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4D" w:rsidRPr="00E45CF5" w:rsidRDefault="00536B4D" w:rsidP="00E45CF5">
      <w:pPr>
        <w:widowControl w:val="0"/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</w:p>
    <w:p w:rsidR="00536B4D" w:rsidRPr="00E45CF5" w:rsidRDefault="00536B4D" w:rsidP="00A26927">
      <w:pPr>
        <w:widowControl w:val="0"/>
        <w:spacing w:line="100" w:lineRule="atLeast"/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536B4D" w:rsidRDefault="00536B4D" w:rsidP="00E45CF5">
      <w:pPr>
        <w:jc w:val="center"/>
        <w:rPr>
          <w:rFonts w:ascii="Arial" w:hAnsi="Arial" w:cs="Arial"/>
          <w:b/>
          <w:sz w:val="32"/>
          <w:szCs w:val="32"/>
        </w:rPr>
      </w:pPr>
      <w:r w:rsidRPr="00E45CF5">
        <w:rPr>
          <w:rFonts w:ascii="Arial" w:hAnsi="Arial" w:cs="Arial"/>
          <w:b/>
          <w:sz w:val="32"/>
          <w:szCs w:val="32"/>
        </w:rPr>
        <w:t>АДМИНИСТРАЦИЯ</w:t>
      </w:r>
    </w:p>
    <w:p w:rsidR="00536B4D" w:rsidRPr="00E45CF5" w:rsidRDefault="00536B4D" w:rsidP="00E45CF5">
      <w:pPr>
        <w:jc w:val="center"/>
        <w:rPr>
          <w:rFonts w:ascii="Arial" w:hAnsi="Arial" w:cs="Arial"/>
          <w:b/>
          <w:sz w:val="32"/>
          <w:szCs w:val="32"/>
        </w:rPr>
      </w:pPr>
    </w:p>
    <w:p w:rsidR="00536B4D" w:rsidRPr="00E45CF5" w:rsidRDefault="00536B4D" w:rsidP="00E45CF5">
      <w:pPr>
        <w:jc w:val="center"/>
        <w:rPr>
          <w:rFonts w:ascii="Arial" w:hAnsi="Arial" w:cs="Arial"/>
          <w:b/>
          <w:sz w:val="32"/>
          <w:szCs w:val="32"/>
        </w:rPr>
      </w:pPr>
      <w:r w:rsidRPr="00E45CF5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536B4D" w:rsidRPr="00E45CF5" w:rsidRDefault="00536B4D" w:rsidP="00E45CF5">
      <w:pPr>
        <w:jc w:val="center"/>
        <w:rPr>
          <w:rFonts w:ascii="Arial" w:hAnsi="Arial" w:cs="Arial"/>
          <w:b/>
          <w:sz w:val="32"/>
          <w:szCs w:val="32"/>
        </w:rPr>
      </w:pPr>
    </w:p>
    <w:p w:rsidR="00536B4D" w:rsidRPr="00E45CF5" w:rsidRDefault="00536B4D" w:rsidP="00E45CF5">
      <w:pPr>
        <w:jc w:val="center"/>
        <w:rPr>
          <w:rFonts w:ascii="Arial" w:hAnsi="Arial" w:cs="Arial"/>
          <w:b/>
          <w:sz w:val="32"/>
          <w:szCs w:val="32"/>
        </w:rPr>
      </w:pPr>
      <w:r w:rsidRPr="00E45CF5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536B4D" w:rsidRPr="00E45CF5" w:rsidRDefault="00536B4D" w:rsidP="00E45CF5">
      <w:pPr>
        <w:widowControl w:val="0"/>
        <w:spacing w:line="100" w:lineRule="atLeast"/>
        <w:ind w:left="391" w:firstLine="0"/>
        <w:jc w:val="center"/>
        <w:rPr>
          <w:rFonts w:ascii="Arial" w:hAnsi="Arial" w:cs="Arial"/>
          <w:b/>
          <w:sz w:val="32"/>
          <w:szCs w:val="32"/>
        </w:rPr>
      </w:pPr>
    </w:p>
    <w:p w:rsidR="00536B4D" w:rsidRPr="00E45CF5" w:rsidRDefault="00536B4D" w:rsidP="00E45CF5">
      <w:pPr>
        <w:widowControl w:val="0"/>
        <w:spacing w:line="100" w:lineRule="atLeast"/>
        <w:ind w:hanging="748"/>
        <w:jc w:val="center"/>
        <w:rPr>
          <w:rFonts w:ascii="Arial" w:hAnsi="Arial" w:cs="Arial"/>
          <w:b/>
          <w:sz w:val="32"/>
          <w:szCs w:val="32"/>
        </w:rPr>
      </w:pPr>
      <w:r w:rsidRPr="00E45CF5">
        <w:rPr>
          <w:rFonts w:ascii="Arial" w:hAnsi="Arial" w:cs="Arial"/>
          <w:b/>
          <w:sz w:val="32"/>
          <w:szCs w:val="32"/>
        </w:rPr>
        <w:t>от 30 июня 2015 года №192</w:t>
      </w:r>
    </w:p>
    <w:p w:rsidR="00536B4D" w:rsidRPr="00E45CF5" w:rsidRDefault="00536B4D" w:rsidP="00E45CF5">
      <w:pPr>
        <w:widowControl w:val="0"/>
        <w:spacing w:line="100" w:lineRule="atLeast"/>
        <w:ind w:left="391" w:firstLine="0"/>
        <w:jc w:val="center"/>
        <w:rPr>
          <w:rFonts w:ascii="Arial" w:hAnsi="Arial" w:cs="Arial"/>
          <w:b/>
          <w:sz w:val="32"/>
          <w:szCs w:val="32"/>
        </w:rPr>
      </w:pPr>
    </w:p>
    <w:p w:rsidR="00536B4D" w:rsidRPr="00E45CF5" w:rsidRDefault="00536B4D" w:rsidP="00E45CF5">
      <w:pPr>
        <w:widowControl w:val="0"/>
        <w:spacing w:line="100" w:lineRule="atLeast"/>
        <w:ind w:left="39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E45CF5">
        <w:rPr>
          <w:rFonts w:ascii="Arial" w:hAnsi="Arial" w:cs="Arial"/>
          <w:b/>
          <w:bCs/>
          <w:sz w:val="32"/>
          <w:szCs w:val="32"/>
        </w:rPr>
        <w:t>Об осуществлении ведомственного</w:t>
      </w:r>
    </w:p>
    <w:p w:rsidR="00536B4D" w:rsidRPr="00E45CF5" w:rsidRDefault="00536B4D" w:rsidP="00E45CF5">
      <w:pPr>
        <w:widowControl w:val="0"/>
        <w:spacing w:line="100" w:lineRule="atLeast"/>
        <w:ind w:left="391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E45CF5">
        <w:rPr>
          <w:rFonts w:ascii="Arial" w:hAnsi="Arial" w:cs="Arial"/>
          <w:b/>
          <w:bCs/>
          <w:sz w:val="32"/>
          <w:szCs w:val="32"/>
        </w:rPr>
        <w:t>контроля в сфере закупок</w:t>
      </w:r>
    </w:p>
    <w:p w:rsidR="00536B4D" w:rsidRPr="00E45CF5" w:rsidRDefault="00536B4D">
      <w:pPr>
        <w:widowControl w:val="0"/>
        <w:spacing w:line="100" w:lineRule="atLeast"/>
        <w:ind w:left="0" w:firstLine="0"/>
        <w:jc w:val="left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bCs/>
          <w:sz w:val="24"/>
          <w:szCs w:val="24"/>
        </w:rPr>
        <w:t xml:space="preserve">                                   </w:t>
      </w:r>
      <w:r w:rsidRPr="00E45CF5">
        <w:rPr>
          <w:rFonts w:ascii="Arial" w:hAnsi="Arial" w:cs="Arial"/>
          <w:sz w:val="24"/>
          <w:szCs w:val="24"/>
        </w:rPr>
        <w:t xml:space="preserve">            </w:t>
      </w:r>
    </w:p>
    <w:p w:rsidR="00536B4D" w:rsidRPr="00E45CF5" w:rsidRDefault="00536B4D" w:rsidP="00E45CF5">
      <w:pPr>
        <w:tabs>
          <w:tab w:val="left" w:pos="11196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E45CF5">
        <w:rPr>
          <w:rFonts w:ascii="Arial" w:hAnsi="Arial" w:cs="Arial"/>
          <w:sz w:val="24"/>
          <w:szCs w:val="24"/>
        </w:rPr>
        <w:t>В целях реализации статьи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Мантуровского района Курской области ПОСТАНОВЛЯЕТ:</w:t>
      </w:r>
    </w:p>
    <w:p w:rsidR="00536B4D" w:rsidRPr="00E45CF5" w:rsidRDefault="00536B4D" w:rsidP="00E45CF5">
      <w:pPr>
        <w:tabs>
          <w:tab w:val="left" w:pos="11196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E45CF5">
        <w:rPr>
          <w:rFonts w:ascii="Arial" w:hAnsi="Arial" w:cs="Arial"/>
          <w:sz w:val="24"/>
          <w:szCs w:val="24"/>
        </w:rPr>
        <w:t xml:space="preserve"> 1. Определить Администрацию Мантуровского района Курской области муниципальным органом, осуществляющим ведомственный контроль за соблюдением законодательства Российской  Федерации и иных нормативных правовых актов о контрактной системе в сфере закупок в отношении подведомственных им заказчиков.</w:t>
      </w:r>
    </w:p>
    <w:p w:rsidR="00536B4D" w:rsidRPr="00E45CF5" w:rsidRDefault="00536B4D" w:rsidP="00E45CF5">
      <w:pPr>
        <w:tabs>
          <w:tab w:val="left" w:pos="11431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E45CF5">
        <w:rPr>
          <w:rFonts w:ascii="Arial" w:hAnsi="Arial" w:cs="Arial"/>
          <w:sz w:val="24"/>
          <w:szCs w:val="24"/>
        </w:rPr>
        <w:t>2. Утвердить главного специалиста-эксперта по внутреннему финансовому контролю, уполномоченным на осуществление ведомственного контроля в сфере закупок, в подведомственных учреждениях.</w:t>
      </w:r>
    </w:p>
    <w:p w:rsidR="00536B4D" w:rsidRPr="00E45CF5" w:rsidRDefault="00536B4D" w:rsidP="00E45CF5">
      <w:pPr>
        <w:tabs>
          <w:tab w:val="left" w:pos="11431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E45CF5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E45CF5">
        <w:rPr>
          <w:rFonts w:ascii="Arial" w:hAnsi="Arial" w:cs="Arial"/>
          <w:sz w:val="24"/>
          <w:szCs w:val="24"/>
        </w:rPr>
        <w:t>Утвердить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(далее-Порядок), согласно приложению .</w:t>
      </w:r>
    </w:p>
    <w:p w:rsidR="00536B4D" w:rsidRPr="00E45CF5" w:rsidRDefault="00536B4D" w:rsidP="00E45CF5">
      <w:pPr>
        <w:tabs>
          <w:tab w:val="left" w:pos="75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45CF5">
        <w:rPr>
          <w:rFonts w:ascii="Arial" w:hAnsi="Arial" w:cs="Arial"/>
          <w:sz w:val="24"/>
          <w:szCs w:val="24"/>
        </w:rPr>
        <w:t xml:space="preserve">4. Считать утратившим силу Постановление  Администрации Мантуровского района Курской области от 07.05.2014 года №206 «Об </w:t>
      </w:r>
    </w:p>
    <w:p w:rsidR="00536B4D" w:rsidRPr="00E45CF5" w:rsidRDefault="00536B4D" w:rsidP="00E45CF5">
      <w:pPr>
        <w:tabs>
          <w:tab w:val="left" w:pos="75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 xml:space="preserve">осуществлении ведомственного контроля в сфере закупок»         </w:t>
      </w:r>
    </w:p>
    <w:p w:rsidR="00536B4D" w:rsidRPr="00E45CF5" w:rsidRDefault="00536B4D">
      <w:pPr>
        <w:tabs>
          <w:tab w:val="left" w:pos="375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 xml:space="preserve">           5.Контроль за исполнением постановления оставляю за собой.</w:t>
      </w:r>
    </w:p>
    <w:p w:rsidR="00536B4D" w:rsidRPr="00E45CF5" w:rsidRDefault="00536B4D">
      <w:pPr>
        <w:tabs>
          <w:tab w:val="left" w:pos="375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 xml:space="preserve">           6.Постановление вступает в силу со дня подписания. </w:t>
      </w:r>
    </w:p>
    <w:p w:rsidR="00536B4D" w:rsidRPr="00E45CF5" w:rsidRDefault="00536B4D">
      <w:pPr>
        <w:tabs>
          <w:tab w:val="left" w:pos="375"/>
        </w:tabs>
        <w:spacing w:line="100" w:lineRule="atLeast"/>
        <w:ind w:left="0" w:firstLine="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 xml:space="preserve">   </w:t>
      </w:r>
    </w:p>
    <w:p w:rsidR="00536B4D" w:rsidRPr="00E45CF5" w:rsidRDefault="00536B4D" w:rsidP="00E45CF5">
      <w:pPr>
        <w:spacing w:line="100" w:lineRule="atLeast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45CF5">
        <w:rPr>
          <w:rFonts w:ascii="Arial" w:hAnsi="Arial" w:cs="Arial"/>
          <w:sz w:val="24"/>
          <w:szCs w:val="24"/>
        </w:rPr>
        <w:t xml:space="preserve">И.о Главы Мантуровского района, </w:t>
      </w:r>
    </w:p>
    <w:p w:rsidR="00536B4D" w:rsidRPr="00E45CF5" w:rsidRDefault="00536B4D">
      <w:pPr>
        <w:spacing w:line="100" w:lineRule="atLeast"/>
        <w:ind w:hanging="74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45CF5">
        <w:rPr>
          <w:rFonts w:ascii="Arial" w:hAnsi="Arial" w:cs="Arial"/>
          <w:sz w:val="24"/>
          <w:szCs w:val="24"/>
        </w:rPr>
        <w:t>Первый заместитель Главы Администрации</w:t>
      </w:r>
    </w:p>
    <w:p w:rsidR="00536B4D" w:rsidRPr="00E45CF5" w:rsidRDefault="00536B4D">
      <w:pPr>
        <w:spacing w:line="100" w:lineRule="atLeast"/>
        <w:ind w:hanging="74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45CF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 Н.И. Жилин                                          </w:t>
      </w:r>
    </w:p>
    <w:p w:rsidR="00536B4D" w:rsidRPr="00E45CF5" w:rsidRDefault="00536B4D">
      <w:pPr>
        <w:tabs>
          <w:tab w:val="left" w:pos="75"/>
        </w:tabs>
        <w:spacing w:line="100" w:lineRule="atLeast"/>
        <w:ind w:left="15" w:firstLine="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5CF5">
        <w:rPr>
          <w:rFonts w:ascii="Arial" w:hAnsi="Arial" w:cs="Arial"/>
          <w:sz w:val="24"/>
          <w:szCs w:val="24"/>
        </w:rPr>
        <w:t xml:space="preserve">     </w:t>
      </w:r>
    </w:p>
    <w:p w:rsidR="00536B4D" w:rsidRPr="00E45CF5" w:rsidRDefault="00536B4D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</w:pPr>
    </w:p>
    <w:p w:rsidR="00536B4D" w:rsidRDefault="00536B4D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536B4D" w:rsidRDefault="00536B4D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536B4D" w:rsidRDefault="00536B4D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536B4D" w:rsidRDefault="00536B4D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536B4D" w:rsidRDefault="00536B4D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536B4D" w:rsidRPr="00E45CF5" w:rsidRDefault="00536B4D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536B4D" w:rsidRPr="00E45CF5" w:rsidRDefault="00536B4D" w:rsidP="00E45CF5">
      <w:pPr>
        <w:pStyle w:val="BodyText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5CF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E45CF5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Pr="00E45CF5">
        <w:rPr>
          <w:rFonts w:ascii="Arial" w:hAnsi="Arial" w:cs="Arial"/>
          <w:sz w:val="24"/>
          <w:szCs w:val="24"/>
        </w:rPr>
        <w:t>Приложение</w:t>
      </w:r>
      <w:r w:rsidRPr="00E45CF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536B4D" w:rsidRPr="00E45CF5" w:rsidRDefault="00536B4D" w:rsidP="00E45CF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E45CF5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536B4D" w:rsidRPr="00E45CF5" w:rsidRDefault="00536B4D" w:rsidP="00E45CF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45CF5">
        <w:rPr>
          <w:rFonts w:ascii="Arial" w:hAnsi="Arial" w:cs="Arial"/>
          <w:sz w:val="24"/>
          <w:szCs w:val="24"/>
        </w:rPr>
        <w:t>Мантуровского района Курской области</w:t>
      </w:r>
    </w:p>
    <w:p w:rsidR="00536B4D" w:rsidRPr="00E45CF5" w:rsidRDefault="00536B4D" w:rsidP="00E45CF5">
      <w:pPr>
        <w:pStyle w:val="BodyText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45CF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</w:p>
    <w:p w:rsidR="00536B4D" w:rsidRPr="00E45CF5" w:rsidRDefault="00536B4D" w:rsidP="00E45CF5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E45CF5">
        <w:rPr>
          <w:rFonts w:ascii="Arial" w:hAnsi="Arial" w:cs="Arial"/>
          <w:sz w:val="24"/>
          <w:szCs w:val="24"/>
        </w:rPr>
        <w:t xml:space="preserve">   от</w:t>
      </w:r>
      <w:r>
        <w:rPr>
          <w:rFonts w:ascii="Arial" w:hAnsi="Arial" w:cs="Arial"/>
          <w:sz w:val="24"/>
          <w:szCs w:val="24"/>
        </w:rPr>
        <w:t xml:space="preserve"> 30 июня </w:t>
      </w:r>
      <w:r w:rsidRPr="00E45CF5">
        <w:rPr>
          <w:rFonts w:ascii="Arial" w:hAnsi="Arial" w:cs="Arial"/>
          <w:sz w:val="24"/>
          <w:szCs w:val="24"/>
        </w:rPr>
        <w:t>2015г.  №</w:t>
      </w:r>
      <w:r>
        <w:rPr>
          <w:rFonts w:ascii="Arial" w:hAnsi="Arial" w:cs="Arial"/>
          <w:sz w:val="24"/>
          <w:szCs w:val="24"/>
        </w:rPr>
        <w:t>192</w:t>
      </w:r>
    </w:p>
    <w:p w:rsidR="00536B4D" w:rsidRPr="00E45CF5" w:rsidRDefault="00536B4D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536B4D" w:rsidRPr="00A235C6" w:rsidRDefault="00536B4D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A235C6">
        <w:rPr>
          <w:rFonts w:ascii="Arial" w:hAnsi="Arial" w:cs="Arial"/>
          <w:b/>
          <w:bCs/>
          <w:sz w:val="32"/>
          <w:szCs w:val="32"/>
        </w:rPr>
        <w:t xml:space="preserve">ПОРЯДОК </w:t>
      </w:r>
    </w:p>
    <w:p w:rsidR="00536B4D" w:rsidRDefault="00536B4D" w:rsidP="003E7735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235C6">
        <w:rPr>
          <w:rFonts w:ascii="Arial" w:hAnsi="Arial" w:cs="Arial"/>
          <w:b/>
          <w:bCs/>
          <w:sz w:val="32"/>
          <w:szCs w:val="32"/>
        </w:rPr>
        <w:t>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 Администрации Мантур</w:t>
      </w:r>
      <w:r>
        <w:rPr>
          <w:rFonts w:ascii="Arial" w:hAnsi="Arial" w:cs="Arial"/>
          <w:b/>
          <w:bCs/>
          <w:sz w:val="32"/>
          <w:szCs w:val="32"/>
        </w:rPr>
        <w:t>овского района Курской  области</w:t>
      </w:r>
    </w:p>
    <w:p w:rsidR="00536B4D" w:rsidRPr="00A235C6" w:rsidRDefault="00536B4D" w:rsidP="003E7735">
      <w:pPr>
        <w:pStyle w:val="BodyText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36B4D" w:rsidRPr="00A235C6" w:rsidRDefault="00536B4D">
      <w:pPr>
        <w:pStyle w:val="BodyText"/>
        <w:jc w:val="center"/>
        <w:rPr>
          <w:rFonts w:ascii="Arial" w:hAnsi="Arial" w:cs="Arial"/>
          <w:b/>
          <w:bCs/>
          <w:sz w:val="26"/>
          <w:szCs w:val="26"/>
        </w:rPr>
      </w:pPr>
      <w:r w:rsidRPr="00A235C6">
        <w:rPr>
          <w:rFonts w:ascii="Arial" w:hAnsi="Arial" w:cs="Arial"/>
          <w:b/>
          <w:bCs/>
          <w:sz w:val="26"/>
          <w:szCs w:val="26"/>
        </w:rPr>
        <w:t>1. Общие положения.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1. 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(далее соответственно Порядок) Мантуровского района Курской  области в соответствии с Федеральным законом от 5 апреля 2013г. № 44-ФЗ «О контрактной системе в сфере закупок товаров, работ, услуг для обеспечения государственных и муниципальных нужд» .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2. Субъектами ведомственного контроля являются подведомственные органам ведомственного контроля - Главным распорядителям бюджетных средств (далее - ГРБС) заказчики, их контрактные службы, контрактные управляющие, комиссии по осуществлению закупок и их члены, уполномоченные органы, (далее – субъекты ведомственного контроля).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3.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4. При осуществлении ведомственного контроля ГРБС осуществляет, в том числе проверку: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1)соблюдения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2) соблюдения требований к обоснованию закупок и обоснованности закупок, предусмотренных статьей 18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 формировании планов закупок и планов-графиков;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3)соблюдения требований о нормировании в сфере закупок, предусмотренных статьей 19 Федерального закона от 05.04.2013г. №44-ФЗ «О контрактной системе в сфере закупок товаров, работ, ус луг для обеспечения государственных и муниципальных нужд»;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5)соответствия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утверждено и доведено до заказчика;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6) соответствия информации об идентификационных кодах закупок и об объеме финансового обеспечения  для осуществления данных закупок, содержащейся: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а) в планах-графиках, информации, содержащейся в планах закупок;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д) в реестре контрактов, заключенных субъектом ведомственного контроля, условиям контрактов.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7)предоставления учреждениям и предприятиям уголовно-исполнительской системы, организациям инвалидов преимущества в отношении предлагаемой ими цены контракта;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8) соблюдения требований статьи 30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9)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</w:t>
      </w:r>
      <w:r>
        <w:rPr>
          <w:rFonts w:ascii="Arial" w:hAnsi="Arial" w:cs="Arial"/>
          <w:sz w:val="24"/>
          <w:szCs w:val="24"/>
        </w:rPr>
        <w:t>твенного поставщика (</w:t>
      </w:r>
      <w:r w:rsidRPr="00E45CF5">
        <w:rPr>
          <w:rFonts w:ascii="Arial" w:hAnsi="Arial" w:cs="Arial"/>
          <w:sz w:val="24"/>
          <w:szCs w:val="24"/>
        </w:rPr>
        <w:t>подрядчика, исполнителя) для заключения контракта;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10)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11)соответствия поставленного товара, выполненной работы (ее результата) или оказанной услуги условиям контракта;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12)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391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13)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5. Для осуществления ведомственного контроля ГРБС может быть: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- назначено одно или несколько должностных лиц, уполномоченных на осуществление ведомственного контроля.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536B4D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7.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 xml:space="preserve"> </w:t>
      </w:r>
    </w:p>
    <w:p w:rsidR="00536B4D" w:rsidRPr="00A235C6" w:rsidRDefault="00536B4D" w:rsidP="00E45CF5">
      <w:pPr>
        <w:pStyle w:val="BodyText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6"/>
          <w:szCs w:val="26"/>
        </w:rPr>
      </w:pPr>
      <w:r w:rsidRPr="00A235C6">
        <w:rPr>
          <w:rFonts w:ascii="Arial" w:hAnsi="Arial" w:cs="Arial"/>
          <w:b/>
          <w:bCs/>
          <w:sz w:val="26"/>
          <w:szCs w:val="26"/>
        </w:rPr>
        <w:t xml:space="preserve">2. Порядок организации и проведения </w:t>
      </w:r>
    </w:p>
    <w:p w:rsidR="00536B4D" w:rsidRPr="00A235C6" w:rsidRDefault="00536B4D" w:rsidP="00E45CF5">
      <w:pPr>
        <w:pStyle w:val="BodyText"/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6"/>
          <w:szCs w:val="26"/>
        </w:rPr>
      </w:pPr>
      <w:r w:rsidRPr="00A235C6">
        <w:rPr>
          <w:rFonts w:ascii="Arial" w:hAnsi="Arial" w:cs="Arial"/>
          <w:b/>
          <w:bCs/>
          <w:sz w:val="26"/>
          <w:szCs w:val="26"/>
        </w:rPr>
        <w:t>мероприятий ведомственного контроля.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8. Выездные или документарные мероприятия ведомственного контроля проводятся: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1) в соответствии с планом, утвержденным руководителем ГРБС. В отношении каждого субъекта ведомственного контроля такие плановые мероприятия проводятся не чаще чем один раз в 2 года;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2) по поручению, приказу (распоряжению) руководителя или иного лица, уполномоченного руководителем ГРБС.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9. План мероприятий ведомственного контроля должен содержать следующие сведения: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1) наименование субъекта ведомственного контроля;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2) ИНН, адрес местонахождения субъекта ведомственного контроля;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3) предмет проверки (проверяемые вопросы)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4) вид мероприятия ведомственного контроля (выездное или документарное);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5) дату начала и дату окончания проведения мероприятия ведомственного контроля;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План мероприятий ведомственного контроля может содержать иную информацию.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10. План мероприятий ведомственного контроля утверждается на очередной календарный год не позднее 15 декабря года, предшествующего году, на который разрабатывается такой план.  Внесение изменений в план мероприятий ведомственного контроля допускается не позднее, чем за месяц до начала проведения мероприятия ведомственного контроля, в отношении которого вносятся такие изменения.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 xml:space="preserve">11. ГРБС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(далее – уведомление). 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 xml:space="preserve">При проведении планового мероприятия ведомственного контроля уведомление направляется руководителю субъекта ведомственного контроля или лицу, его замещающему, не позднее, чем за три рабочих дня до даты начала такого мероприятия. 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 xml:space="preserve">При проведении мероприятия ведомственного контроля по основанию, предусмотренному подпунктом 2 пункта 8 настоящего Порядка, уведомление вручается руководителю субъекта ведомственного контроля или лицу, его замещающему, непосредственно перед началом такого внезапного мероприятия. 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12. Уведомление должно содержать следующую информацию: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1)наименование субъекта ведомственного контроля, которому адресовано данное уведомление;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2) предмет мероприятия ведомственного контроля (проверяемые вопросы), в том числе период времени, за который проверяется деятельность данного субъекта ведомственного контроля;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3) вид мероприятия ведомственного контроля (выездное или документарное);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4) дату начала и дату окончания проведения мероприятия ведомственного контроля;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5) перечень должностных лиц, уполномоченных на осуществление мероприятия ведомственного контроля;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6)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7) 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 xml:space="preserve">13.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ГРБС или лица, его замещающего. 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14. При проведении мероприятия ведомственного контроля, должностные лица, уполномоченные на осуществление ведомственного контроля, имеют право: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1) на беспрепятственный доступ на территорию, в помещения, здания субъекта ведомственного контроля;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2)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тайны;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 xml:space="preserve">3) получать необходимые объяснения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15. По результатам проведения мероприятия ведомственного  контроля составляется акт проверки, который подписывается должностным лицом, ответственным за проведение мероприятия ведомственного контроля.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При необходимости на основании таких результатов по решению руководителя ГРБС или лица, его замещающего, может быть разработан и утвержден план устранения выявленных нарушений.</w:t>
      </w:r>
    </w:p>
    <w:p w:rsidR="00536B4D" w:rsidRPr="00E45CF5" w:rsidRDefault="00536B4D" w:rsidP="00E45CF5">
      <w:pPr>
        <w:pStyle w:val="BodyText"/>
        <w:spacing w:after="0" w:line="240" w:lineRule="auto"/>
        <w:ind w:left="0" w:firstLine="720"/>
        <w:rPr>
          <w:rFonts w:ascii="Arial" w:hAnsi="Arial" w:cs="Arial"/>
          <w:bCs/>
          <w:sz w:val="24"/>
          <w:szCs w:val="24"/>
        </w:rPr>
      </w:pPr>
      <w:r w:rsidRPr="00E45CF5">
        <w:rPr>
          <w:rFonts w:ascii="Arial" w:hAnsi="Arial" w:cs="Arial"/>
          <w:sz w:val="24"/>
          <w:szCs w:val="24"/>
        </w:rPr>
        <w:t>16. Отчетность о результатах мероприятий ведомственного контроля, включающая планы устранения выявленных нарушений недостатков, указанные в пункте 15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– ГРБС не менее трех лет.</w:t>
      </w:r>
      <w:r w:rsidRPr="00E45CF5">
        <w:rPr>
          <w:rFonts w:ascii="Arial" w:hAnsi="Arial" w:cs="Arial"/>
          <w:bCs/>
          <w:sz w:val="24"/>
          <w:szCs w:val="24"/>
        </w:rPr>
        <w:t xml:space="preserve">                                     </w:t>
      </w:r>
    </w:p>
    <w:p w:rsidR="00536B4D" w:rsidRPr="00E45CF5" w:rsidRDefault="00536B4D" w:rsidP="00E45CF5">
      <w:pPr>
        <w:widowControl w:val="0"/>
        <w:spacing w:line="240" w:lineRule="auto"/>
        <w:ind w:left="0" w:firstLine="0"/>
        <w:jc w:val="right"/>
        <w:rPr>
          <w:rFonts w:ascii="Arial" w:hAnsi="Arial" w:cs="Arial"/>
          <w:bCs/>
          <w:sz w:val="24"/>
          <w:szCs w:val="24"/>
        </w:rPr>
      </w:pPr>
      <w:r w:rsidRPr="00E45CF5">
        <w:rPr>
          <w:rFonts w:ascii="Arial" w:hAnsi="Arial" w:cs="Arial"/>
          <w:bCs/>
          <w:sz w:val="24"/>
          <w:szCs w:val="24"/>
        </w:rPr>
        <w:t xml:space="preserve">                                             </w:t>
      </w:r>
    </w:p>
    <w:p w:rsidR="00536B4D" w:rsidRPr="00E45CF5" w:rsidRDefault="00536B4D">
      <w:pPr>
        <w:widowControl w:val="0"/>
        <w:spacing w:line="100" w:lineRule="atLeast"/>
        <w:ind w:left="0" w:firstLine="0"/>
        <w:jc w:val="right"/>
        <w:rPr>
          <w:rFonts w:ascii="Arial" w:hAnsi="Arial" w:cs="Arial"/>
          <w:sz w:val="24"/>
          <w:szCs w:val="24"/>
        </w:rPr>
      </w:pPr>
    </w:p>
    <w:sectPr w:rsidR="00536B4D" w:rsidRPr="00E45CF5" w:rsidSect="00E45CF5">
      <w:pgSz w:w="11906" w:h="16838"/>
      <w:pgMar w:top="1134" w:right="1247" w:bottom="1134" w:left="153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6FB"/>
    <w:rsid w:val="003D7102"/>
    <w:rsid w:val="003E7735"/>
    <w:rsid w:val="004E3338"/>
    <w:rsid w:val="00536B4D"/>
    <w:rsid w:val="00A235C6"/>
    <w:rsid w:val="00A26927"/>
    <w:rsid w:val="00A62A7A"/>
    <w:rsid w:val="00A6509B"/>
    <w:rsid w:val="00B63E84"/>
    <w:rsid w:val="00C006FB"/>
    <w:rsid w:val="00D86FCB"/>
    <w:rsid w:val="00E057B2"/>
    <w:rsid w:val="00E4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FB"/>
    <w:pPr>
      <w:suppressAutoHyphens/>
      <w:spacing w:line="274" w:lineRule="exact"/>
      <w:ind w:left="748" w:hanging="357"/>
      <w:jc w:val="both"/>
    </w:pPr>
    <w:rPr>
      <w:rFonts w:ascii="Calibri" w:hAnsi="Calibri" w:cs="Times New Roman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C006FB"/>
    <w:rPr>
      <w:sz w:val="24"/>
    </w:rPr>
  </w:style>
  <w:style w:type="character" w:customStyle="1" w:styleId="ListLabel2">
    <w:name w:val="ListLabel 2"/>
    <w:uiPriority w:val="99"/>
    <w:rsid w:val="00C006FB"/>
  </w:style>
  <w:style w:type="character" w:customStyle="1" w:styleId="-">
    <w:name w:val="Интернет-ссылка"/>
    <w:uiPriority w:val="99"/>
    <w:rsid w:val="00C006FB"/>
    <w:rPr>
      <w:color w:val="000080"/>
      <w:u w:val="single"/>
      <w:lang w:val="ru-RU" w:eastAsia="ru-RU"/>
    </w:rPr>
  </w:style>
  <w:style w:type="character" w:customStyle="1" w:styleId="ListLabel3">
    <w:name w:val="ListLabel 3"/>
    <w:uiPriority w:val="99"/>
    <w:rsid w:val="00C006FB"/>
    <w:rPr>
      <w:sz w:val="24"/>
    </w:rPr>
  </w:style>
  <w:style w:type="character" w:customStyle="1" w:styleId="ListLabel4">
    <w:name w:val="ListLabel 4"/>
    <w:uiPriority w:val="99"/>
    <w:rsid w:val="00C006FB"/>
  </w:style>
  <w:style w:type="character" w:customStyle="1" w:styleId="ListLabel5">
    <w:name w:val="ListLabel 5"/>
    <w:uiPriority w:val="99"/>
    <w:rsid w:val="00C006FB"/>
  </w:style>
  <w:style w:type="character" w:customStyle="1" w:styleId="ListLabel6">
    <w:name w:val="ListLabel 6"/>
    <w:uiPriority w:val="99"/>
    <w:rsid w:val="00C006FB"/>
  </w:style>
  <w:style w:type="character" w:customStyle="1" w:styleId="ListLabel7">
    <w:name w:val="ListLabel 7"/>
    <w:uiPriority w:val="99"/>
    <w:rsid w:val="00C006FB"/>
    <w:rPr>
      <w:sz w:val="24"/>
    </w:rPr>
  </w:style>
  <w:style w:type="character" w:customStyle="1" w:styleId="ListLabel8">
    <w:name w:val="ListLabel 8"/>
    <w:uiPriority w:val="99"/>
    <w:rsid w:val="00C006FB"/>
  </w:style>
  <w:style w:type="character" w:customStyle="1" w:styleId="ListLabel9">
    <w:name w:val="ListLabel 9"/>
    <w:uiPriority w:val="99"/>
    <w:rsid w:val="00C006FB"/>
  </w:style>
  <w:style w:type="character" w:customStyle="1" w:styleId="ListLabel10">
    <w:name w:val="ListLabel 10"/>
    <w:uiPriority w:val="99"/>
    <w:rsid w:val="00C006FB"/>
  </w:style>
  <w:style w:type="character" w:customStyle="1" w:styleId="ListLabel11">
    <w:name w:val="ListLabel 11"/>
    <w:uiPriority w:val="99"/>
    <w:rsid w:val="00C006FB"/>
    <w:rPr>
      <w:sz w:val="24"/>
    </w:rPr>
  </w:style>
  <w:style w:type="character" w:customStyle="1" w:styleId="ListLabel12">
    <w:name w:val="ListLabel 12"/>
    <w:uiPriority w:val="99"/>
    <w:rsid w:val="00C006FB"/>
  </w:style>
  <w:style w:type="character" w:customStyle="1" w:styleId="ListLabel13">
    <w:name w:val="ListLabel 13"/>
    <w:uiPriority w:val="99"/>
    <w:rsid w:val="00C006FB"/>
  </w:style>
  <w:style w:type="character" w:customStyle="1" w:styleId="ListLabel14">
    <w:name w:val="ListLabel 14"/>
    <w:uiPriority w:val="99"/>
    <w:rsid w:val="00C006FB"/>
  </w:style>
  <w:style w:type="character" w:customStyle="1" w:styleId="ListLabel15">
    <w:name w:val="ListLabel 15"/>
    <w:uiPriority w:val="99"/>
    <w:rsid w:val="00C006FB"/>
    <w:rPr>
      <w:sz w:val="24"/>
    </w:rPr>
  </w:style>
  <w:style w:type="character" w:customStyle="1" w:styleId="ListLabel16">
    <w:name w:val="ListLabel 16"/>
    <w:uiPriority w:val="99"/>
    <w:rsid w:val="00C006FB"/>
  </w:style>
  <w:style w:type="character" w:customStyle="1" w:styleId="ListLabel17">
    <w:name w:val="ListLabel 17"/>
    <w:uiPriority w:val="99"/>
    <w:rsid w:val="00C006FB"/>
  </w:style>
  <w:style w:type="character" w:customStyle="1" w:styleId="ListLabel18">
    <w:name w:val="ListLabel 18"/>
    <w:uiPriority w:val="99"/>
    <w:rsid w:val="00C006FB"/>
  </w:style>
  <w:style w:type="character" w:customStyle="1" w:styleId="ListLabel19">
    <w:name w:val="ListLabel 19"/>
    <w:uiPriority w:val="99"/>
    <w:rsid w:val="00C006FB"/>
    <w:rPr>
      <w:sz w:val="24"/>
    </w:rPr>
  </w:style>
  <w:style w:type="character" w:customStyle="1" w:styleId="ListLabel20">
    <w:name w:val="ListLabel 20"/>
    <w:uiPriority w:val="99"/>
    <w:rsid w:val="00C006FB"/>
  </w:style>
  <w:style w:type="character" w:customStyle="1" w:styleId="ListLabel21">
    <w:name w:val="ListLabel 21"/>
    <w:uiPriority w:val="99"/>
    <w:rsid w:val="00C006FB"/>
  </w:style>
  <w:style w:type="character" w:customStyle="1" w:styleId="ListLabel22">
    <w:name w:val="ListLabel 22"/>
    <w:uiPriority w:val="99"/>
    <w:rsid w:val="00C006FB"/>
  </w:style>
  <w:style w:type="character" w:customStyle="1" w:styleId="ListLabel23">
    <w:name w:val="ListLabel 23"/>
    <w:uiPriority w:val="99"/>
    <w:rsid w:val="00C006FB"/>
    <w:rPr>
      <w:sz w:val="24"/>
    </w:rPr>
  </w:style>
  <w:style w:type="character" w:customStyle="1" w:styleId="ListLabel24">
    <w:name w:val="ListLabel 24"/>
    <w:uiPriority w:val="99"/>
    <w:rsid w:val="00C006FB"/>
  </w:style>
  <w:style w:type="character" w:customStyle="1" w:styleId="ListLabel25">
    <w:name w:val="ListLabel 25"/>
    <w:uiPriority w:val="99"/>
    <w:rsid w:val="00C006FB"/>
  </w:style>
  <w:style w:type="character" w:customStyle="1" w:styleId="ListLabel26">
    <w:name w:val="ListLabel 26"/>
    <w:uiPriority w:val="99"/>
    <w:rsid w:val="00C006FB"/>
  </w:style>
  <w:style w:type="character" w:customStyle="1" w:styleId="ListLabel27">
    <w:name w:val="ListLabel 27"/>
    <w:uiPriority w:val="99"/>
    <w:rsid w:val="00C006FB"/>
    <w:rPr>
      <w:sz w:val="24"/>
    </w:rPr>
  </w:style>
  <w:style w:type="character" w:customStyle="1" w:styleId="ListLabel28">
    <w:name w:val="ListLabel 28"/>
    <w:uiPriority w:val="99"/>
    <w:rsid w:val="00C006FB"/>
  </w:style>
  <w:style w:type="character" w:customStyle="1" w:styleId="ListLabel29">
    <w:name w:val="ListLabel 29"/>
    <w:uiPriority w:val="99"/>
    <w:rsid w:val="00C006FB"/>
  </w:style>
  <w:style w:type="character" w:customStyle="1" w:styleId="ListLabel30">
    <w:name w:val="ListLabel 30"/>
    <w:uiPriority w:val="99"/>
    <w:rsid w:val="00C006FB"/>
  </w:style>
  <w:style w:type="character" w:customStyle="1" w:styleId="ListLabel31">
    <w:name w:val="ListLabel 31"/>
    <w:uiPriority w:val="99"/>
    <w:rsid w:val="00C006FB"/>
    <w:rPr>
      <w:sz w:val="24"/>
    </w:rPr>
  </w:style>
  <w:style w:type="character" w:customStyle="1" w:styleId="ListLabel32">
    <w:name w:val="ListLabel 32"/>
    <w:uiPriority w:val="99"/>
    <w:rsid w:val="00C006FB"/>
  </w:style>
  <w:style w:type="character" w:customStyle="1" w:styleId="ListLabel33">
    <w:name w:val="ListLabel 33"/>
    <w:uiPriority w:val="99"/>
    <w:rsid w:val="00C006FB"/>
  </w:style>
  <w:style w:type="character" w:customStyle="1" w:styleId="ListLabel34">
    <w:name w:val="ListLabel 34"/>
    <w:uiPriority w:val="99"/>
    <w:rsid w:val="00C006FB"/>
  </w:style>
  <w:style w:type="character" w:customStyle="1" w:styleId="ListLabel35">
    <w:name w:val="ListLabel 35"/>
    <w:uiPriority w:val="99"/>
    <w:rsid w:val="00C006FB"/>
    <w:rPr>
      <w:sz w:val="24"/>
    </w:rPr>
  </w:style>
  <w:style w:type="character" w:customStyle="1" w:styleId="ListLabel36">
    <w:name w:val="ListLabel 36"/>
    <w:uiPriority w:val="99"/>
    <w:rsid w:val="00C006FB"/>
  </w:style>
  <w:style w:type="character" w:customStyle="1" w:styleId="ListLabel37">
    <w:name w:val="ListLabel 37"/>
    <w:uiPriority w:val="99"/>
    <w:rsid w:val="00C006FB"/>
  </w:style>
  <w:style w:type="character" w:customStyle="1" w:styleId="ListLabel38">
    <w:name w:val="ListLabel 38"/>
    <w:uiPriority w:val="99"/>
    <w:rsid w:val="00C006FB"/>
  </w:style>
  <w:style w:type="paragraph" w:customStyle="1" w:styleId="a">
    <w:name w:val="Заголовок"/>
    <w:basedOn w:val="Normal"/>
    <w:next w:val="BodyText"/>
    <w:uiPriority w:val="99"/>
    <w:rsid w:val="00C006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006F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C006FB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C006F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3D7102"/>
    <w:pPr>
      <w:ind w:left="220" w:hanging="220"/>
    </w:pPr>
  </w:style>
  <w:style w:type="paragraph" w:styleId="IndexHeading">
    <w:name w:val="index heading"/>
    <w:basedOn w:val="Normal"/>
    <w:uiPriority w:val="99"/>
    <w:rsid w:val="00C006FB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C006FB"/>
    <w:pPr>
      <w:widowControl w:val="0"/>
      <w:suppressAutoHyphens/>
      <w:spacing w:line="100" w:lineRule="atLeast"/>
      <w:ind w:firstLine="720"/>
    </w:pPr>
    <w:rPr>
      <w:rFonts w:ascii="Arial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913</TotalTime>
  <Pages>5</Pages>
  <Words>1838</Words>
  <Characters>10483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14</cp:revision>
  <cp:lastPrinted>2015-07-02T11:17:00Z</cp:lastPrinted>
  <dcterms:created xsi:type="dcterms:W3CDTF">2014-08-13T12:32:00Z</dcterms:created>
  <dcterms:modified xsi:type="dcterms:W3CDTF">2015-07-09T08:39:00Z</dcterms:modified>
</cp:coreProperties>
</file>