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color w:val="262626" w:themeColor="text1" w:themeShade="80"/>
          <w:sz w:val="28"/>
          <w:szCs w:val="28"/>
        </w:rPr>
      </w:pPr>
      <w:r>
        <w:rPr>
          <w:rFonts w:cs="Times New Roman" w:ascii="Times New Roman" w:hAnsi="Times New Roman"/>
          <w:color w:val="262626" w:themeColor="text1" w:themeShade="80"/>
          <w:sz w:val="28"/>
          <w:szCs w:val="28"/>
        </w:rPr>
        <w:t xml:space="preserve"> </w:t>
      </w:r>
      <w:r>
        <w:rPr>
          <w:rFonts w:cs="Times New Roman" w:ascii="Times New Roman" w:hAnsi="Times New Roman"/>
          <w:b/>
          <w:color w:val="262626" w:themeColor="text1" w:themeShade="80"/>
          <w:sz w:val="32"/>
          <w:szCs w:val="32"/>
        </w:rPr>
        <w:t>ПРЕДСТАВИТЕЛЬНОЕ СОБРАНИЕ</w:t>
      </w:r>
    </w:p>
    <w:p>
      <w:pPr>
        <w:pStyle w:val="Normal"/>
        <w:jc w:val="center"/>
        <w:rPr>
          <w:rFonts w:ascii="Times New Roman" w:hAnsi="Times New Roman" w:cs="Times New Roman"/>
          <w:b/>
          <w:b/>
          <w:color w:val="262626" w:themeColor="text1" w:themeShade="80"/>
          <w:sz w:val="32"/>
          <w:szCs w:val="32"/>
        </w:rPr>
      </w:pPr>
      <w:r>
        <w:rPr>
          <w:rFonts w:cs="Times New Roman" w:ascii="Times New Roman" w:hAnsi="Times New Roman"/>
          <w:b/>
          <w:color w:val="262626" w:themeColor="text1" w:themeShade="80"/>
          <w:sz w:val="32"/>
          <w:szCs w:val="32"/>
        </w:rPr>
        <w:t>МАНТУРОВСКОГО РАЙОНА КУРСКОЙ ОБЛАСТИ</w:t>
      </w:r>
    </w:p>
    <w:p>
      <w:pPr>
        <w:pStyle w:val="Normal"/>
        <w:jc w:val="center"/>
        <w:rPr>
          <w:rFonts w:ascii="Times New Roman" w:hAnsi="Times New Roman" w:cs="Times New Roman"/>
          <w:b/>
          <w:b/>
          <w:color w:val="262626" w:themeColor="text1" w:themeShade="80"/>
          <w:sz w:val="32"/>
          <w:szCs w:val="32"/>
        </w:rPr>
      </w:pPr>
      <w:r>
        <w:rPr>
          <w:rFonts w:cs="Times New Roman" w:ascii="Times New Roman" w:hAnsi="Times New Roman"/>
          <w:b/>
          <w:color w:val="262626" w:themeColor="text1" w:themeShade="80"/>
          <w:sz w:val="32"/>
          <w:szCs w:val="32"/>
        </w:rPr>
        <w:t>ЧЕТВЕРТОГО СОЗЫВА</w:t>
      </w:r>
    </w:p>
    <w:p>
      <w:pPr>
        <w:pStyle w:val="Normal"/>
        <w:jc w:val="center"/>
        <w:rPr>
          <w:rFonts w:ascii="Times New Roman" w:hAnsi="Times New Roman" w:cs="Times New Roman"/>
          <w:b/>
          <w:b/>
          <w:color w:val="262626" w:themeColor="text1" w:themeShade="80"/>
          <w:sz w:val="32"/>
          <w:szCs w:val="32"/>
        </w:rPr>
      </w:pPr>
      <w:r>
        <w:rPr>
          <w:rFonts w:cs="Times New Roman" w:ascii="Times New Roman" w:hAnsi="Times New Roman"/>
          <w:b/>
          <w:color w:val="262626" w:themeColor="text1" w:themeShade="80"/>
          <w:sz w:val="32"/>
          <w:szCs w:val="32"/>
        </w:rPr>
        <w:t>РЕШЕНИЕ</w:t>
      </w:r>
    </w:p>
    <w:p>
      <w:pPr>
        <w:pStyle w:val="Normal"/>
        <w:spacing w:lineRule="auto" w:line="240" w:before="0" w:after="0"/>
        <w:contextualSpacing/>
        <w:jc w:val="both"/>
        <w:rPr>
          <w:u w:val="single"/>
        </w:rPr>
      </w:pPr>
      <w:r>
        <w:rPr>
          <w:rFonts w:cs="Times New Roman" w:ascii="Times New Roman" w:hAnsi="Times New Roman"/>
          <w:b w:val="false"/>
          <w:bCs w:val="false"/>
          <w:color w:val="262626" w:themeColor="text1" w:themeShade="80"/>
          <w:sz w:val="28"/>
          <w:szCs w:val="28"/>
          <w:u w:val="single"/>
        </w:rPr>
        <w:t xml:space="preserve">от </w:t>
      </w:r>
      <w:r>
        <w:rPr>
          <w:rFonts w:cs="Times New Roman" w:ascii="Times New Roman" w:hAnsi="Times New Roman"/>
          <w:b w:val="false"/>
          <w:bCs w:val="false"/>
          <w:color w:val="262626" w:themeColor="text1" w:themeShade="80"/>
          <w:sz w:val="28"/>
          <w:szCs w:val="28"/>
          <w:u w:val="single"/>
        </w:rPr>
        <w:t xml:space="preserve">26 декабря 2023 года </w:t>
      </w:r>
      <w:r>
        <w:rPr>
          <w:rFonts w:cs="Times New Roman" w:ascii="Times New Roman" w:hAnsi="Times New Roman"/>
          <w:b w:val="false"/>
          <w:bCs w:val="false"/>
          <w:color w:val="262626" w:themeColor="text1" w:themeShade="80"/>
          <w:sz w:val="28"/>
          <w:szCs w:val="28"/>
          <w:u w:val="single"/>
        </w:rPr>
        <w:t>№</w:t>
      </w:r>
      <w:r>
        <w:rPr>
          <w:rFonts w:cs="Times New Roman" w:ascii="Times New Roman" w:hAnsi="Times New Roman"/>
          <w:b w:val="false"/>
          <w:bCs w:val="false"/>
          <w:color w:val="262626" w:themeColor="text1" w:themeShade="80"/>
          <w:sz w:val="28"/>
          <w:szCs w:val="28"/>
          <w:u w:val="single"/>
        </w:rPr>
        <w:t>321</w:t>
      </w:r>
    </w:p>
    <w:p>
      <w:pPr>
        <w:pStyle w:val="Normal"/>
        <w:spacing w:lineRule="auto" w:line="240" w:before="0" w:after="0"/>
        <w:contextualSpacing/>
        <w:jc w:val="both"/>
        <w:rPr/>
      </w:pPr>
      <w:r>
        <w:rPr>
          <w:rFonts w:cs="Times New Roman" w:ascii="Times New Roman" w:hAnsi="Times New Roman"/>
          <w:b/>
          <w:color w:val="262626" w:themeColor="text1" w:themeShade="80"/>
          <w:sz w:val="18"/>
          <w:szCs w:val="18"/>
        </w:rPr>
        <w:t xml:space="preserve"> </w:t>
      </w:r>
      <w:r>
        <w:rPr>
          <w:rFonts w:cs="Times New Roman" w:ascii="Times New Roman" w:hAnsi="Times New Roman"/>
          <w:b w:val="false"/>
          <w:bCs w:val="false"/>
          <w:color w:val="262626" w:themeColor="text1" w:themeShade="80"/>
          <w:sz w:val="18"/>
          <w:szCs w:val="18"/>
        </w:rPr>
        <w:t>307000, Курская область, с. Мантурово, ул. Ленина 13</w:t>
      </w:r>
    </w:p>
    <w:p>
      <w:pPr>
        <w:pStyle w:val="Normal"/>
        <w:spacing w:lineRule="auto" w:line="240" w:before="0" w:after="0"/>
        <w:contextualSpacing/>
        <w:jc w:val="both"/>
        <w:rPr>
          <w:rFonts w:ascii="Times New Roman" w:hAnsi="Times New Roman" w:cs="Times New Roman"/>
          <w:b w:val="false"/>
          <w:b w:val="false"/>
          <w:bCs w:val="false"/>
          <w:color w:val="262626" w:themeColor="text1" w:themeShade="80"/>
          <w:sz w:val="18"/>
          <w:szCs w:val="18"/>
        </w:rPr>
      </w:pPr>
      <w:r>
        <w:rPr/>
      </w:r>
    </w:p>
    <w:p>
      <w:pPr>
        <w:pStyle w:val="Normal"/>
        <w:spacing w:before="0" w:after="0"/>
        <w:jc w:val="both"/>
        <w:rPr>
          <w:rFonts w:ascii="Times New Roman" w:hAnsi="Times New Roman" w:cs="Times New Roman"/>
          <w:color w:val="262626" w:themeColor="text1" w:themeShade="80"/>
          <w:sz w:val="28"/>
          <w:szCs w:val="28"/>
        </w:rPr>
      </w:pPr>
      <w:r>
        <w:rPr>
          <w:rFonts w:cs="Times New Roman" w:ascii="Times New Roman" w:hAnsi="Times New Roman"/>
          <w:color w:val="262626" w:themeColor="text1" w:themeShade="80"/>
          <w:sz w:val="28"/>
          <w:szCs w:val="28"/>
        </w:rPr>
        <w:t xml:space="preserve">О внесении изменений в решение </w:t>
      </w:r>
    </w:p>
    <w:p>
      <w:pPr>
        <w:pStyle w:val="Normal"/>
        <w:spacing w:before="0" w:after="0"/>
        <w:jc w:val="both"/>
        <w:rPr>
          <w:rFonts w:ascii="Times New Roman" w:hAnsi="Times New Roman" w:cs="Times New Roman"/>
          <w:color w:val="262626" w:themeColor="text1" w:themeShade="80"/>
          <w:sz w:val="28"/>
          <w:szCs w:val="28"/>
        </w:rPr>
      </w:pPr>
      <w:r>
        <w:rPr>
          <w:rFonts w:cs="Times New Roman" w:ascii="Times New Roman" w:hAnsi="Times New Roman"/>
          <w:color w:val="262626" w:themeColor="text1" w:themeShade="80"/>
          <w:sz w:val="28"/>
          <w:szCs w:val="28"/>
        </w:rPr>
        <w:t xml:space="preserve">Представительного Собрания Мантуровского </w:t>
      </w:r>
    </w:p>
    <w:p>
      <w:pPr>
        <w:pStyle w:val="Normal"/>
        <w:spacing w:before="0" w:after="0"/>
        <w:jc w:val="both"/>
        <w:rPr>
          <w:rFonts w:ascii="Times New Roman" w:hAnsi="Times New Roman" w:cs="Times New Roman"/>
          <w:color w:val="262626" w:themeColor="text1" w:themeShade="80"/>
          <w:sz w:val="28"/>
          <w:szCs w:val="28"/>
        </w:rPr>
      </w:pPr>
      <w:r>
        <w:rPr>
          <w:rFonts w:cs="Times New Roman" w:ascii="Times New Roman" w:hAnsi="Times New Roman"/>
          <w:color w:val="262626" w:themeColor="text1" w:themeShade="80"/>
          <w:sz w:val="28"/>
          <w:szCs w:val="28"/>
        </w:rPr>
        <w:t>района Курской области от 05.04.2022 года № 175</w:t>
      </w:r>
    </w:p>
    <w:p>
      <w:pPr>
        <w:pStyle w:val="Normal"/>
        <w:spacing w:before="0" w:after="0"/>
        <w:jc w:val="both"/>
        <w:rPr>
          <w:rFonts w:ascii="Times New Roman" w:hAnsi="Times New Roman" w:cs="Times New Roman"/>
          <w:color w:val="262626" w:themeColor="text1" w:themeShade="80"/>
          <w:sz w:val="28"/>
          <w:szCs w:val="28"/>
        </w:rPr>
      </w:pPr>
      <w:r>
        <w:rPr>
          <w:rFonts w:cs="Times New Roman" w:ascii="Times New Roman" w:hAnsi="Times New Roman"/>
          <w:color w:val="262626" w:themeColor="text1" w:themeShade="80"/>
          <w:sz w:val="28"/>
          <w:szCs w:val="28"/>
        </w:rPr>
        <w:t xml:space="preserve">«Об утверждении Положения о размерах, условиях </w:t>
      </w:r>
    </w:p>
    <w:p>
      <w:pPr>
        <w:pStyle w:val="Normal"/>
        <w:spacing w:before="0" w:after="0"/>
        <w:jc w:val="both"/>
        <w:rPr>
          <w:rFonts w:ascii="Times New Roman" w:hAnsi="Times New Roman" w:cs="Times New Roman"/>
          <w:color w:val="262626" w:themeColor="text1" w:themeShade="80"/>
          <w:sz w:val="28"/>
          <w:szCs w:val="28"/>
        </w:rPr>
      </w:pPr>
      <w:r>
        <w:rPr>
          <w:rFonts w:cs="Times New Roman" w:ascii="Times New Roman" w:hAnsi="Times New Roman"/>
          <w:color w:val="262626" w:themeColor="text1" w:themeShade="80"/>
          <w:sz w:val="28"/>
          <w:szCs w:val="28"/>
        </w:rPr>
        <w:t xml:space="preserve">оплаты труда и гарантиях Председателя  Ревизионной комиссии </w:t>
      </w:r>
    </w:p>
    <w:p>
      <w:pPr>
        <w:pStyle w:val="Normal"/>
        <w:spacing w:before="0" w:after="0"/>
        <w:jc w:val="both"/>
        <w:rPr>
          <w:rFonts w:ascii="Times New Roman" w:hAnsi="Times New Roman" w:cs="Times New Roman"/>
          <w:color w:val="262626" w:themeColor="text1" w:themeShade="80"/>
          <w:sz w:val="28"/>
          <w:szCs w:val="28"/>
        </w:rPr>
      </w:pPr>
      <w:r>
        <w:rPr>
          <w:rFonts w:cs="Times New Roman" w:ascii="Times New Roman" w:hAnsi="Times New Roman"/>
          <w:color w:val="262626" w:themeColor="text1" w:themeShade="80"/>
          <w:sz w:val="28"/>
          <w:szCs w:val="28"/>
        </w:rPr>
        <w:t>Мантуровского района Курской области»</w:t>
      </w:r>
    </w:p>
    <w:p>
      <w:pPr>
        <w:pStyle w:val="Normal"/>
        <w:spacing w:before="0" w:after="0"/>
        <w:jc w:val="both"/>
        <w:rPr>
          <w:rFonts w:ascii="Times New Roman" w:hAnsi="Times New Roman" w:cs="Times New Roman"/>
          <w:color w:val="262626" w:themeColor="text1" w:themeShade="80"/>
          <w:sz w:val="28"/>
          <w:szCs w:val="28"/>
        </w:rPr>
      </w:pPr>
      <w:r>
        <w:rPr>
          <w:rFonts w:cs="Times New Roman" w:ascii="Times New Roman" w:hAnsi="Times New Roman"/>
          <w:color w:val="262626" w:themeColor="text1" w:themeShade="80"/>
          <w:sz w:val="28"/>
          <w:szCs w:val="28"/>
        </w:rPr>
      </w:r>
    </w:p>
    <w:p>
      <w:pPr>
        <w:pStyle w:val="Normal"/>
        <w:ind w:firstLine="708"/>
        <w:jc w:val="both"/>
        <w:rPr>
          <w:rFonts w:ascii="Times New Roman" w:hAnsi="Times New Roman" w:cs="Times New Roman"/>
          <w:color w:val="262626" w:themeColor="text1" w:themeShade="80"/>
          <w:sz w:val="28"/>
          <w:szCs w:val="28"/>
        </w:rPr>
      </w:pPr>
      <w:r>
        <w:rPr>
          <w:rFonts w:cs="Times New Roman" w:ascii="Times New Roman" w:hAnsi="Times New Roman"/>
          <w:color w:val="262626" w:themeColor="text1" w:themeShade="80"/>
          <w:sz w:val="28"/>
          <w:szCs w:val="28"/>
        </w:rPr>
        <w:t>В соответствии со статьей 134  Трудового кодекса Российской Федерации,  Федеральным законом от 06.10.2003г. № 131- ФЗ «Об общих принципах организации местного самоуправления в Российской Федерации»,</w:t>
      </w:r>
      <w:r>
        <w:rPr>
          <w:color w:val="262626" w:themeColor="text1" w:themeShade="80"/>
        </w:rPr>
        <w:t xml:space="preserve"> </w:t>
      </w:r>
      <w:r>
        <w:rPr>
          <w:rFonts w:cs="Times New Roman" w:ascii="Times New Roman" w:hAnsi="Times New Roman"/>
          <w:color w:val="262626" w:themeColor="text1" w:themeShade="80"/>
          <w:sz w:val="28"/>
          <w:szCs w:val="28"/>
        </w:rPr>
        <w:t>Федеральным законом от 07.02.2011 года №6-ФЗ «Об общих принципах организации и деятельности контрольно-счетных органов субъектов Российской Федерации и муниципальных образований», постановлением Правительства Курской области от 20.11.2023 №1198-пп «Об  увеличении оплаты труда работников областных государственных учреждений, государственных органов Курской области, образованных в соответствии с Уставом Курской области, оплата труда которых осуществляется в соответствии с постановлением Губернатора Курской области от 29.12.2007 №596», Уставом муниципального района «Мантуровский район» Курской области Представительное Собрание Мантуровского района Курской области</w:t>
      </w:r>
    </w:p>
    <w:p>
      <w:pPr>
        <w:pStyle w:val="Normal"/>
        <w:ind w:firstLine="708"/>
        <w:jc w:val="both"/>
        <w:rPr>
          <w:rFonts w:ascii="Times New Roman" w:hAnsi="Times New Roman" w:cs="Times New Roman"/>
          <w:color w:val="262626" w:themeColor="text1" w:themeShade="80"/>
          <w:sz w:val="28"/>
          <w:szCs w:val="28"/>
        </w:rPr>
      </w:pPr>
      <w:r>
        <w:rPr>
          <w:rFonts w:cs="Times New Roman" w:ascii="Times New Roman" w:hAnsi="Times New Roman"/>
          <w:b/>
          <w:color w:val="262626" w:themeColor="text1" w:themeShade="80"/>
          <w:sz w:val="28"/>
          <w:szCs w:val="28"/>
        </w:rPr>
        <w:t>РЕШИЛО</w:t>
      </w:r>
      <w:r>
        <w:rPr>
          <w:rFonts w:cs="Times New Roman" w:ascii="Times New Roman" w:hAnsi="Times New Roman"/>
          <w:color w:val="262626" w:themeColor="text1" w:themeShade="80"/>
          <w:sz w:val="28"/>
          <w:szCs w:val="28"/>
        </w:rPr>
        <w:t>:</w:t>
      </w:r>
    </w:p>
    <w:p>
      <w:pPr>
        <w:pStyle w:val="Normal"/>
        <w:ind w:firstLine="708"/>
        <w:jc w:val="both"/>
        <w:rPr>
          <w:rFonts w:ascii="Times New Roman" w:hAnsi="Times New Roman" w:cs="Times New Roman"/>
          <w:color w:val="262626" w:themeColor="text1" w:themeShade="80"/>
          <w:sz w:val="28"/>
          <w:szCs w:val="28"/>
        </w:rPr>
      </w:pPr>
      <w:r>
        <w:rPr>
          <w:rFonts w:cs="Times New Roman" w:ascii="Times New Roman" w:hAnsi="Times New Roman"/>
          <w:color w:val="262626" w:themeColor="text1" w:themeShade="80"/>
          <w:sz w:val="28"/>
          <w:szCs w:val="28"/>
        </w:rPr>
        <w:t>Внести в решение Представительного Собрания Мантуровского района Курской области  от 05.04.2022 г. № 175 «Об утверждении Положения о размерах и условиях оплаты труда и гарантиях Председателя Ревизионной комиссии Мантуровского района Курской области» следующие изменения:</w:t>
      </w:r>
    </w:p>
    <w:p>
      <w:pPr>
        <w:pStyle w:val="ListParagraph"/>
        <w:numPr>
          <w:ilvl w:val="0"/>
          <w:numId w:val="1"/>
        </w:numPr>
        <w:ind w:left="0" w:firstLine="708"/>
        <w:jc w:val="both"/>
        <w:rPr>
          <w:rFonts w:ascii="Times New Roman" w:hAnsi="Times New Roman" w:cs="Times New Roman"/>
          <w:color w:val="262626" w:themeColor="text1" w:themeShade="80"/>
          <w:sz w:val="28"/>
          <w:szCs w:val="28"/>
        </w:rPr>
      </w:pPr>
      <w:r>
        <w:rPr>
          <w:rFonts w:cs="Times New Roman" w:ascii="Times New Roman" w:hAnsi="Times New Roman"/>
          <w:color w:val="262626" w:themeColor="text1" w:themeShade="80"/>
          <w:sz w:val="28"/>
          <w:szCs w:val="28"/>
        </w:rPr>
        <w:t>В пункте 2.1 статьи 2 Положения о размерах и условиях оплаты труда и гарантиях Председателя Ревизионной комиссии Мантуровского района Курской области слова «Председателю Ревизионной комиссии Мантуровского района Курской области устанавливается денежное вознаграждение в размере  46322,00  рублей (в том числе должностной оклад  11029,00 рублей)» заменить словами «Председателю Ревизионной комиссии Мантуровского района Курской области устанавливается денежное вознаграждение в размере 48175,00 рублей (в том числе должностной оклад 11470,00рублей).</w:t>
      </w:r>
    </w:p>
    <w:p>
      <w:pPr>
        <w:pStyle w:val="ListParagraph"/>
        <w:numPr>
          <w:ilvl w:val="0"/>
          <w:numId w:val="1"/>
        </w:numPr>
        <w:spacing w:before="0" w:after="0"/>
        <w:ind w:left="0" w:firstLine="708"/>
        <w:contextualSpacing/>
        <w:jc w:val="both"/>
        <w:rPr>
          <w:rFonts w:ascii="Times New Roman" w:hAnsi="Times New Roman" w:cs="Times New Roman"/>
          <w:color w:val="262626" w:themeColor="text1" w:themeShade="80"/>
          <w:sz w:val="28"/>
          <w:szCs w:val="28"/>
        </w:rPr>
      </w:pPr>
      <w:r>
        <w:rPr>
          <w:rFonts w:cs="Times New Roman" w:ascii="Times New Roman" w:hAnsi="Times New Roman"/>
          <w:color w:val="262626" w:themeColor="text1" w:themeShade="80"/>
          <w:sz w:val="28"/>
          <w:szCs w:val="28"/>
        </w:rPr>
        <w:t>В пункте 2.3 статьи 2 Положения о размерах и условиях оплаты труда и гарантиях Председателя Ревизионной комиссии Мантуровского района Курской области слова «Решение о единовременной выплате принимается одновременно с предоставлением ежегодного оплачиваемого отпуска (части ежегодно оплачиваемого отпуска) по заявлению Председателя Ревизионной комиссии Мантуровского района Курской области.» заменить словами «Единовременная выплата выплачивается на основании распоряжения Председателя Представительного Собрания Мантуровского района Курской области одновременно с предоставлением ежегодного оплачиваемого отпуска (части ежегодно оплачиваемого отпуска) по заявлению Председателя Ревизионной комиссии Мантуровского района Курской области.»</w:t>
      </w:r>
    </w:p>
    <w:p>
      <w:pPr>
        <w:pStyle w:val="ListParagraph"/>
        <w:numPr>
          <w:ilvl w:val="0"/>
          <w:numId w:val="1"/>
        </w:numPr>
        <w:spacing w:before="0" w:after="0"/>
        <w:ind w:left="0" w:firstLine="709"/>
        <w:contextualSpacing/>
        <w:jc w:val="both"/>
        <w:rPr>
          <w:rFonts w:ascii="Times New Roman" w:hAnsi="Times New Roman" w:cs="Times New Roman"/>
          <w:color w:val="262626" w:themeColor="text1" w:themeShade="80"/>
          <w:sz w:val="28"/>
          <w:szCs w:val="28"/>
        </w:rPr>
      </w:pPr>
      <w:r>
        <w:rPr>
          <w:rFonts w:cs="Times New Roman" w:ascii="Times New Roman" w:hAnsi="Times New Roman"/>
          <w:color w:val="262626" w:themeColor="text1" w:themeShade="80"/>
          <w:sz w:val="28"/>
          <w:szCs w:val="28"/>
        </w:rPr>
        <w:t>В пункте 2.4 статьи 2 Положения о размерах и условиях оплаты труда и гарантиях Председателя Ревизионной комиссии Мантуровского района Курской области слова «При наличии средств экономии по установленному фонду оплаты труда Председателю Ревизионной комиссии может быть оказана материальная помощь дополнительно в размере материальной помощи, установленной абзацем первым настоящего пункта Положения по решению Представительного Собрания Мантуровского района Курской области.» на слова «При наличии средств экономии по установленному фонду оплаты труда Председателю Ревизионной комиссии может быть оказана материальная помощь дополнительно в размере материальной помощи, установленной абзацем первым настоящего пункта Положения по распоряжению Председателя Представительного Собрания Мантуровского района Курской области.»</w:t>
      </w:r>
    </w:p>
    <w:p>
      <w:pPr>
        <w:pStyle w:val="ListParagraph"/>
        <w:numPr>
          <w:ilvl w:val="0"/>
          <w:numId w:val="1"/>
        </w:numPr>
        <w:spacing w:before="0" w:after="0"/>
        <w:ind w:left="0" w:firstLine="708"/>
        <w:contextualSpacing/>
        <w:jc w:val="both"/>
        <w:rPr>
          <w:rFonts w:ascii="Times New Roman" w:hAnsi="Times New Roman" w:cs="Times New Roman"/>
          <w:color w:val="262626" w:themeColor="text1" w:themeShade="80"/>
          <w:sz w:val="28"/>
          <w:szCs w:val="28"/>
        </w:rPr>
      </w:pPr>
      <w:r>
        <w:rPr>
          <w:rFonts w:cs="Times New Roman" w:ascii="Times New Roman" w:hAnsi="Times New Roman"/>
          <w:color w:val="262626" w:themeColor="text1" w:themeShade="80"/>
          <w:sz w:val="28"/>
          <w:szCs w:val="28"/>
        </w:rPr>
        <w:t xml:space="preserve"> </w:t>
      </w:r>
      <w:r>
        <w:rPr>
          <w:rFonts w:cs="Times New Roman" w:ascii="Times New Roman" w:hAnsi="Times New Roman"/>
          <w:color w:val="262626" w:themeColor="text1" w:themeShade="80"/>
          <w:sz w:val="28"/>
          <w:szCs w:val="28"/>
        </w:rPr>
        <w:t>В пункте 2.5 статьи 2 Положения о размерах и условиях оплаты труда и гарантиях Председателя Ревизионной комиссии Мантуровского района Курской области слова «Решение о выплате и размере премии Председателю Ревизионной комиссии Мантуровского района Курской области за выполнение особо важных и сложных заданий, по результатам работы за год принимается решением Представительного Собрания Мантуровского района Курской области в пределах фонда оплаты труда.» заменить на слова «Решение о выплате и размере премии Председателю Ревизионной комиссии Мантуровского района Курской области за выполнение особо важных и сложных заданий, по результатам работы за год принимается распоряжением Председателя Представительного Собрания Мантуровского района Курской области в пределах фонда оплаты труда.</w:t>
      </w:r>
    </w:p>
    <w:p>
      <w:pPr>
        <w:pStyle w:val="ListParagraph"/>
        <w:numPr>
          <w:ilvl w:val="0"/>
          <w:numId w:val="1"/>
        </w:numPr>
        <w:spacing w:before="0" w:after="0"/>
        <w:ind w:left="0" w:firstLine="708"/>
        <w:contextualSpacing/>
        <w:jc w:val="both"/>
        <w:rPr>
          <w:rFonts w:ascii="Times New Roman" w:hAnsi="Times New Roman" w:cs="Times New Roman"/>
          <w:color w:val="262626" w:themeColor="text1" w:themeShade="80"/>
          <w:sz w:val="28"/>
          <w:szCs w:val="28"/>
        </w:rPr>
      </w:pPr>
      <w:r>
        <w:rPr>
          <w:rFonts w:cs="Times New Roman" w:ascii="Times New Roman" w:hAnsi="Times New Roman"/>
          <w:color w:val="262626" w:themeColor="text1" w:themeShade="80"/>
          <w:sz w:val="28"/>
          <w:szCs w:val="28"/>
        </w:rPr>
        <w:t>В пункте 3.1 статьи 3 Положения о размерах и условиях оплаты труда и гарантиях Председателя Ревизионной комиссии Мантуровского района Курской области дополнить следующим содержанием: «Единовременное вознаграждение Председателю Ревизионной комиссии Мантуровского района Курской области выплачивается на основании распоряжения Председателя Представительного Собрания Мантуровского района Курской области.»</w:t>
      </w:r>
    </w:p>
    <w:p>
      <w:pPr>
        <w:pStyle w:val="ListParagraph"/>
        <w:numPr>
          <w:ilvl w:val="0"/>
          <w:numId w:val="1"/>
        </w:numPr>
        <w:ind w:left="0" w:firstLine="708"/>
        <w:jc w:val="both"/>
        <w:rPr>
          <w:rFonts w:ascii="Times New Roman" w:hAnsi="Times New Roman" w:cs="Times New Roman"/>
          <w:color w:val="262626" w:themeColor="text1" w:themeShade="80"/>
          <w:sz w:val="28"/>
          <w:szCs w:val="28"/>
        </w:rPr>
      </w:pPr>
      <w:r>
        <w:rPr>
          <w:rFonts w:cs="Times New Roman" w:ascii="Times New Roman" w:hAnsi="Times New Roman"/>
          <w:color w:val="262626" w:themeColor="text1" w:themeShade="80"/>
          <w:sz w:val="28"/>
          <w:szCs w:val="28"/>
        </w:rPr>
        <w:t>Пункт 3.2 статьи 3 Положения о размерах и условиях оплаты труда и гарантиях Председателя Ревизионной комиссии Мантуровского района Курской области дополнить следующим содержанием: «Единовременное пособие Председателю Ревизионной комиссии Мантуровского района Курской области в связи с выходом на пенсию выплачивается на основании распоряжения Председателя Представительного Собрания Мантуровского района Курской области.»</w:t>
      </w:r>
    </w:p>
    <w:p>
      <w:pPr>
        <w:pStyle w:val="ListParagraph"/>
        <w:numPr>
          <w:ilvl w:val="0"/>
          <w:numId w:val="1"/>
        </w:numPr>
        <w:ind w:left="0" w:firstLine="708"/>
        <w:jc w:val="both"/>
        <w:rPr>
          <w:rFonts w:ascii="Times New Roman" w:hAnsi="Times New Roman" w:cs="Times New Roman"/>
          <w:color w:val="262626" w:themeColor="text1" w:themeShade="80"/>
          <w:sz w:val="28"/>
          <w:szCs w:val="28"/>
        </w:rPr>
      </w:pPr>
      <w:r>
        <w:rPr>
          <w:rFonts w:cs="Times New Roman" w:ascii="Times New Roman" w:hAnsi="Times New Roman"/>
          <w:color w:val="262626" w:themeColor="text1" w:themeShade="80"/>
          <w:sz w:val="28"/>
          <w:szCs w:val="28"/>
        </w:rPr>
        <w:t>В Приложении N 1 к Положению о  размерах и условиях оплаты труда и гарантиях Председателя Ревизионной комиссии Мантуровского района Курской области пункт 4 Положения о порядке и условиях выплаты премий за выполнение особо важных и сложных заданий исключить.</w:t>
      </w:r>
    </w:p>
    <w:p>
      <w:pPr>
        <w:pStyle w:val="ListParagraph"/>
        <w:numPr>
          <w:ilvl w:val="0"/>
          <w:numId w:val="1"/>
        </w:numPr>
        <w:ind w:left="0" w:firstLine="708"/>
        <w:jc w:val="both"/>
        <w:rPr>
          <w:rFonts w:ascii="Times New Roman" w:hAnsi="Times New Roman" w:cs="Times New Roman"/>
          <w:color w:val="262626" w:themeColor="text1" w:themeShade="80"/>
          <w:sz w:val="28"/>
          <w:szCs w:val="28"/>
        </w:rPr>
      </w:pPr>
      <w:r>
        <w:rPr>
          <w:rFonts w:cs="Times New Roman" w:ascii="Times New Roman" w:hAnsi="Times New Roman"/>
          <w:color w:val="262626" w:themeColor="text1" w:themeShade="80"/>
          <w:sz w:val="28"/>
          <w:szCs w:val="28"/>
        </w:rPr>
        <w:t>В Приложении N 2 к Положению о  размерах и условиях оплаты труда и гарантиях Председателя Ревизионной комиссии Мантуровского района Курской области пункт 2 Положения о порядке и условиях выплаты премий по результатам работы за год исключить.</w:t>
      </w:r>
    </w:p>
    <w:p>
      <w:pPr>
        <w:pStyle w:val="Normal"/>
        <w:ind w:firstLine="708"/>
        <w:jc w:val="both"/>
        <w:rPr>
          <w:rFonts w:ascii="Times New Roman" w:hAnsi="Times New Roman" w:cs="Times New Roman"/>
          <w:color w:val="262626" w:themeColor="text1" w:themeShade="80"/>
          <w:sz w:val="28"/>
          <w:szCs w:val="28"/>
        </w:rPr>
      </w:pPr>
      <w:r>
        <w:rPr>
          <w:rFonts w:cs="Times New Roman" w:ascii="Times New Roman" w:hAnsi="Times New Roman"/>
          <w:color w:val="262626" w:themeColor="text1" w:themeShade="80"/>
          <w:sz w:val="28"/>
          <w:szCs w:val="28"/>
        </w:rPr>
        <w:t>9. Настоящее решение вступает в силу с 01.01.2024 г. и подлежит опубликованию в Информационном бюллетене Мантуровского района Курской области и размещению на официальном сайте Администрации Мантуровского района Курской области в информационно-телекоммуникационной сети «Интернет».</w:t>
      </w:r>
    </w:p>
    <w:p>
      <w:pPr>
        <w:pStyle w:val="Normal"/>
        <w:spacing w:before="0" w:after="0"/>
        <w:jc w:val="both"/>
        <w:rPr>
          <w:rFonts w:ascii="Times New Roman" w:hAnsi="Times New Roman" w:cs="Times New Roman"/>
          <w:color w:val="262626" w:themeColor="text1" w:themeShade="80"/>
          <w:sz w:val="28"/>
          <w:szCs w:val="28"/>
        </w:rPr>
      </w:pPr>
      <w:r>
        <w:rPr>
          <w:rFonts w:cs="Times New Roman" w:ascii="Times New Roman" w:hAnsi="Times New Roman"/>
          <w:color w:val="262626" w:themeColor="text1" w:themeShade="80"/>
          <w:sz w:val="28"/>
          <w:szCs w:val="28"/>
        </w:rPr>
        <w:t>Председатель Представительного Собрания</w:t>
      </w:r>
    </w:p>
    <w:p>
      <w:pPr>
        <w:pStyle w:val="Normal"/>
        <w:spacing w:before="0" w:after="0"/>
        <w:jc w:val="both"/>
        <w:rPr>
          <w:rFonts w:ascii="Times New Roman" w:hAnsi="Times New Roman" w:cs="Times New Roman"/>
          <w:color w:val="262626" w:themeColor="text1" w:themeShade="80"/>
          <w:sz w:val="28"/>
          <w:szCs w:val="28"/>
        </w:rPr>
      </w:pPr>
      <w:r>
        <w:rPr>
          <w:rFonts w:cs="Times New Roman" w:ascii="Times New Roman" w:hAnsi="Times New Roman"/>
          <w:color w:val="262626" w:themeColor="text1" w:themeShade="80"/>
          <w:sz w:val="28"/>
          <w:szCs w:val="28"/>
        </w:rPr>
        <w:t>Мантуровского района Курской области                                     Н.В. Токарева</w:t>
      </w:r>
    </w:p>
    <w:p>
      <w:pPr>
        <w:pStyle w:val="Normal"/>
        <w:spacing w:before="0" w:after="0"/>
        <w:jc w:val="both"/>
        <w:rPr>
          <w:rFonts w:ascii="Times New Roman" w:hAnsi="Times New Roman" w:cs="Times New Roman"/>
          <w:color w:val="262626" w:themeColor="text1" w:themeShade="80"/>
          <w:sz w:val="28"/>
          <w:szCs w:val="28"/>
        </w:rPr>
      </w:pPr>
      <w:r>
        <w:rPr>
          <w:rFonts w:cs="Times New Roman" w:ascii="Times New Roman" w:hAnsi="Times New Roman"/>
          <w:color w:val="262626" w:themeColor="text1" w:themeShade="80"/>
          <w:sz w:val="28"/>
          <w:szCs w:val="28"/>
        </w:rPr>
      </w:r>
    </w:p>
    <w:p>
      <w:pPr>
        <w:pStyle w:val="Normal"/>
        <w:spacing w:before="0" w:after="0"/>
        <w:jc w:val="both"/>
        <w:rPr>
          <w:rFonts w:ascii="Times New Roman" w:hAnsi="Times New Roman" w:cs="Times New Roman"/>
          <w:color w:val="262626" w:themeColor="text1" w:themeShade="80"/>
          <w:sz w:val="28"/>
          <w:szCs w:val="28"/>
        </w:rPr>
      </w:pPr>
      <w:r>
        <w:rPr>
          <w:rFonts w:cs="Times New Roman" w:ascii="Times New Roman" w:hAnsi="Times New Roman"/>
          <w:color w:val="262626" w:themeColor="text1" w:themeShade="80"/>
          <w:sz w:val="28"/>
          <w:szCs w:val="28"/>
        </w:rPr>
        <w:t>Глава Мантуровского района</w:t>
      </w:r>
    </w:p>
    <w:p>
      <w:pPr>
        <w:pStyle w:val="Normal"/>
        <w:spacing w:before="0" w:after="0"/>
        <w:jc w:val="both"/>
        <w:rPr>
          <w:rFonts w:ascii="Times New Roman" w:hAnsi="Times New Roman" w:cs="Times New Roman"/>
          <w:color w:val="262626" w:themeColor="text1" w:themeShade="80"/>
          <w:sz w:val="28"/>
          <w:szCs w:val="28"/>
        </w:rPr>
      </w:pPr>
      <w:r>
        <w:rPr>
          <w:rFonts w:cs="Times New Roman" w:ascii="Times New Roman" w:hAnsi="Times New Roman"/>
          <w:color w:val="262626" w:themeColor="text1" w:themeShade="80"/>
          <w:sz w:val="28"/>
          <w:szCs w:val="28"/>
        </w:rPr>
        <w:t>Курской области                                                                                С.Н. Бочаров</w:t>
      </w:r>
    </w:p>
    <w:p>
      <w:pPr>
        <w:pStyle w:val="ListParagraph"/>
        <w:spacing w:before="0" w:after="0"/>
        <w:ind w:left="0" w:firstLine="708"/>
        <w:contextualSpacing/>
        <w:jc w:val="both"/>
        <w:rPr>
          <w:rFonts w:ascii="Times New Roman" w:hAnsi="Times New Roman" w:cs="Times New Roman"/>
          <w:color w:val="262626" w:themeColor="text1" w:themeShade="80"/>
          <w:sz w:val="28"/>
          <w:szCs w:val="28"/>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1068" w:hanging="360"/>
      </w:pPr>
    </w:lvl>
    <w:lvl w:ilvl="1">
      <w:start w:val="1"/>
      <w:numFmt w:val="lowerLetter"/>
      <w:lvlText w:val="%2."/>
      <w:lvlJc w:val="left"/>
      <w:pPr>
        <w:tabs>
          <w:tab w:val="num" w:pos="1080"/>
        </w:tabs>
        <w:ind w:left="1788" w:hanging="360"/>
      </w:pPr>
    </w:lvl>
    <w:lvl w:ilvl="2">
      <w:start w:val="1"/>
      <w:numFmt w:val="lowerRoman"/>
      <w:lvlText w:val="%3."/>
      <w:lvlJc w:val="right"/>
      <w:pPr>
        <w:tabs>
          <w:tab w:val="num" w:pos="1440"/>
        </w:tabs>
        <w:ind w:left="2508" w:hanging="180"/>
      </w:pPr>
    </w:lvl>
    <w:lvl w:ilvl="3">
      <w:start w:val="1"/>
      <w:numFmt w:val="decimal"/>
      <w:lvlText w:val="%4."/>
      <w:lvlJc w:val="left"/>
      <w:pPr>
        <w:tabs>
          <w:tab w:val="num" w:pos="1800"/>
        </w:tabs>
        <w:ind w:left="3228" w:hanging="360"/>
      </w:pPr>
    </w:lvl>
    <w:lvl w:ilvl="4">
      <w:start w:val="1"/>
      <w:numFmt w:val="lowerLetter"/>
      <w:lvlText w:val="%5."/>
      <w:lvlJc w:val="left"/>
      <w:pPr>
        <w:tabs>
          <w:tab w:val="num" w:pos="2160"/>
        </w:tabs>
        <w:ind w:left="3948" w:hanging="360"/>
      </w:pPr>
    </w:lvl>
    <w:lvl w:ilvl="5">
      <w:start w:val="1"/>
      <w:numFmt w:val="lowerRoman"/>
      <w:lvlText w:val="%6."/>
      <w:lvlJc w:val="right"/>
      <w:pPr>
        <w:tabs>
          <w:tab w:val="num" w:pos="2520"/>
        </w:tabs>
        <w:ind w:left="4668" w:hanging="180"/>
      </w:pPr>
    </w:lvl>
    <w:lvl w:ilvl="6">
      <w:start w:val="1"/>
      <w:numFmt w:val="decimal"/>
      <w:lvlText w:val="%7."/>
      <w:lvlJc w:val="left"/>
      <w:pPr>
        <w:tabs>
          <w:tab w:val="num" w:pos="2880"/>
        </w:tabs>
        <w:ind w:left="5388" w:hanging="360"/>
      </w:pPr>
    </w:lvl>
    <w:lvl w:ilvl="7">
      <w:start w:val="1"/>
      <w:numFmt w:val="lowerLetter"/>
      <w:lvlText w:val="%8."/>
      <w:lvlJc w:val="left"/>
      <w:pPr>
        <w:tabs>
          <w:tab w:val="num" w:pos="3240"/>
        </w:tabs>
        <w:ind w:left="6108" w:hanging="360"/>
      </w:pPr>
    </w:lvl>
    <w:lvl w:ilvl="8">
      <w:start w:val="1"/>
      <w:numFmt w:val="lowerRoman"/>
      <w:lvlText w:val="%9."/>
      <w:lvlJc w:val="right"/>
      <w:pPr>
        <w:tabs>
          <w:tab w:val="num" w:pos="3600"/>
        </w:tabs>
        <w:ind w:left="6828"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ListParagraph">
    <w:name w:val="List Paragraph"/>
    <w:basedOn w:val="Normal"/>
    <w:uiPriority w:val="34"/>
    <w:qFormat/>
    <w:rsid w:val="00a056e3"/>
    <w:pPr>
      <w:spacing w:before="0" w:after="20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4D4D4D"/>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Application>LibreOffice/6.4.5.2$Windows_X86_64 LibreOffice_project/a726b36747cf2001e06b58ad5db1aa3a9a1872d6</Application>
  <Pages>3</Pages>
  <Words>757</Words>
  <Characters>5491</Characters>
  <CharactersWithSpaces>6344</CharactersWithSpaces>
  <Paragraphs>28</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2023-12-19T08:21:00Z</dcterms:created>
  <dc:creator>Пользователь</dc:creator>
  <dc:description/>
  <dc:language>ru-RU</dc:language>
  <cp:lastModifiedBy/>
  <cp:lastPrinted>2023-12-26T15:05:17Z</cp:lastPrinted>
  <dcterms:modified xsi:type="dcterms:W3CDTF">2023-12-26T15:09:24Z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