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val="ru-RU" w:eastAsia="ru-RU"/>
        </w:rPr>
        <w:t>от 30 июня 2023 года №272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307000,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Представительного Собрания Мантуровского района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Курской области от 27 августа 2020 года № 75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«О создании специализированного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жилищного фонда муниципального района 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«Мантуровский район» Курской области»</w:t>
      </w:r>
    </w:p>
    <w:p>
      <w:pPr>
        <w:pStyle w:val="Normal"/>
        <w:spacing w:lineRule="auto" w:line="240" w:before="0" w:after="0"/>
        <w:ind w:firstLine="53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статьями 14, 92, 93, 99-104 Жилищного кодекса Российской Федерации,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 и в целях привлечения квалифицированных специалистов и создания условий для осуществления трудовой деятельности на территории района, руководствуясь с Законом Курской области от 20.08.2021 г. № 77-ЗКО «О наделении органов местного самоуправления Курской области отдельным государственным полномочием по однократному представлению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родителей», Представительное Собрание Мантуровского района Курской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7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Внести следующие изменения в Решение Представительного Собрания Мантуровского района Курской области от 27 августа 2020 года № 75 «О создании специализированного жилищного фонда муниципального района «Мантуровский район» Курской области»: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20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в пункте 2 решения после слов «жилых помещений маневренного фонда» словами «,жилых помещений для детей-сирот и детей, оставшихся без попечения родителей, лиц из числа детей сирот и детей, оставшихся без попечения родителей».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273" w:leader="none"/>
        </w:tabs>
        <w:spacing w:lineRule="auto" w:line="240" w:before="0" w:after="0"/>
        <w:ind w:left="0" w:firstLine="705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пункте 3 решения:</w:t>
      </w:r>
    </w:p>
    <w:p>
      <w:pPr>
        <w:pStyle w:val="ListParagraph"/>
        <w:widowControl/>
        <w:numPr>
          <w:ilvl w:val="2"/>
          <w:numId w:val="1"/>
        </w:numPr>
        <w:suppressAutoHyphens w:val="true"/>
        <w:bidi w:val="0"/>
        <w:spacing w:lineRule="auto" w:line="276" w:before="0" w:after="20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Дополнить после слов «к жилым помещениям маневренного фонда» словами «,к жилым помещениям для детей-сирот и детей, оставшихся без попечения родителей, лиц из числа детей сирот и детей, оставшихся без попечения родителей ». </w:t>
      </w:r>
    </w:p>
    <w:p>
      <w:pPr>
        <w:pStyle w:val="Normal"/>
        <w:tabs>
          <w:tab w:val="clear" w:pos="709"/>
          <w:tab w:val="left" w:pos="273" w:leader="none"/>
        </w:tabs>
        <w:spacing w:lineRule="auto" w:line="240" w:before="0" w:after="0"/>
        <w:ind w:left="705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Пункт 4 решения дополнить абзацем следующего содержания:</w:t>
      </w:r>
    </w:p>
    <w:p>
      <w:pPr>
        <w:pStyle w:val="Normal"/>
        <w:tabs>
          <w:tab w:val="clear" w:pos="709"/>
          <w:tab w:val="left" w:pos="273" w:leader="none"/>
        </w:tabs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«- Положение о муниципальном специализированном жилищном фонде для детей- сирот и детей, оставшихся без попечения родителей, лиц из числа детей-сирот и детей, оставшихся без попечения родителей.»</w:t>
      </w:r>
    </w:p>
    <w:p>
      <w:pPr>
        <w:pStyle w:val="Normal"/>
        <w:widowControl/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Дополнить приложением «Положение 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родителей» согласно приложению к настоящему решению.</w:t>
      </w:r>
    </w:p>
    <w:p>
      <w:pPr>
        <w:pStyle w:val="Normal"/>
        <w:widowControl/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 Пункт 4 дополнить абзацем следующего содержания:</w:t>
      </w:r>
    </w:p>
    <w:p>
      <w:pPr>
        <w:pStyle w:val="Normal"/>
        <w:widowControl/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«- Перечень категорий граждан, которым могут быть предоставлены жилые помещения из специализированного жилого помещения для детей-сирот и детей, оставшихся без попечения родителей, лиц из числа детей сирот и детей, оставшихся без попечения родителей:</w:t>
      </w:r>
    </w:p>
    <w:p>
      <w:pPr>
        <w:pStyle w:val="Normal"/>
        <w:widowControl/>
        <w:tabs>
          <w:tab w:val="clear" w:pos="709"/>
          <w:tab w:val="left" w:pos="273" w:leader="none"/>
        </w:tabs>
        <w:suppressAutoHyphens w:val="true"/>
        <w:bidi w:val="0"/>
        <w:spacing w:lineRule="auto" w:line="240" w:before="0" w:after="0"/>
        <w:ind w:left="0" w:right="0"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Федерации, на территории которого находится такое жилое помещение, в порядке, установленном законодательством этого субъекта Российской Федерации;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/>
          <w:sz w:val="28"/>
          <w:szCs w:val="28"/>
        </w:rPr>
      </w:pPr>
      <w:bookmarkStart w:id="0" w:name="p_18"/>
      <w:bookmarkEnd w:id="0"/>
      <w:r>
        <w:rPr>
          <w:rFonts w:ascii="Times New Roman" w:hAnsi="Times New Roman"/>
          <w:sz w:val="28"/>
          <w:szCs w:val="28"/>
        </w:rPr>
        <w:t>2. 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Федерации, на территории которого находится такое жилое помещение, в порядке, установленном законодательством этого субъекта Российской Федерации.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bookmarkStart w:id="1" w:name="block_3434"/>
      <w:bookmarkStart w:id="2" w:name="p_19"/>
      <w:bookmarkEnd w:id="1"/>
      <w:bookmarkEnd w:id="2"/>
      <w:r>
        <w:rPr>
          <w:rFonts w:ascii="Times New Roman" w:hAnsi="Times New Roman"/>
          <w:sz w:val="28"/>
          <w:szCs w:val="28"/>
        </w:rPr>
        <w:t>3. Лица, которые достигли возраста 23 лет, включаются в список,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Настоящее решение подлежит официальному опубликованию в 10-дневный срок 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Normal"/>
        <w:spacing w:lineRule="auto" w:line="240" w:before="0" w:after="0"/>
        <w:ind w:firstLine="539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Решение вступает в силу со дня подписания.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И.о. </w:t>
      </w:r>
      <w:r>
        <w:rPr>
          <w:rFonts w:cs="Times New Roman" w:ascii="Times New Roman" w:hAnsi="Times New Roman"/>
          <w:color w:val="auto"/>
          <w:sz w:val="28"/>
          <w:szCs w:val="28"/>
        </w:rPr>
        <w:t>Председател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Представительного Собрания,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заместитель Председателя Представительного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Собрания </w:t>
      </w:r>
      <w:r>
        <w:rPr>
          <w:rFonts w:eastAsia="Times New Roman" w:cs="Times New Roman" w:ascii="Times New Roman" w:hAnsi="Times New Roman"/>
          <w:color w:val="auto" w:themeShade="80"/>
          <w:sz w:val="28"/>
          <w:szCs w:val="28"/>
          <w:lang w:val="ru-RU" w:eastAsia="ru-RU"/>
        </w:rPr>
        <w:t xml:space="preserve">Мантуровского района Курской области                     </w:t>
      </w:r>
      <w:r>
        <w:rPr>
          <w:rFonts w:eastAsia="Times New Roman" w:cs="Times New Roman" w:ascii="Times New Roman" w:hAnsi="Times New Roman"/>
          <w:color w:val="auto" w:themeShade="80"/>
          <w:sz w:val="28"/>
          <w:szCs w:val="28"/>
          <w:lang w:eastAsia="ru-RU"/>
        </w:rPr>
        <w:t>Н.</w:t>
      </w:r>
      <w:r>
        <w:rPr>
          <w:rFonts w:eastAsia="Times New Roman" w:cs="Times New Roman" w:ascii="Times New Roman" w:hAnsi="Times New Roman"/>
          <w:color w:val="auto" w:themeShade="80"/>
          <w:sz w:val="28"/>
          <w:szCs w:val="28"/>
          <w:lang w:val="ru-RU" w:eastAsia="ru-RU"/>
        </w:rPr>
        <w:t>И</w:t>
      </w:r>
      <w:r>
        <w:rPr>
          <w:rFonts w:eastAsia="Times New Roman" w:cs="Times New Roman" w:ascii="Times New Roman" w:hAnsi="Times New Roman"/>
          <w:color w:val="auto" w:themeShade="8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 w:themeShade="80"/>
          <w:sz w:val="28"/>
          <w:szCs w:val="28"/>
          <w:lang w:val="ru-RU" w:eastAsia="ru-RU"/>
        </w:rPr>
        <w:t>Наумов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Курской области</w:t>
        <w:tab/>
        <w:t xml:space="preserve">                                                                             С.Н. Бочаров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решению Представительного Собрания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30 июня 2023 года № 272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решением Представительного Собрания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27.08. 2020 года № 75 (в редакции решения Представительного Собрания 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ind w:left="4111" w:hanging="0"/>
        <w:contextualSpacing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30.06.2023 года №272)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Style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Настоящее Положение «О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родителей» (далее по тексту - Положение) разработано в соответствии со статьей 92 Жилищного кодекса Российской Федерации,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Курской области от 20.08.2021 г.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 сиротам и детям, оставшимся без попечения родителей, лицам из числа детей-сирот и детей, оставшихся без попечения родителей».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Муниципальный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 (далее по тексту - специализированный жилищный фонд), состоит из отдельных жилых помещений - квартир муниципального жилищного фонда,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 (далее по тексту - дети-сироты).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 Администрация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Мантуровского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района Курской области (далее по тексту - Администрация района) от имени муниципального района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район» Курской области осуществляет следующие полномочия: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распоряжается муниципальным специализированным жилищным фондом в порядке, установленном действующим законодательством и муниципальными правовыми актами органов местного самоуправления;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подготавливает нормативно-правовые акты в отношении специализированного жилищного фонда: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включении жилого помещения в специализированный жилищный фонд и исключении жилого помещения из специализированного жилищного фонда;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предоставлении жилых помещений специализированного жилищного фонда по договорам найма специализированного жилого помещения;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необходимости расторжения договора найма специализированного жилого помещения и заключения договора социального найма или заключения договора найма специализированного жилого помещения на новый пятилетний срок, о наличии обстоятельств, свидетельствующих о необходимости (отсутствии необходимости) оказания содействия нанимателям;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осуществляет (исключение), включение в реестр объектов недвижимого имущества муниципального района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район» Курской области квартир специализированного жилищного фонда;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осуществляет государственную регистрацию прав муниципального имущества на жилые помещения специализированного жилищного фонда и учет специализированного жилищного фонда;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предоставляет в установленном порядке детям-сиротам и детям, оставшимся без попечения родителей, лицам из числа детей-сирот и детей, оставшихся без попечения родителей, жилые помещения по договорам найма специализированного жилищного фонда в соответствии с действующим законодательством и муниципальными правовыми актами;</w:t>
      </w:r>
    </w:p>
    <w:p>
      <w:pPr>
        <w:pStyle w:val="Style3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выступает наймодателем по договорам найма специализированного жилищного фонда;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осуществляет содержание специализированного жилищного фонда в виде оплаты взносов на капитальный ремонт общего за счет средств местного бюджета муниципального района, в соответствии с Бюджетным кодексом РФ;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исключает жилые помещения из специализированного жилищного фонда на основании: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отсутствия обстоятельств, свидетельствующих о необходимости оказания детям-сиротам содействия в преодолении трудной жизненной ситуации;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истечения срока действия договора найма специализированного жилого помещения, заключенного на новый пятилетний срок;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заключает договоры социального найма на жилые помещения, исключенные из специализированного жилищного фонда;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осуществляет текущий и капитальный ремонт объектов специализированного жилищного фонда, составляющего казну.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3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Формирование, учет и содержание специализированного жилищного фонда</w:t>
      </w:r>
    </w:p>
    <w:p>
      <w:pPr>
        <w:pStyle w:val="Style32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Специализированный жилищный фонд формируется из жилых помещений, принятых в муниципальную собственность муниципального района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район» Курской области в соответствии со сведениями, содержащимися в ЕГРН.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Приобретенные жилые помещения включаются в состав муниципальной казны муниципального имущества муниципального района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район» Курской области и учитываются в реестре объектов недвижимого муниципального имущества.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Отчуждение жилого помещения специализированного жилищного фонда оформляется путем издания постановления Администрации района.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До заключения договора найма специализированного жилищного фонда в установленном законом порядке с нанимателем, содержание жилых помещений и оплата коммунальных услуг осуществляется за счет средств бюджета района, в установленном порядке.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Со дня фактической передачи жилого помещения специализированного жилищного фонда во владение и пользование гражданам по договору найма обязанность нести расходы за содержание жилого помещения и коммунальные услуги за счет средств бюджета муниципального района прекращается, и расходы несет лицо, которому жилое помещение передано по договору найма специализированного жилого помещения.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3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Порядок и условия предоставления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>
      <w:pPr>
        <w:pStyle w:val="Style32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 Жилые помещения специализированного жилого фонда для детей-сирот и детей, оставшихся без попечения родителей, лиц из числа детей-сирот и детей, оставшихся без попечения родителей, однократно предоставляются Администрацией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гражданам, относящимся к категории лиц, установленных ч. 1 ст. 8 Федерального закона от 21.12.1996 № 159-ФЗ «О дополнительных гарантиях по социальной поддержке детей-сирот и детей, оставшихся без попечения родителей», в соответствии со списком детей-сирот, которые подлежат обеспечению жилыми помещениями.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3.2. По договорам найма специализированных жилых помещений, предоставляются жилые помещения, отнесенные постановлением Администрации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 xml:space="preserve">Мантуровского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района к специализированному жилищному фонду.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В качестве жилых помещений специализированного жилищного фонда могут использоваться только жилые помещения - квартиры, благоустроенные применительно к условиям соответствующего населенного пункта, соответствующие нормам предоставления площади жилого помещения.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3.4. Постановление Администрации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района является основанием для заключения с гражданами из категории детей-сирот и детей, оставшихся без попечения родителей, лиц из числа детей-сирот и детей, оставшихся без попечения родителей, договора найма специализированного жилого помещения.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Заключенный в установленном порядке договор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является единственным основанием для вселения в предоставляемое жилое помещение.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3.6. Фактическая передача жилого помещения осуществляется на основании акта приема-передачи жилого помещения.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3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Пользование и содержание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>
      <w:pPr>
        <w:pStyle w:val="Style32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Жилые помещения специализированного жилищного фонда не подлежат сдаче в поднаем, в аренду.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допускается производство переоборудования, переустройства, перепланировки жилых помещений специализированного жилищного фонда.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Наниматель обязан своевременно вносить плату за коммунальные услуги с учетом льгот, предоставляемых ему (членам его семьи) в соответствии с установленными тарифами.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Плата за пользование жилыми помещениями вносится нанимателями на основании заключенного договора найма специализированного жилищного фонда независимо от факта пользования жилыми помещениями.</w:t>
      </w:r>
    </w:p>
    <w:p>
      <w:pPr>
        <w:pStyle w:val="Style32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 Договоры найма специализированного жилого помещения в подлинном экземпляре хранятся в Администрации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Мантуровского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района Курской области вместе с представленными документами.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Специализированные жилые помещения предназначаются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В качестве пользователя специализированным жилым помещением наниматель обязан: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использовать жилое помещение по назначению и в пределах, установленных Жилищным кодексом Российской Федерации и договором найма;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соседей, а также с соблюдением прав и законных интересов собственника жилья;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обеспечивать сохранность жилого помещения, не допускать выполнения в жилом помещении работ или совершения других действий, приводящих их к порче;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поддерживать надлежащее состояние жилого помещения, а также соблюдать чистоту и порядок в жилом помещении, обеспечивать сохранность санитарно-технического и иного оборудования;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е) производить текущий ремонт жилого помещения;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ж) своевременно вносить плату за коммунальные услуги, обязанность по оплате коммунальных услуг возникает с момента заключения договора найма специализированного жилого помещения в соответствии с законодательством;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з) не производить переустройство и (или) перепланировку жилого помещения в нарушение установленного порядка;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нем;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>
      <w:pPr>
        <w:pStyle w:val="Style32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Члены семьи нанимателя имеют равные с ним права и обязанности по пользованию специализированным жилым помещением.</w:t>
      </w:r>
    </w:p>
    <w:p>
      <w:pPr>
        <w:pStyle w:val="Style32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4.6. Физические и юридические лица, причинившие ущерб жилому помещению муниципального специализированного жилищного фонда, обязаны возместить причиненный ущерб в соответствии с действующим законодательством.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95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681864"/>
    <w:rPr>
      <w:color w:val="000080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271c6f"/>
    <w:rPr>
      <w:sz w:val="20"/>
      <w:szCs w:val="20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71c6f"/>
    <w:rPr>
      <w:vertAlign w:val="superscript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72b99"/>
    <w:rPr>
      <w:rFonts w:ascii="Tahoma" w:hAnsi="Tahoma" w:cs="Tahoma"/>
      <w:sz w:val="16"/>
      <w:szCs w:val="16"/>
    </w:rPr>
  </w:style>
  <w:style w:type="character" w:styleId="Style18" w:customStyle="1">
    <w:name w:val="Символ нумерации"/>
    <w:qFormat/>
    <w:rPr/>
  </w:style>
  <w:style w:type="character" w:styleId="WW8Num3z0" w:customStyle="1">
    <w:name w:val="WW8Num3z0"/>
    <w:qFormat/>
    <w:rPr>
      <w:rFonts w:ascii="Arial" w:hAnsi="Arial" w:eastAsia="Arial"/>
      <w:sz w:val="21"/>
      <w:szCs w:val="21"/>
    </w:rPr>
  </w:style>
  <w:style w:type="character" w:styleId="WW8Num4z0" w:customStyle="1">
    <w:name w:val="WW8Num4z0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WW8Num5z0" w:customStyle="1">
    <w:name w:val="WW8Num5z0"/>
    <w:qFormat/>
    <w:rPr>
      <w:rFonts w:ascii="Arial" w:hAnsi="Arial" w:eastAsia="Arial"/>
      <w:sz w:val="21"/>
      <w:szCs w:val="21"/>
    </w:rPr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rFonts w:ascii="Times New Roman" w:hAnsi="Times New Roman" w:eastAsia="Times New Roman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Arial"/>
      <w:color w:val="000000"/>
      <w:sz w:val="21"/>
      <w:szCs w:val="21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Times New Roman" w:hAnsi="Times New Roman" w:eastAsia="Times New Roman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Arial"/>
      <w:sz w:val="21"/>
      <w:szCs w:val="21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Arial" w:hAnsi="Arial" w:eastAsia="Arial"/>
      <w:sz w:val="21"/>
      <w:szCs w:val="21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yle19" w:customStyle="1">
    <w:name w:val="Знак Знак"/>
    <w:qFormat/>
    <w:rPr>
      <w:rFonts w:ascii="Courier New" w:hAnsi="Courier New" w:eastAsia="Courier New"/>
      <w:lang w:eastAsia="ar-SA"/>
    </w:rPr>
  </w:style>
  <w:style w:type="character" w:styleId="41" w:customStyle="1">
    <w:name w:val="Знак Знак4"/>
    <w:qFormat/>
    <w:rPr>
      <w:rFonts w:ascii="Courier New" w:hAnsi="Courier New" w:eastAsia="Courier New"/>
      <w:lang w:eastAsia="ar-SA"/>
    </w:rPr>
  </w:style>
  <w:style w:type="character" w:styleId="1" w:customStyle="1">
    <w:name w:val="Знак Знак1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Основной шрифт абзаца2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20" w:customStyle="1">
    <w:name w:val="Верхний колонтитул Знак"/>
    <w:basedOn w:val="DefaultParagraphFont"/>
    <w:link w:val="af1"/>
    <w:uiPriority w:val="99"/>
    <w:qFormat/>
    <w:rsid w:val="003b0501"/>
    <w:rPr>
      <w:sz w:val="22"/>
    </w:rPr>
  </w:style>
  <w:style w:type="character" w:styleId="Style21" w:customStyle="1">
    <w:name w:val="Нижний колонтитул Знак"/>
    <w:basedOn w:val="DefaultParagraphFont"/>
    <w:link w:val="af3"/>
    <w:uiPriority w:val="99"/>
    <w:qFormat/>
    <w:rsid w:val="003b0501"/>
    <w:rPr>
      <w:sz w:val="22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dfootnote" w:customStyle="1">
    <w:name w:val="sdfootnote"/>
    <w:basedOn w:val="Normal"/>
    <w:qFormat/>
    <w:rsid w:val="00681864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Footnote Text"/>
    <w:basedOn w:val="Normal"/>
    <w:uiPriority w:val="99"/>
    <w:semiHidden/>
    <w:unhideWhenUsed/>
    <w:rsid w:val="00271c6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61" w:customStyle="1">
    <w:name w:val="Указатель6"/>
    <w:basedOn w:val="Normal"/>
    <w:qFormat/>
    <w:pPr/>
    <w:rPr>
      <w:lang w:eastAsia="ar-SA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i/>
      <w:iCs/>
      <w:lang w:eastAsia="ar-SA"/>
    </w:rPr>
  </w:style>
  <w:style w:type="paragraph" w:styleId="51" w:customStyle="1">
    <w:name w:val="Указатель5"/>
    <w:basedOn w:val="Normal"/>
    <w:qFormat/>
    <w:pPr/>
    <w:rPr>
      <w:lang w:eastAsia="ar-SA"/>
    </w:rPr>
  </w:style>
  <w:style w:type="paragraph" w:styleId="31" w:customStyle="1">
    <w:name w:val="Название объекта3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43" w:customStyle="1">
    <w:name w:val="Указатель4"/>
    <w:basedOn w:val="Normal"/>
    <w:qFormat/>
    <w:pPr/>
    <w:rPr>
      <w:lang w:eastAsia="ar-SA"/>
    </w:rPr>
  </w:style>
  <w:style w:type="paragraph" w:styleId="21" w:customStyle="1">
    <w:name w:val="Название объекта2"/>
    <w:qFormat/>
    <w:pPr>
      <w:keepNext w:val="true"/>
      <w:widowControl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32" w:customStyle="1">
    <w:name w:val="Указатель3"/>
    <w:basedOn w:val="Normal"/>
    <w:qFormat/>
    <w:pPr/>
    <w:rPr>
      <w:rFonts w:eastAsia="Mangal"/>
      <w:lang w:eastAsia="ar-SA"/>
    </w:rPr>
  </w:style>
  <w:style w:type="paragraph" w:styleId="12" w:customStyle="1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311" w:customStyle="1">
    <w:name w:val="Основной текст 31"/>
    <w:basedOn w:val="Normal"/>
    <w:qFormat/>
    <w:pPr>
      <w:suppressAutoHyphens w:val="false"/>
      <w:jc w:val="both"/>
    </w:pPr>
    <w:rPr>
      <w:b/>
      <w:sz w:val="28"/>
    </w:rPr>
  </w:style>
  <w:style w:type="paragraph" w:styleId="211" w:customStyle="1">
    <w:name w:val="Основной текст 21"/>
    <w:basedOn w:val="Normal"/>
    <w:qFormat/>
    <w:pPr>
      <w:widowControl w:val="false"/>
      <w:suppressAutoHyphens w:val="false"/>
      <w:spacing w:lineRule="auto" w:line="480" w:before="0" w:after="120"/>
    </w:pPr>
    <w:rPr>
      <w:sz w:val="20"/>
    </w:rPr>
  </w:style>
  <w:style w:type="paragraph" w:styleId="13" w:customStyle="1">
    <w:name w:val="Текст1"/>
    <w:basedOn w:val="Normal"/>
    <w:qFormat/>
    <w:pPr>
      <w:suppressAutoHyphens w:val="false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2"/>
      <w:szCs w:val="20"/>
      <w:lang w:val="ru-RU" w:eastAsia="hi-IN" w:bidi="ar-SA"/>
    </w:rPr>
  </w:style>
  <w:style w:type="paragraph" w:styleId="14" w:customStyle="1">
    <w:name w:val="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28" w:customStyle="1">
    <w:name w:val="Знак Знак Знак Знак Знак Знак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Consplusnormal1" w:customStyle="1">
    <w:name w:val="consplusnormal"/>
    <w:basedOn w:val="Normal"/>
    <w:qFormat/>
    <w:pPr>
      <w:suppressAutoHyphens w:val="false"/>
      <w:spacing w:before="280" w:after="280"/>
    </w:pPr>
    <w:rPr/>
  </w:style>
  <w:style w:type="paragraph" w:styleId="33" w:customStyle="1">
    <w:name w:val="Текст3"/>
    <w:basedOn w:val="Normal"/>
    <w:qFormat/>
    <w:pPr>
      <w:suppressAutoHyphens w:val="false"/>
    </w:pPr>
    <w:rPr>
      <w:sz w:val="20"/>
      <w:lang w:eastAsia="ru-RU"/>
    </w:rPr>
  </w:style>
  <w:style w:type="paragraph" w:styleId="23" w:customStyle="1">
    <w:name w:val="Основной текст 23"/>
    <w:basedOn w:val="Normal"/>
    <w:qFormat/>
    <w:pPr>
      <w:spacing w:lineRule="auto" w:line="480" w:before="0" w:after="120"/>
    </w:pPr>
    <w:rPr/>
  </w:style>
  <w:style w:type="paragraph" w:styleId="22" w:customStyle="1">
    <w:name w:val="Текст2"/>
    <w:basedOn w:val="Normal"/>
    <w:qFormat/>
    <w:pPr>
      <w:suppressAutoHyphens w:val="false"/>
    </w:pPr>
    <w:rPr>
      <w:sz w:val="20"/>
      <w:lang w:eastAsia="ru-RU"/>
    </w:rPr>
  </w:style>
  <w:style w:type="paragraph" w:styleId="221" w:customStyle="1">
    <w:name w:val="Основной текст 22"/>
    <w:basedOn w:val="Normal"/>
    <w:qFormat/>
    <w:pPr>
      <w:spacing w:lineRule="auto" w:line="480" w:before="0" w:after="120"/>
    </w:pPr>
    <w:rPr/>
  </w:style>
  <w:style w:type="paragraph" w:styleId="24" w:customStyle="1">
    <w:name w:val="Основной текст 24"/>
    <w:basedOn w:val="Normal"/>
    <w:qFormat/>
    <w:pPr>
      <w:spacing w:lineRule="auto" w:line="480" w:before="0" w:after="120"/>
    </w:pPr>
    <w:rPr/>
  </w:style>
  <w:style w:type="paragraph" w:styleId="44" w:customStyle="1">
    <w:name w:val="Текст4"/>
    <w:basedOn w:val="Normal"/>
    <w:qFormat/>
    <w:pPr>
      <w:suppressAutoHyphens w:val="false"/>
    </w:pPr>
    <w:rPr>
      <w:sz w:val="20"/>
    </w:rPr>
  </w:style>
  <w:style w:type="paragraph" w:styleId="Formattext" w:customStyle="1">
    <w:name w:val="formattext"/>
    <w:basedOn w:val="Normal"/>
    <w:qFormat/>
    <w:pPr>
      <w:suppressAutoHyphens w:val="false"/>
      <w:spacing w:before="280" w:after="280"/>
    </w:pPr>
    <w:rPr/>
  </w:style>
  <w:style w:type="paragraph" w:styleId="Formattexttopleveltext" w:customStyle="1">
    <w:name w:val="formattext topleveltext"/>
    <w:basedOn w:val="Normal"/>
    <w:qFormat/>
    <w:pPr>
      <w:suppressAutoHyphens w:val="false"/>
      <w:spacing w:before="280" w:after="280"/>
    </w:pPr>
    <w:rPr/>
  </w:style>
  <w:style w:type="paragraph" w:styleId="Headertexttopleveltextcentertext" w:customStyle="1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15" w:customStyle="1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6" w:customStyle="1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sz w:val="20"/>
      <w:lang w:eastAsia="ar-SA"/>
    </w:rPr>
  </w:style>
  <w:style w:type="paragraph" w:styleId="25" w:customStyle="1">
    <w:name w:val="Указатель2"/>
    <w:basedOn w:val="Normal"/>
    <w:qFormat/>
    <w:pPr/>
    <w:rPr>
      <w:rFonts w:eastAsia="Mangal"/>
      <w:lang w:eastAsia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2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4"/>
    <w:uiPriority w:val="99"/>
    <w:unhideWhenUsed/>
    <w:rsid w:val="003b050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0501"/>
    <w:pPr>
      <w:spacing w:before="0" w:after="200"/>
      <w:ind w:left="720" w:hanging="0"/>
      <w:contextualSpacing/>
    </w:pPr>
    <w:rPr/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9D4-19EA-43CE-9DAC-9F54A02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LibreOffice/7.0.5.2$Windows_X86_64 LibreOffice_project/64390860c6cd0aca4beafafcfd84613dd9dfb63a</Application>
  <AppVersion>15.0000</AppVersion>
  <DocSecurity>0</DocSecurity>
  <Pages>7</Pages>
  <Words>2114</Words>
  <Characters>15380</Characters>
  <CharactersWithSpaces>17505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2021-03-26T14:27:00Z</dcterms:created>
  <dc:creator>Мария Дорохова</dc:creator>
  <dc:description/>
  <dc:language>ru-RU</dc:language>
  <cp:lastModifiedBy/>
  <cp:lastPrinted>2023-06-30T15:56:04Z</cp:lastPrinted>
  <dcterms:modified xsi:type="dcterms:W3CDTF">2023-06-30T16:02:35Z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