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99" w:rsidRPr="0048663C" w:rsidRDefault="00485D99" w:rsidP="0027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D99" w:rsidRPr="0048663C" w:rsidRDefault="00485D99" w:rsidP="004866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663C">
        <w:rPr>
          <w:rFonts w:ascii="Arial" w:hAnsi="Arial" w:cs="Arial"/>
          <w:b/>
          <w:sz w:val="32"/>
          <w:szCs w:val="32"/>
        </w:rPr>
        <w:t>АДМИНИСТРАЦИЯ</w:t>
      </w:r>
    </w:p>
    <w:p w:rsidR="00485D99" w:rsidRPr="0048663C" w:rsidRDefault="00485D99" w:rsidP="004866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663C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85D99" w:rsidRPr="0048663C" w:rsidRDefault="00485D99" w:rsidP="004866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663C">
        <w:rPr>
          <w:rFonts w:ascii="Arial" w:hAnsi="Arial" w:cs="Arial"/>
          <w:b/>
          <w:sz w:val="32"/>
          <w:szCs w:val="32"/>
        </w:rPr>
        <w:t>ПОСТАНОВЛЕНИЕ</w:t>
      </w:r>
    </w:p>
    <w:p w:rsidR="00485D99" w:rsidRPr="0048663C" w:rsidRDefault="00485D99" w:rsidP="0048663C">
      <w:pPr>
        <w:tabs>
          <w:tab w:val="left" w:pos="7770"/>
        </w:tabs>
        <w:jc w:val="center"/>
        <w:rPr>
          <w:rFonts w:ascii="Arial" w:hAnsi="Arial" w:cs="Arial"/>
          <w:b/>
          <w:sz w:val="32"/>
          <w:szCs w:val="32"/>
        </w:rPr>
      </w:pPr>
    </w:p>
    <w:p w:rsidR="00485D99" w:rsidRPr="0048663C" w:rsidRDefault="00485D99" w:rsidP="0048663C">
      <w:pPr>
        <w:jc w:val="center"/>
        <w:rPr>
          <w:rFonts w:ascii="Arial" w:hAnsi="Arial" w:cs="Arial"/>
          <w:b/>
          <w:sz w:val="32"/>
          <w:szCs w:val="32"/>
        </w:rPr>
      </w:pPr>
      <w:r w:rsidRPr="0048663C">
        <w:rPr>
          <w:rFonts w:ascii="Arial" w:hAnsi="Arial" w:cs="Arial"/>
          <w:b/>
          <w:sz w:val="32"/>
          <w:szCs w:val="32"/>
        </w:rPr>
        <w:t>от 02  марта  2023 года №94</w:t>
      </w:r>
    </w:p>
    <w:p w:rsidR="00485D99" w:rsidRPr="0048663C" w:rsidRDefault="00485D99" w:rsidP="004866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663C">
        <w:rPr>
          <w:rFonts w:ascii="Arial" w:hAnsi="Arial" w:cs="Arial"/>
          <w:b/>
          <w:sz w:val="32"/>
          <w:szCs w:val="32"/>
        </w:rPr>
        <w:t>О Порядке формирования муниципальных</w:t>
      </w:r>
    </w:p>
    <w:p w:rsidR="00485D99" w:rsidRPr="0048663C" w:rsidRDefault="00485D99" w:rsidP="004866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663C">
        <w:rPr>
          <w:rFonts w:ascii="Arial" w:hAnsi="Arial" w:cs="Arial"/>
          <w:b/>
          <w:sz w:val="32"/>
          <w:szCs w:val="32"/>
        </w:rPr>
        <w:t>социальных заказов на оказание муниципальных</w:t>
      </w:r>
    </w:p>
    <w:p w:rsidR="00485D99" w:rsidRPr="0048663C" w:rsidRDefault="00485D99" w:rsidP="004866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663C">
        <w:rPr>
          <w:rFonts w:ascii="Arial" w:hAnsi="Arial" w:cs="Arial"/>
          <w:b/>
          <w:sz w:val="32"/>
          <w:szCs w:val="32"/>
        </w:rPr>
        <w:t>услуг в социальной сфере, отнесенных к</w:t>
      </w:r>
    </w:p>
    <w:p w:rsidR="00485D99" w:rsidRPr="0048663C" w:rsidRDefault="00485D99" w:rsidP="004866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663C">
        <w:rPr>
          <w:rFonts w:ascii="Arial" w:hAnsi="Arial" w:cs="Arial"/>
          <w:b/>
          <w:sz w:val="32"/>
          <w:szCs w:val="32"/>
        </w:rPr>
        <w:t>полномочиям органов местного самоуправления</w:t>
      </w:r>
    </w:p>
    <w:p w:rsidR="00485D99" w:rsidRPr="0048663C" w:rsidRDefault="00485D99" w:rsidP="004866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663C">
        <w:rPr>
          <w:rFonts w:ascii="Arial" w:hAnsi="Arial" w:cs="Arial"/>
          <w:b/>
          <w:sz w:val="32"/>
          <w:szCs w:val="32"/>
        </w:rPr>
        <w:t>Мантуровского района Курской области,</w:t>
      </w:r>
    </w:p>
    <w:p w:rsidR="00485D99" w:rsidRPr="0048663C" w:rsidRDefault="00485D99" w:rsidP="004866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663C">
        <w:rPr>
          <w:rFonts w:ascii="Arial" w:hAnsi="Arial" w:cs="Arial"/>
          <w:b/>
          <w:sz w:val="32"/>
          <w:szCs w:val="32"/>
        </w:rPr>
        <w:t>о форме и сроках формирования отчета об их исполнении</w:t>
      </w: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25643972"/>
      <w:r w:rsidRPr="0048663C">
        <w:rPr>
          <w:rFonts w:ascii="Arial" w:hAnsi="Arial" w:cs="Arial"/>
          <w:sz w:val="24"/>
          <w:szCs w:val="24"/>
        </w:rPr>
        <w:t xml:space="preserve">       В соответствии с частью 3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Pr="0048663C">
        <w:rPr>
          <w:rFonts w:ascii="Arial" w:hAnsi="Arial" w:cs="Arial"/>
          <w:sz w:val="24"/>
          <w:szCs w:val="24"/>
        </w:rPr>
        <w:t xml:space="preserve"> Администрация Мантуровского района Курской области ПОСТАНОВЛЯЕТ: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1. Утвердить: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1)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Мантуровского района Курской области, о форме и сроках формирования отчета об их исполнении (далее – Порядок), (приложение № 1);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2) Форму отчета </w:t>
      </w:r>
      <w:bookmarkStart w:id="1" w:name="_Hlk125645556"/>
      <w:r w:rsidRPr="0048663C">
        <w:rPr>
          <w:rFonts w:ascii="Arial" w:hAnsi="Arial" w:cs="Arial"/>
          <w:sz w:val="24"/>
          <w:szCs w:val="24"/>
        </w:rPr>
        <w:t xml:space="preserve">об исполнении муниципального социального заказа </w:t>
      </w:r>
      <w:bookmarkEnd w:id="1"/>
      <w:r w:rsidRPr="0048663C">
        <w:rPr>
          <w:rFonts w:ascii="Arial" w:hAnsi="Arial" w:cs="Arial"/>
          <w:sz w:val="24"/>
          <w:szCs w:val="24"/>
        </w:rPr>
        <w:t>на оказание муниципальных услуг в социальной сфере, отнесенных к полномочиям органов местного самоуправления Мантуровского района Курской области (далее – Форма)(приложение № 2).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 Администрации Мантуровского района Коровину В.С.</w:t>
      </w:r>
    </w:p>
    <w:p w:rsidR="00485D99" w:rsidRPr="0048663C" w:rsidRDefault="00485D99" w:rsidP="0027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pStyle w:val="NoSpacing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И.о. Главы  Мантуровского района</w:t>
      </w:r>
    </w:p>
    <w:p w:rsidR="00485D99" w:rsidRPr="0048663C" w:rsidRDefault="00485D99" w:rsidP="00275C8D">
      <w:pPr>
        <w:pStyle w:val="NoSpacing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Курской области, Первый заместитель</w:t>
      </w:r>
    </w:p>
    <w:p w:rsidR="00485D99" w:rsidRPr="0048663C" w:rsidRDefault="00485D99" w:rsidP="00275C8D">
      <w:pPr>
        <w:pStyle w:val="NoSpacing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Главы Администрации Мантуровского района                     Н.И. Жилин</w:t>
      </w:r>
    </w:p>
    <w:p w:rsidR="00485D99" w:rsidRPr="0048663C" w:rsidRDefault="00485D99" w:rsidP="00275C8D">
      <w:pPr>
        <w:pStyle w:val="NoSpacing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pStyle w:val="NoSpacing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pStyle w:val="NoSpacing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pStyle w:val="NoSpacing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pStyle w:val="NoSpacing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pStyle w:val="NoSpacing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pStyle w:val="NoSpacing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pStyle w:val="NoSpacing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pStyle w:val="NoSpacing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pStyle w:val="NoSpacing"/>
        <w:rPr>
          <w:rFonts w:ascii="Arial" w:hAnsi="Arial" w:cs="Arial"/>
          <w:sz w:val="24"/>
          <w:szCs w:val="24"/>
        </w:rPr>
      </w:pPr>
    </w:p>
    <w:p w:rsidR="00485D99" w:rsidRPr="0048663C" w:rsidRDefault="00485D99" w:rsidP="00F67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48663C">
        <w:rPr>
          <w:rFonts w:ascii="Arial" w:hAnsi="Arial" w:cs="Arial"/>
          <w:sz w:val="24"/>
          <w:szCs w:val="24"/>
          <w:lang w:eastAsia="ru-RU"/>
        </w:rPr>
        <w:tab/>
      </w:r>
      <w:r w:rsidRPr="0048663C">
        <w:rPr>
          <w:rFonts w:ascii="Arial" w:hAnsi="Arial" w:cs="Arial"/>
          <w:sz w:val="24"/>
          <w:szCs w:val="24"/>
          <w:lang w:eastAsia="ru-RU"/>
        </w:rPr>
        <w:tab/>
      </w:r>
      <w:r w:rsidRPr="0048663C">
        <w:rPr>
          <w:rFonts w:ascii="Arial" w:hAnsi="Arial" w:cs="Arial"/>
          <w:sz w:val="24"/>
          <w:szCs w:val="24"/>
          <w:lang w:eastAsia="ru-RU"/>
        </w:rPr>
        <w:tab/>
      </w:r>
      <w:r w:rsidRPr="0048663C">
        <w:rPr>
          <w:rFonts w:ascii="Arial" w:hAnsi="Arial" w:cs="Arial"/>
          <w:sz w:val="24"/>
          <w:szCs w:val="24"/>
          <w:lang w:eastAsia="ru-RU"/>
        </w:rPr>
        <w:tab/>
      </w:r>
      <w:r w:rsidRPr="0048663C">
        <w:rPr>
          <w:rFonts w:ascii="Arial" w:hAnsi="Arial" w:cs="Arial"/>
          <w:sz w:val="24"/>
          <w:szCs w:val="24"/>
          <w:lang w:eastAsia="ru-RU"/>
        </w:rPr>
        <w:tab/>
      </w:r>
      <w:r w:rsidRPr="0048663C">
        <w:rPr>
          <w:rFonts w:ascii="Arial" w:hAnsi="Arial" w:cs="Arial"/>
          <w:sz w:val="24"/>
          <w:szCs w:val="24"/>
          <w:lang w:eastAsia="ru-RU"/>
        </w:rPr>
        <w:tab/>
      </w:r>
      <w:r w:rsidRPr="0048663C">
        <w:rPr>
          <w:rFonts w:ascii="Arial" w:hAnsi="Arial" w:cs="Arial"/>
          <w:sz w:val="24"/>
          <w:szCs w:val="24"/>
          <w:lang w:eastAsia="ru-RU"/>
        </w:rPr>
        <w:tab/>
      </w:r>
      <w:r w:rsidRPr="0048663C">
        <w:rPr>
          <w:rFonts w:ascii="Arial" w:hAnsi="Arial" w:cs="Arial"/>
          <w:sz w:val="24"/>
          <w:szCs w:val="24"/>
          <w:lang w:eastAsia="ru-RU"/>
        </w:rPr>
        <w:tab/>
      </w:r>
      <w:r w:rsidRPr="0048663C">
        <w:rPr>
          <w:rFonts w:ascii="Arial" w:hAnsi="Arial" w:cs="Arial"/>
          <w:sz w:val="24"/>
          <w:szCs w:val="24"/>
        </w:rPr>
        <w:tab/>
        <w:t>Приложение № 1</w:t>
      </w:r>
    </w:p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                                                                  к постановлению Администрации Мантуровского района </w:t>
      </w:r>
    </w:p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Курской области</w:t>
      </w:r>
    </w:p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от 02 марта  </w:t>
      </w:r>
      <w:smartTag w:uri="urn:schemas-microsoft-com:office:smarttags" w:element="metricconverter">
        <w:smartTagPr>
          <w:attr w:name="ProductID" w:val="2023 г"/>
        </w:smartTagPr>
        <w:r w:rsidRPr="0048663C">
          <w:rPr>
            <w:rFonts w:ascii="Arial" w:hAnsi="Arial" w:cs="Arial"/>
            <w:sz w:val="24"/>
            <w:szCs w:val="24"/>
          </w:rPr>
          <w:t>2023 г</w:t>
        </w:r>
      </w:smartTag>
      <w:r w:rsidRPr="0048663C">
        <w:rPr>
          <w:rFonts w:ascii="Arial" w:hAnsi="Arial" w:cs="Arial"/>
          <w:sz w:val="24"/>
          <w:szCs w:val="24"/>
        </w:rPr>
        <w:t>. № 94</w:t>
      </w: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Порядок </w:t>
      </w:r>
    </w:p>
    <w:p w:rsidR="00485D99" w:rsidRPr="0048663C" w:rsidRDefault="00485D99" w:rsidP="00275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формирования муниципальных социальных заказов на оказание муниципальных услуг в социальной сфере, отнесенных к</w:t>
      </w:r>
    </w:p>
    <w:p w:rsidR="00485D99" w:rsidRPr="0048663C" w:rsidRDefault="00485D99" w:rsidP="00275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полномочиям органов местного самоуправления</w:t>
      </w:r>
    </w:p>
    <w:p w:rsidR="00485D99" w:rsidRPr="0048663C" w:rsidRDefault="00485D99" w:rsidP="00275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Настоящий Порядок определяет:</w:t>
      </w:r>
      <w:bookmarkStart w:id="2" w:name="P53"/>
      <w:bookmarkEnd w:id="2"/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Мантуровского района Курской области (далее соответственно–муниципальный социальный заказ, муниципальная услуга в социальной сфере);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форму и структуру муниципального социального заказа;</w:t>
      </w:r>
    </w:p>
    <w:p w:rsidR="00485D99" w:rsidRPr="0048663C" w:rsidRDefault="00485D99" w:rsidP="0027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правила выбора способа (способов) определения исполнителя услуг </w:t>
      </w:r>
      <w:r w:rsidRPr="0048663C">
        <w:rPr>
          <w:rFonts w:ascii="Arial" w:hAnsi="Arial" w:cs="Arial"/>
          <w:sz w:val="24"/>
          <w:szCs w:val="24"/>
        </w:rPr>
        <w:br/>
        <w:t>из числа способов, установленных частью 3 статьи 7 Федерального закона</w:t>
      </w:r>
      <w:r w:rsidRPr="0048663C">
        <w:rPr>
          <w:rFonts w:ascii="Arial" w:hAnsi="Arial" w:cs="Arial"/>
          <w:sz w:val="24"/>
          <w:szCs w:val="24"/>
        </w:rPr>
        <w:br/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48663C">
        <w:rPr>
          <w:rFonts w:ascii="Arial" w:hAnsi="Arial" w:cs="Arial"/>
          <w:sz w:val="24"/>
          <w:szCs w:val="24"/>
        </w:rPr>
        <w:br/>
        <w:t>(далее - Федеральный закон);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правила внесения изменений в муниципальные социальные заказы;</w:t>
      </w:r>
    </w:p>
    <w:p w:rsidR="00485D99" w:rsidRPr="0048663C" w:rsidRDefault="00485D99" w:rsidP="0027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Под уполномоченным органом в целях настоящего Порядка понимается орган местного самоуправления Мантуровского района Курской области, утверждающий муниципальный социальный заказ </w:t>
      </w:r>
      <w:r w:rsidRPr="0048663C">
        <w:rPr>
          <w:rFonts w:ascii="Arial" w:hAnsi="Arial" w:cs="Arial"/>
          <w:sz w:val="24"/>
          <w:szCs w:val="24"/>
        </w:rPr>
        <w:br/>
        <w:t>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485D99" w:rsidRPr="0048663C" w:rsidRDefault="00485D99" w:rsidP="00724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Иные понятия, применяемые в настоящем Порядке, используются </w:t>
      </w:r>
      <w:r w:rsidRPr="0048663C">
        <w:rPr>
          <w:rFonts w:ascii="Arial" w:hAnsi="Arial" w:cs="Arial"/>
          <w:sz w:val="24"/>
          <w:szCs w:val="24"/>
        </w:rPr>
        <w:br/>
        <w:t>в значениях, указанных в Федеральном законе.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7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частью 2 статьи 28</w:t>
        </w:r>
      </w:hyperlink>
      <w:r w:rsidRPr="0048663C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3. Муниципальный социальный заказ формируется </w:t>
      </w:r>
      <w:r w:rsidRPr="0048663C">
        <w:rPr>
          <w:rFonts w:ascii="Arial" w:hAnsi="Arial" w:cs="Arial"/>
          <w:sz w:val="24"/>
          <w:szCs w:val="24"/>
        </w:rPr>
        <w:br/>
        <w:t xml:space="preserve">в форме электронного документа на портале «Электронного бюджета», в том числе посредством информационного взаимодействия с иными информационными системами органов, указанных в </w:t>
      </w:r>
      <w:hyperlink r:id="rId8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</w:rPr>
          <w:t>пункте 2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(Мантуровского района)/иные документы планирования бюджетных ассигнований, используемые в муниципальном образовании)в соответствии с порядком планирования бюджетных ассигнований бюджета Мантуровского района Курской области и методикой планирования бюджетных ассигнований бюджета Мантуровского района Курской области, определенными финансовым органом Мантуровского района Курской области в соответствии с бюджетным законодательством Российской Федерации.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 в соответствии с содержанием муниципальной услуги 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6. Муниципальный социальный заказ формируется </w:t>
      </w:r>
      <w:r w:rsidRPr="0048663C">
        <w:rPr>
          <w:rFonts w:ascii="Arial" w:hAnsi="Arial" w:cs="Arial"/>
          <w:sz w:val="24"/>
          <w:szCs w:val="24"/>
        </w:rPr>
        <w:br/>
        <w:t>по форме согласно приложению к настоящему порядку в процессе формирования бюджета Мантуровского района Курской области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9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разделе 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общие сведения о муниципальном социальном заказе </w:t>
      </w:r>
      <w:r w:rsidRPr="0048663C">
        <w:rPr>
          <w:rFonts w:ascii="Arial" w:hAnsi="Arial" w:cs="Arial"/>
          <w:sz w:val="24"/>
          <w:szCs w:val="24"/>
        </w:rPr>
        <w:br/>
        <w:t xml:space="preserve">на очередной финансовый год, приведенные в </w:t>
      </w:r>
      <w:hyperlink r:id="rId10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подразделе 1 раздела 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1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подразделе 2 раздела 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2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подразделе 3 раздела 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:rsidR="00485D99" w:rsidRPr="0048663C" w:rsidRDefault="00485D99" w:rsidP="0027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3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подразделе 4 раздела 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2) сведения об объеме оказания муниципальной услуги </w:t>
      </w:r>
      <w:r w:rsidRPr="0048663C">
        <w:rPr>
          <w:rFonts w:ascii="Arial" w:hAnsi="Arial" w:cs="Arial"/>
          <w:sz w:val="24"/>
          <w:szCs w:val="24"/>
        </w:rPr>
        <w:br/>
        <w:t xml:space="preserve">в социальной сфере (укрупненной муниципальной услуги) </w:t>
      </w:r>
      <w:r w:rsidRPr="0048663C">
        <w:rPr>
          <w:rFonts w:ascii="Arial" w:hAnsi="Arial" w:cs="Arial"/>
          <w:sz w:val="24"/>
          <w:szCs w:val="24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разделе II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485D99" w:rsidRPr="0048663C" w:rsidRDefault="00485D99" w:rsidP="0027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сведения об объеме оказания муниципальной услуги </w:t>
      </w:r>
      <w:r w:rsidRPr="0048663C">
        <w:rPr>
          <w:rFonts w:ascii="Arial" w:hAnsi="Arial" w:cs="Arial"/>
          <w:sz w:val="24"/>
          <w:szCs w:val="24"/>
        </w:rPr>
        <w:br/>
        <w:t xml:space="preserve">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5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подразделе 1 раздела II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сведения об объеме оказания муниципальной услуги </w:t>
      </w:r>
      <w:r w:rsidRPr="0048663C">
        <w:rPr>
          <w:rFonts w:ascii="Arial" w:hAnsi="Arial" w:cs="Arial"/>
          <w:sz w:val="24"/>
          <w:szCs w:val="24"/>
        </w:rPr>
        <w:br/>
        <w:t xml:space="preserve">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6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подразделе 2 раздела II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сведения об объеме оказания муниципальной услуги </w:t>
      </w:r>
      <w:r w:rsidRPr="0048663C">
        <w:rPr>
          <w:rFonts w:ascii="Arial" w:hAnsi="Arial" w:cs="Arial"/>
          <w:sz w:val="24"/>
          <w:szCs w:val="24"/>
        </w:rPr>
        <w:br/>
        <w:t xml:space="preserve">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17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подразделе 3 раздела II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сведения об объеме оказания муниципальной услуги </w:t>
      </w:r>
      <w:r w:rsidRPr="0048663C">
        <w:rPr>
          <w:rFonts w:ascii="Arial" w:hAnsi="Arial" w:cs="Arial"/>
          <w:sz w:val="24"/>
          <w:szCs w:val="24"/>
        </w:rPr>
        <w:br/>
        <w:t xml:space="preserve">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18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подразделе 4 раздела II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разделе III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к настоящему Порядку.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7. </w:t>
      </w:r>
      <w:hyperlink r:id="rId20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Подразделы 2</w:t>
        </w:r>
      </w:hyperlink>
      <w:r w:rsidRPr="0048663C">
        <w:rPr>
          <w:rFonts w:ascii="Arial" w:hAnsi="Arial" w:cs="Arial"/>
          <w:sz w:val="24"/>
          <w:szCs w:val="24"/>
        </w:rPr>
        <w:t>-</w:t>
      </w:r>
      <w:hyperlink r:id="rId21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4 раздела I</w:t>
        </w:r>
      </w:hyperlink>
      <w:r w:rsidRPr="0048663C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подразделы 1</w:t>
        </w:r>
      </w:hyperlink>
      <w:r w:rsidRPr="0048663C">
        <w:rPr>
          <w:rFonts w:ascii="Arial" w:hAnsi="Arial" w:cs="Arial"/>
          <w:sz w:val="24"/>
          <w:szCs w:val="24"/>
        </w:rPr>
        <w:t>-</w:t>
      </w:r>
      <w:hyperlink r:id="rId23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4 раздела II</w:t>
        </w:r>
      </w:hyperlink>
      <w:r w:rsidRPr="0048663C">
        <w:rPr>
          <w:rFonts w:ascii="Arial" w:hAnsi="Arial" w:cs="Arial"/>
          <w:sz w:val="24"/>
          <w:szCs w:val="24"/>
        </w:rPr>
        <w:t xml:space="preserve"> приложения </w:t>
      </w:r>
      <w:r w:rsidRPr="0048663C">
        <w:rPr>
          <w:rFonts w:ascii="Arial" w:hAnsi="Arial" w:cs="Arial"/>
          <w:sz w:val="24"/>
          <w:szCs w:val="24"/>
        </w:rPr>
        <w:br/>
        <w:t>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8. Муниципальный социальный заказ утверждается уполномоченным органом не позднее 15 рабочих дней со дня принятия закона 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485D99" w:rsidRPr="0048663C" w:rsidRDefault="00485D99" w:rsidP="00275C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4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Порядка, на основании:</w:t>
      </w:r>
    </w:p>
    <w:p w:rsidR="00485D99" w:rsidRPr="0048663C" w:rsidRDefault="00485D99" w:rsidP="00275C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1) прогнозируемой динамики количества потребителей услуг;</w:t>
      </w:r>
    </w:p>
    <w:p w:rsidR="00485D99" w:rsidRPr="0048663C" w:rsidRDefault="00485D99" w:rsidP="00275C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2) уровня удовлетворенности существующим объемом оказания муниципальных услуг в социальной сфере;</w:t>
      </w:r>
    </w:p>
    <w:p w:rsidR="00485D99" w:rsidRPr="0048663C" w:rsidRDefault="00485D99" w:rsidP="00275C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5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частью 5 статьи 7</w:t>
        </w:r>
      </w:hyperlink>
      <w:r w:rsidRPr="0048663C">
        <w:rPr>
          <w:rFonts w:ascii="Arial" w:hAnsi="Arial" w:cs="Arial"/>
          <w:sz w:val="24"/>
          <w:szCs w:val="24"/>
        </w:rPr>
        <w:t xml:space="preserve"> Федерального закона в отчетном финансовом году.</w:t>
      </w:r>
    </w:p>
    <w:p w:rsidR="00485D99" w:rsidRPr="0048663C" w:rsidRDefault="00485D99" w:rsidP="00275C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10. Внесение изменений в утвержденный муниципальный социальный заказ осуществляется в случаях:</w:t>
      </w:r>
    </w:p>
    <w:p w:rsidR="00485D99" w:rsidRPr="0048663C" w:rsidRDefault="00485D99" w:rsidP="00275C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изменения значений показателей, характеризующих объем оказания муниципальной услуги в социальной сфере;</w:t>
      </w:r>
    </w:p>
    <w:p w:rsidR="00485D99" w:rsidRPr="0048663C" w:rsidRDefault="00485D99" w:rsidP="00275C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6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48663C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изменения сведений, включенных в форму муниципального социального </w:t>
      </w:r>
      <w:hyperlink r:id="rId27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заказа</w:t>
        </w:r>
      </w:hyperlink>
      <w:r w:rsidRPr="0048663C">
        <w:rPr>
          <w:rFonts w:ascii="Arial" w:hAnsi="Arial" w:cs="Arial"/>
          <w:sz w:val="24"/>
          <w:szCs w:val="24"/>
        </w:rPr>
        <w:t xml:space="preserve"> (приложением к настоящему Порядку).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28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частью 3 статьи 7</w:t>
        </w:r>
      </w:hyperlink>
      <w:r w:rsidRPr="0048663C">
        <w:rPr>
          <w:rFonts w:ascii="Arial" w:hAnsi="Arial" w:cs="Arial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(наименование муниципального образования) исходя </w:t>
      </w:r>
      <w:r w:rsidRPr="0048663C">
        <w:rPr>
          <w:rFonts w:ascii="Arial" w:hAnsi="Arial" w:cs="Arial"/>
          <w:sz w:val="24"/>
          <w:szCs w:val="24"/>
        </w:rPr>
        <w:br/>
        <w:t xml:space="preserve">из оценки значений следующих показателей, проводимой в установленном </w:t>
      </w:r>
      <w:r w:rsidRPr="0048663C">
        <w:rPr>
          <w:rFonts w:ascii="Arial" w:hAnsi="Arial" w:cs="Arial"/>
          <w:sz w:val="24"/>
          <w:szCs w:val="24"/>
        </w:rPr>
        <w:br/>
        <w:t>им порядке (с учетом критериев оценки, содержащихся в указанном порядке):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 w:rsidRPr="0048663C">
        <w:rPr>
          <w:rFonts w:ascii="Arial" w:hAnsi="Arial" w:cs="Arial"/>
          <w:sz w:val="24"/>
          <w:szCs w:val="24"/>
        </w:rPr>
        <w:br/>
        <w:t>в социальной сфере.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29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значение показателя, указанного в </w:t>
      </w:r>
      <w:hyperlink r:id="rId30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1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Порядка, относится к категории «низкая» либо к категории «высокая»;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значение показателя, указанного в </w:t>
      </w:r>
      <w:hyperlink r:id="rId31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2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Порядка, относится к категории «значительное» либо к категории «незначительное».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Мантуровского района Курской области (далее –общественный совет).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13. В случае если значение показателя, указанного в </w:t>
      </w:r>
      <w:hyperlink r:id="rId32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«а»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настоящих Правил, относится к категории «низкая», а значение показателя, указанного в </w:t>
      </w:r>
      <w:hyperlink r:id="rId33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«б»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4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«а»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Порядка, относится к категории «низкая», а значение показателя, указанного </w:t>
      </w:r>
      <w:r w:rsidRPr="0048663C">
        <w:rPr>
          <w:rFonts w:ascii="Arial" w:hAnsi="Arial" w:cs="Arial"/>
          <w:sz w:val="24"/>
          <w:szCs w:val="24"/>
        </w:rPr>
        <w:br/>
        <w:t xml:space="preserve">в </w:t>
      </w:r>
      <w:hyperlink r:id="rId35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«б»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36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«б»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37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«а»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38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«а»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39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«б»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48663C">
        <w:rPr>
          <w:rFonts w:ascii="Arial" w:hAnsi="Arial" w:cs="Arial"/>
          <w:sz w:val="24"/>
          <w:szCs w:val="24"/>
        </w:rPr>
        <w:br/>
        <w:t>об обеспечении его осуществления в целях исполнения муниципального социального заказа;</w:t>
      </w:r>
    </w:p>
    <w:p w:rsidR="00485D99" w:rsidRPr="0048663C" w:rsidRDefault="00485D99" w:rsidP="0027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ar6"/>
      <w:bookmarkEnd w:id="3"/>
      <w:r w:rsidRPr="0048663C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40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«а»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«б»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настоящих Правил,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485D99" w:rsidRPr="0048663C" w:rsidRDefault="00485D99" w:rsidP="00275C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В случае если на протяжении 2 лет подряд, предшествующих дате формирования муниципального социального заказа, </w:t>
      </w:r>
      <w:r w:rsidRPr="0048663C">
        <w:rPr>
          <w:rFonts w:ascii="Arial" w:hAnsi="Arial" w:cs="Arial"/>
          <w:sz w:val="24"/>
          <w:szCs w:val="24"/>
        </w:rPr>
        <w:br/>
        <w:t xml:space="preserve">с учетом решения, принятого уполномоченным органом в соответствии </w:t>
      </w:r>
      <w:r w:rsidRPr="0048663C">
        <w:rPr>
          <w:rFonts w:ascii="Arial" w:hAnsi="Arial" w:cs="Arial"/>
          <w:sz w:val="24"/>
          <w:szCs w:val="24"/>
        </w:rPr>
        <w:br/>
        <w:t xml:space="preserve">с </w:t>
      </w:r>
      <w:hyperlink w:anchor="Par6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абзацем седьмым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пункта, значение показателя, указанного </w:t>
      </w:r>
      <w:r w:rsidRPr="0048663C">
        <w:rPr>
          <w:rFonts w:ascii="Arial" w:hAnsi="Arial" w:cs="Arial"/>
          <w:sz w:val="24"/>
          <w:szCs w:val="24"/>
        </w:rPr>
        <w:br/>
        <w:t xml:space="preserve">в </w:t>
      </w:r>
      <w:hyperlink r:id="rId42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«а» пункта 11</w:t>
        </w:r>
      </w:hyperlink>
      <w:r w:rsidRPr="0048663C">
        <w:rPr>
          <w:rFonts w:ascii="Arial" w:hAnsi="Arial" w:cs="Arial"/>
          <w:sz w:val="24"/>
          <w:szCs w:val="24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подпункте «б» пункта 11</w:t>
        </w:r>
      </w:hyperlink>
      <w:r w:rsidRPr="0048663C">
        <w:rPr>
          <w:rFonts w:ascii="Arial" w:hAnsi="Arial" w:cs="Arial"/>
          <w:sz w:val="24"/>
          <w:szCs w:val="24"/>
        </w:rPr>
        <w:t>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15. Уполномоченный орган в соответствии с формой отчета </w:t>
      </w:r>
      <w:r w:rsidRPr="0048663C">
        <w:rPr>
          <w:rFonts w:ascii="Arial" w:hAnsi="Arial" w:cs="Arial"/>
          <w:sz w:val="24"/>
          <w:szCs w:val="24"/>
        </w:rPr>
        <w:br/>
        <w:t xml:space="preserve">об исполнении муниципального социального заказа </w:t>
      </w:r>
      <w:r w:rsidRPr="0048663C">
        <w:rPr>
          <w:rFonts w:ascii="Arial" w:hAnsi="Arial" w:cs="Arial"/>
          <w:sz w:val="24"/>
          <w:szCs w:val="24"/>
        </w:rPr>
        <w:br/>
        <w:t xml:space="preserve">на оказание муниципальных услуг в социальной сфере, отнесенных к полномочиям органов местного самоуправления Мантуровского района Курской области, утвержденной Администрацией Мантуровского района Курской области,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4" w:history="1">
        <w:r w:rsidRPr="0048663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частью 6 статьи 9</w:t>
        </w:r>
      </w:hyperlink>
      <w:r w:rsidRPr="0048663C">
        <w:rPr>
          <w:rFonts w:ascii="Arial" w:hAnsi="Arial" w:cs="Arial"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16.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Pr="0048663C">
        <w:rPr>
          <w:rFonts w:ascii="Arial" w:hAnsi="Arial" w:cs="Arial"/>
          <w:sz w:val="24"/>
          <w:szCs w:val="24"/>
        </w:rPr>
        <w:br/>
        <w:t xml:space="preserve">в информационно-телекоммуникационной сети «Интернет» не позднее </w:t>
      </w:r>
      <w:r w:rsidRPr="0048663C">
        <w:rPr>
          <w:rFonts w:ascii="Arial" w:hAnsi="Arial" w:cs="Arial"/>
          <w:sz w:val="24"/>
          <w:szCs w:val="24"/>
        </w:rPr>
        <w:br/>
        <w:t>10 рабочих дней со дня формирования такого отчета в порядке, установленном Министерством финансов Российской Федерации.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17. Контроль за оказанием муниципальных услуг </w:t>
      </w:r>
      <w:r w:rsidRPr="0048663C">
        <w:rPr>
          <w:rFonts w:ascii="Arial" w:hAnsi="Arial" w:cs="Arial"/>
          <w:sz w:val="24"/>
          <w:szCs w:val="24"/>
        </w:rPr>
        <w:br/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Администрацией Мантуровского района Курской области.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18.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</w:t>
      </w:r>
      <w:r w:rsidRPr="0048663C">
        <w:rPr>
          <w:rFonts w:ascii="Arial" w:hAnsi="Arial" w:cs="Arial"/>
          <w:sz w:val="24"/>
          <w:szCs w:val="24"/>
        </w:rPr>
        <w:br/>
        <w:t xml:space="preserve">к условиям и порядку оказания муниципальной услуги </w:t>
      </w:r>
      <w:r w:rsidRPr="0048663C">
        <w:rPr>
          <w:rFonts w:ascii="Arial" w:hAnsi="Arial" w:cs="Arial"/>
          <w:sz w:val="24"/>
          <w:szCs w:val="24"/>
        </w:rPr>
        <w:br/>
        <w:t>в социальной сфере, установленных уполномоченным органом.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19.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20. Уполномоченным органом проводятся плановые проверки </w:t>
      </w:r>
      <w:r w:rsidRPr="0048663C">
        <w:rPr>
          <w:rFonts w:ascii="Arial" w:hAnsi="Arial" w:cs="Arial"/>
          <w:sz w:val="24"/>
          <w:szCs w:val="24"/>
        </w:rPr>
        <w:br/>
        <w:t xml:space="preserve">в соответствии с утвержденным им планом проведения плановых проверок </w:t>
      </w:r>
      <w:r w:rsidRPr="0048663C">
        <w:rPr>
          <w:rFonts w:ascii="Arial" w:hAnsi="Arial" w:cs="Arial"/>
          <w:sz w:val="24"/>
          <w:szCs w:val="24"/>
        </w:rPr>
        <w:br/>
        <w:t xml:space="preserve">на соответствующий финансовый год, но не чаще одного раза в 2 года </w:t>
      </w:r>
      <w:r w:rsidRPr="0048663C">
        <w:rPr>
          <w:rFonts w:ascii="Arial" w:hAnsi="Arial" w:cs="Arial"/>
          <w:sz w:val="24"/>
          <w:szCs w:val="24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 </w:t>
      </w:r>
      <w:r w:rsidRPr="0048663C">
        <w:rPr>
          <w:rFonts w:ascii="Arial" w:hAnsi="Arial" w:cs="Arial"/>
          <w:sz w:val="24"/>
          <w:szCs w:val="24"/>
        </w:rPr>
        <w:br/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21. Внеплановые проверки проводятся на основании приказа уполномоченного органа в следующих случаях: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1) в связи с обращениями и требованиями контрольно-надзорных </w:t>
      </w:r>
      <w:r w:rsidRPr="0048663C">
        <w:rPr>
          <w:rFonts w:ascii="Arial" w:hAnsi="Arial" w:cs="Arial"/>
          <w:sz w:val="24"/>
          <w:szCs w:val="24"/>
        </w:rPr>
        <w:br/>
        <w:t>и правоохранительных органов Российской Федерации;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22. Проверки подразделяются на: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48663C">
        <w:rPr>
          <w:rFonts w:ascii="Arial" w:hAnsi="Arial" w:cs="Arial"/>
          <w:sz w:val="24"/>
          <w:szCs w:val="24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48663C">
        <w:rPr>
          <w:rFonts w:ascii="Arial" w:hAnsi="Arial" w:cs="Arial"/>
          <w:sz w:val="24"/>
          <w:szCs w:val="24"/>
        </w:rPr>
        <w:br/>
        <w:t>в информационно-телекоммуникационной сети Интернет.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48663C">
        <w:rPr>
          <w:rFonts w:ascii="Arial" w:hAnsi="Arial" w:cs="Arial"/>
          <w:sz w:val="24"/>
          <w:szCs w:val="24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48663C">
        <w:rPr>
          <w:rFonts w:ascii="Arial" w:hAnsi="Arial" w:cs="Arial"/>
          <w:sz w:val="24"/>
          <w:szCs w:val="24"/>
        </w:rPr>
        <w:br/>
        <w:t>и направленного по адресу электронной почты исполнителя услуг, или иным доступным способом.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48663C">
        <w:rPr>
          <w:rFonts w:ascii="Arial" w:hAnsi="Arial" w:cs="Arial"/>
          <w:sz w:val="24"/>
          <w:szCs w:val="24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25. Результаты проведения проверки отражаются в акте проверки </w:t>
      </w:r>
      <w:r w:rsidRPr="0048663C">
        <w:rPr>
          <w:rFonts w:ascii="Arial" w:hAnsi="Arial" w:cs="Arial"/>
          <w:sz w:val="24"/>
          <w:szCs w:val="24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485D99" w:rsidRPr="0048663C" w:rsidRDefault="00485D99" w:rsidP="00BF2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Указанные документы (копии) и материалы прилагаются к акту проверки.</w:t>
      </w:r>
    </w:p>
    <w:p w:rsidR="00485D99" w:rsidRPr="0048663C" w:rsidRDefault="00485D99" w:rsidP="00BF2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1) положения нормативных правовых актов, которые были нарушены;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2) период, к которому относится выявленное нарушение.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27.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2) анализ причин отклонения фактических значений, характеризующих качество и (или) объем оказания муниципальной услуги, </w:t>
      </w:r>
      <w:r w:rsidRPr="0048663C">
        <w:rPr>
          <w:rFonts w:ascii="Arial" w:hAnsi="Arial" w:cs="Arial"/>
          <w:sz w:val="24"/>
          <w:szCs w:val="24"/>
        </w:rPr>
        <w:br/>
        <w:t>от плановых значений, установленных соглашением;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29. Материалы по результатам проверки, а также иные документы </w:t>
      </w:r>
      <w:r w:rsidRPr="0048663C">
        <w:rPr>
          <w:rFonts w:ascii="Arial" w:hAnsi="Arial" w:cs="Arial"/>
          <w:sz w:val="24"/>
          <w:szCs w:val="24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30. На основании акта проверки уполномоченный орган: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</w:t>
      </w:r>
      <w:r w:rsidRPr="0048663C">
        <w:rPr>
          <w:rFonts w:ascii="Arial" w:hAnsi="Arial" w:cs="Arial"/>
          <w:sz w:val="24"/>
          <w:szCs w:val="24"/>
        </w:rPr>
        <w:br/>
        <w:t xml:space="preserve">к условиям и порядку оказания муниципальной услуги </w:t>
      </w:r>
      <w:r w:rsidRPr="0048663C">
        <w:rPr>
          <w:rFonts w:ascii="Arial" w:hAnsi="Arial" w:cs="Arial"/>
          <w:sz w:val="24"/>
          <w:szCs w:val="24"/>
        </w:rPr>
        <w:br/>
        <w:t>в социальной сфере, установленных уполномоченным органом;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3) принимает решение о возврате средств субсидии в бюджет Мантуровского района Курской области в соответствии с бюджетным законодательством Российской Федерации в случаях, установленных соглашением;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 достижении исполнителем услуг объема оказания такой услуги потребителю услуги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485D99" w:rsidRPr="0048663C" w:rsidRDefault="00485D99" w:rsidP="00BF2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485D99" w:rsidRPr="0048663C" w:rsidRDefault="00485D99" w:rsidP="00BF26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  <w:sectPr w:rsidR="00485D99" w:rsidRPr="0048663C" w:rsidSect="0048663C">
          <w:headerReference w:type="default" r:id="rId45"/>
          <w:headerReference w:type="first" r:id="rId46"/>
          <w:footerReference w:type="first" r:id="rId47"/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ПРИЛОЖЕНИЕ № 1</w:t>
      </w:r>
    </w:p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к Порядку</w:t>
      </w:r>
    </w:p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1370"/>
        <w:gridCol w:w="1369"/>
        <w:gridCol w:w="1369"/>
        <w:gridCol w:w="1369"/>
        <w:gridCol w:w="1370"/>
        <w:gridCol w:w="1370"/>
        <w:gridCol w:w="1373"/>
        <w:gridCol w:w="1214"/>
        <w:gridCol w:w="1051"/>
      </w:tblGrid>
      <w:tr w:rsidR="00485D99" w:rsidRPr="0048663C" w:rsidTr="003D7DC9">
        <w:tc>
          <w:tcPr>
            <w:tcW w:w="15614" w:type="dxa"/>
            <w:gridSpan w:val="10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ФОРМА</w:t>
            </w:r>
          </w:p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Муниципальный социальный заказ на оказание муниципальных услуг в социальной сфере на 20__ год и на плановый период 20___ - 20___ годов         на 1 _______________ 20___ г.</w:t>
            </w:r>
          </w:p>
        </w:tc>
      </w:tr>
      <w:tr w:rsidR="00485D99" w:rsidRPr="0048663C" w:rsidTr="003D7DC9">
        <w:tc>
          <w:tcPr>
            <w:tcW w:w="12797" w:type="dxa"/>
            <w:gridSpan w:val="8"/>
            <w:vMerge w:val="restart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407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485D99" w:rsidRPr="0048663C" w:rsidTr="003D7DC9">
        <w:tc>
          <w:tcPr>
            <w:tcW w:w="12797" w:type="dxa"/>
            <w:gridSpan w:val="8"/>
            <w:vMerge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407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2781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10016" w:type="dxa"/>
            <w:gridSpan w:val="7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(полное наименование уполномоченного органа)</w:t>
            </w:r>
          </w:p>
        </w:tc>
        <w:tc>
          <w:tcPr>
            <w:tcW w:w="141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Глава БК</w:t>
            </w:r>
          </w:p>
        </w:tc>
        <w:tc>
          <w:tcPr>
            <w:tcW w:w="1407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2781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1407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2781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2781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5D99" w:rsidRPr="0048663C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</w:r>
    </w:p>
    <w:p w:rsidR="00485D99" w:rsidRPr="0048663C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1. Общие сведения о муниципальном социальном заказе на 20__ год (на очередной финансовый год)</w:t>
      </w:r>
    </w:p>
    <w:p w:rsidR="00485D99" w:rsidRPr="0048663C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440"/>
        <w:gridCol w:w="1080"/>
        <w:gridCol w:w="1440"/>
        <w:gridCol w:w="1440"/>
        <w:gridCol w:w="1080"/>
        <w:gridCol w:w="1080"/>
        <w:gridCol w:w="1260"/>
        <w:gridCol w:w="1080"/>
        <w:gridCol w:w="1260"/>
      </w:tblGrid>
      <w:tr w:rsidR="00485D99" w:rsidRPr="0048663C" w:rsidTr="003D7DC9">
        <w:tc>
          <w:tcPr>
            <w:tcW w:w="154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6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4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96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5760" w:type="dxa"/>
            <w:gridSpan w:val="5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85D99" w:rsidRPr="0048663C" w:rsidTr="003D7DC9">
        <w:tc>
          <w:tcPr>
            <w:tcW w:w="154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485D99" w:rsidRPr="0048663C" w:rsidTr="003D7DC9">
        <w:tc>
          <w:tcPr>
            <w:tcW w:w="154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муниципальными сертификатами</w:t>
            </w:r>
          </w:p>
        </w:tc>
      </w:tr>
      <w:tr w:rsidR="00485D99" w:rsidRPr="0048663C" w:rsidTr="003D7DC9">
        <w:tc>
          <w:tcPr>
            <w:tcW w:w="154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85D99" w:rsidRPr="0048663C" w:rsidTr="003D7DC9">
        <w:tc>
          <w:tcPr>
            <w:tcW w:w="154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612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2. Общие сведения о муниципальном социальном заказе на 20__ год (на 1-ый год планового периода)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440"/>
        <w:gridCol w:w="1080"/>
        <w:gridCol w:w="1440"/>
        <w:gridCol w:w="1440"/>
        <w:gridCol w:w="1080"/>
        <w:gridCol w:w="1080"/>
        <w:gridCol w:w="1260"/>
        <w:gridCol w:w="1080"/>
        <w:gridCol w:w="1260"/>
      </w:tblGrid>
      <w:tr w:rsidR="00485D99" w:rsidRPr="0048663C" w:rsidTr="003D7DC9">
        <w:tc>
          <w:tcPr>
            <w:tcW w:w="154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6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4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96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5760" w:type="dxa"/>
            <w:gridSpan w:val="5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85D99" w:rsidRPr="0048663C" w:rsidTr="003D7DC9">
        <w:tc>
          <w:tcPr>
            <w:tcW w:w="154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485D99" w:rsidRPr="0048663C" w:rsidTr="003D7DC9">
        <w:tc>
          <w:tcPr>
            <w:tcW w:w="154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муниципальными сертификатами</w:t>
            </w:r>
          </w:p>
        </w:tc>
      </w:tr>
      <w:tr w:rsidR="00485D99" w:rsidRPr="0048663C" w:rsidTr="003D7DC9">
        <w:tc>
          <w:tcPr>
            <w:tcW w:w="154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85D99" w:rsidRPr="0048663C" w:rsidTr="003D7DC9">
        <w:tc>
          <w:tcPr>
            <w:tcW w:w="154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3. Общие сведения о муниципальном социальном заказе на 20__ год (на 2-ой год планового периода)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440"/>
        <w:gridCol w:w="1080"/>
        <w:gridCol w:w="1440"/>
        <w:gridCol w:w="1440"/>
        <w:gridCol w:w="1080"/>
        <w:gridCol w:w="1080"/>
        <w:gridCol w:w="1260"/>
        <w:gridCol w:w="1080"/>
        <w:gridCol w:w="1260"/>
      </w:tblGrid>
      <w:tr w:rsidR="00485D99" w:rsidRPr="0048663C" w:rsidTr="003D7DC9">
        <w:tc>
          <w:tcPr>
            <w:tcW w:w="154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6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4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96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5760" w:type="dxa"/>
            <w:gridSpan w:val="5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85D99" w:rsidRPr="0048663C" w:rsidTr="003D7DC9">
        <w:tc>
          <w:tcPr>
            <w:tcW w:w="154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485D99" w:rsidRPr="0048663C" w:rsidTr="003D7DC9">
        <w:tc>
          <w:tcPr>
            <w:tcW w:w="154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муниципальными сертификатами</w:t>
            </w:r>
          </w:p>
        </w:tc>
      </w:tr>
      <w:tr w:rsidR="00485D99" w:rsidRPr="0048663C" w:rsidTr="003D7DC9">
        <w:tc>
          <w:tcPr>
            <w:tcW w:w="154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85D99" w:rsidRPr="0048663C" w:rsidTr="003D7DC9">
        <w:tc>
          <w:tcPr>
            <w:tcW w:w="154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4. Общие сведения о муниципальном социальном заказе на 20__ - 20__ годы (на срок оказания муниципальных услуг за пределами планового периода)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440"/>
        <w:gridCol w:w="1080"/>
        <w:gridCol w:w="1440"/>
        <w:gridCol w:w="1440"/>
        <w:gridCol w:w="1080"/>
        <w:gridCol w:w="1080"/>
        <w:gridCol w:w="1260"/>
        <w:gridCol w:w="1080"/>
        <w:gridCol w:w="1260"/>
      </w:tblGrid>
      <w:tr w:rsidR="00485D99" w:rsidRPr="0048663C" w:rsidTr="003D7DC9">
        <w:tc>
          <w:tcPr>
            <w:tcW w:w="154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6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44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96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5760" w:type="dxa"/>
            <w:gridSpan w:val="5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85D99" w:rsidRPr="0048663C" w:rsidTr="003D7DC9">
        <w:tc>
          <w:tcPr>
            <w:tcW w:w="154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485D99" w:rsidRPr="0048663C" w:rsidTr="003D7DC9">
        <w:tc>
          <w:tcPr>
            <w:tcW w:w="154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муниципальными сертификатами</w:t>
            </w:r>
          </w:p>
        </w:tc>
      </w:tr>
      <w:tr w:rsidR="00485D99" w:rsidRPr="0048663C" w:rsidTr="003D7DC9">
        <w:tc>
          <w:tcPr>
            <w:tcW w:w="154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85D99" w:rsidRPr="0048663C" w:rsidTr="003D7DC9">
        <w:tc>
          <w:tcPr>
            <w:tcW w:w="154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Наименование укрупненной муниципальной услуги "Реализация дополнительных общеразвивающих программ"</w:t>
      </w: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1080"/>
        <w:gridCol w:w="1080"/>
        <w:gridCol w:w="1080"/>
        <w:gridCol w:w="1080"/>
        <w:gridCol w:w="1080"/>
        <w:gridCol w:w="1080"/>
        <w:gridCol w:w="540"/>
        <w:gridCol w:w="720"/>
        <w:gridCol w:w="720"/>
        <w:gridCol w:w="1080"/>
        <w:gridCol w:w="900"/>
        <w:gridCol w:w="720"/>
        <w:gridCol w:w="768"/>
        <w:gridCol w:w="852"/>
      </w:tblGrid>
      <w:tr w:rsidR="00485D99" w:rsidRPr="0048663C" w:rsidTr="003D7DC9">
        <w:tc>
          <w:tcPr>
            <w:tcW w:w="100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98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3468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85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Предметные допустимые возможные отклонения от показателей, характеризующих объем оказания муниципальной услуги(муниципальных услуг, составляющих укрупненную муниципальную услугу),%</w:t>
            </w: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468" w:type="dxa"/>
            <w:gridSpan w:val="4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85D99" w:rsidRPr="0048663C" w:rsidTr="003D7DC9">
        <w:tc>
          <w:tcPr>
            <w:tcW w:w="100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8748" w:type="dxa"/>
            <w:gridSpan w:val="9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1080"/>
        <w:gridCol w:w="1080"/>
        <w:gridCol w:w="1080"/>
        <w:gridCol w:w="1080"/>
        <w:gridCol w:w="1080"/>
        <w:gridCol w:w="1080"/>
        <w:gridCol w:w="540"/>
        <w:gridCol w:w="720"/>
        <w:gridCol w:w="720"/>
        <w:gridCol w:w="1080"/>
        <w:gridCol w:w="900"/>
        <w:gridCol w:w="720"/>
        <w:gridCol w:w="768"/>
        <w:gridCol w:w="852"/>
      </w:tblGrid>
      <w:tr w:rsidR="00485D99" w:rsidRPr="0048663C" w:rsidTr="003D7DC9">
        <w:tc>
          <w:tcPr>
            <w:tcW w:w="100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98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3468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85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Предметные допустимые возможные отклонения от показателей, характеризующих объем оказания муниципальной услуги(муниципальных услуг, составляющих укрупненную муниципальную услугу),%</w:t>
            </w: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468" w:type="dxa"/>
            <w:gridSpan w:val="4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85D99" w:rsidRPr="0048663C" w:rsidTr="003D7DC9">
        <w:tc>
          <w:tcPr>
            <w:tcW w:w="100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8748" w:type="dxa"/>
            <w:gridSpan w:val="9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1080"/>
        <w:gridCol w:w="1080"/>
        <w:gridCol w:w="1080"/>
        <w:gridCol w:w="1080"/>
        <w:gridCol w:w="1080"/>
        <w:gridCol w:w="1080"/>
        <w:gridCol w:w="540"/>
        <w:gridCol w:w="720"/>
        <w:gridCol w:w="720"/>
        <w:gridCol w:w="1080"/>
        <w:gridCol w:w="900"/>
        <w:gridCol w:w="720"/>
        <w:gridCol w:w="768"/>
        <w:gridCol w:w="852"/>
      </w:tblGrid>
      <w:tr w:rsidR="00485D99" w:rsidRPr="0048663C" w:rsidTr="003D7DC9">
        <w:tc>
          <w:tcPr>
            <w:tcW w:w="100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98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3468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85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Предметные допустимые возможные отклонения от показателей, характеризующих объем оказания муниципальной услуги(муниципальных услуг, составляющих укрупненную муниципальную услугу),%</w:t>
            </w: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468" w:type="dxa"/>
            <w:gridSpan w:val="4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85D99" w:rsidRPr="0048663C" w:rsidTr="003D7DC9">
        <w:tc>
          <w:tcPr>
            <w:tcW w:w="100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8748" w:type="dxa"/>
            <w:gridSpan w:val="9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621814">
      <w:pPr>
        <w:spacing w:after="0" w:line="240" w:lineRule="auto"/>
        <w:ind w:right="-520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1080"/>
        <w:gridCol w:w="1080"/>
        <w:gridCol w:w="1080"/>
        <w:gridCol w:w="1080"/>
        <w:gridCol w:w="1080"/>
        <w:gridCol w:w="1080"/>
        <w:gridCol w:w="540"/>
        <w:gridCol w:w="720"/>
        <w:gridCol w:w="720"/>
        <w:gridCol w:w="1080"/>
        <w:gridCol w:w="900"/>
        <w:gridCol w:w="720"/>
        <w:gridCol w:w="768"/>
        <w:gridCol w:w="852"/>
      </w:tblGrid>
      <w:tr w:rsidR="00485D99" w:rsidRPr="0048663C" w:rsidTr="003D7DC9">
        <w:tc>
          <w:tcPr>
            <w:tcW w:w="100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98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3468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85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Предметные допустимые возможные отклонения от показателей, характеризующих объем оказания муниципальной услуги(муниципальных услуг, составляющих укрупненную муниципальную услугу),%</w:t>
            </w: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468" w:type="dxa"/>
            <w:gridSpan w:val="4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85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00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85D99" w:rsidRPr="0048663C" w:rsidTr="003D7DC9">
        <w:tc>
          <w:tcPr>
            <w:tcW w:w="100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8748" w:type="dxa"/>
            <w:gridSpan w:val="9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1440"/>
        <w:gridCol w:w="1620"/>
        <w:gridCol w:w="1440"/>
        <w:gridCol w:w="1790"/>
        <w:gridCol w:w="1090"/>
        <w:gridCol w:w="2196"/>
        <w:gridCol w:w="2304"/>
      </w:tblGrid>
      <w:tr w:rsidR="00485D99" w:rsidRPr="0048663C" w:rsidTr="003D7DC9">
        <w:tc>
          <w:tcPr>
            <w:tcW w:w="136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26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4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6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32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2196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2304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 w:rsidR="00485D99" w:rsidRPr="0048663C" w:rsidTr="003D7DC9">
        <w:tc>
          <w:tcPr>
            <w:tcW w:w="136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196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36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9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2196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3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85D99" w:rsidRPr="0048663C" w:rsidTr="003D7DC9">
        <w:tc>
          <w:tcPr>
            <w:tcW w:w="13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2971" w:type="dxa"/>
        <w:tblLook w:val="00A0"/>
      </w:tblPr>
      <w:tblGrid>
        <w:gridCol w:w="2680"/>
        <w:gridCol w:w="4667"/>
        <w:gridCol w:w="2057"/>
        <w:gridCol w:w="3567"/>
      </w:tblGrid>
      <w:tr w:rsidR="00485D99" w:rsidRPr="0048663C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99" w:rsidRPr="0048663C" w:rsidRDefault="00485D99" w:rsidP="0027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99" w:rsidRPr="0048663C" w:rsidRDefault="00485D99" w:rsidP="0027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99" w:rsidRPr="0048663C" w:rsidRDefault="00485D99" w:rsidP="0027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99" w:rsidRPr="0048663C" w:rsidRDefault="00485D99" w:rsidP="0027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________________________ (Ф.И.О.)</w:t>
            </w:r>
          </w:p>
        </w:tc>
      </w:tr>
      <w:tr w:rsidR="00485D99" w:rsidRPr="0048663C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99" w:rsidRPr="0048663C" w:rsidRDefault="00485D99" w:rsidP="0027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99" w:rsidRPr="0048663C" w:rsidRDefault="00485D99" w:rsidP="0027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99" w:rsidRPr="0048663C" w:rsidRDefault="00485D99" w:rsidP="0027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99" w:rsidRPr="0048663C" w:rsidRDefault="00485D99" w:rsidP="0027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F50E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85D99" w:rsidRPr="0048663C" w:rsidRDefault="00485D99" w:rsidP="00F50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F50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724B61">
      <w:pPr>
        <w:spacing w:after="0" w:line="240" w:lineRule="auto"/>
        <w:ind w:left="10620" w:firstLine="708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 Приложение  № 2</w:t>
      </w:r>
    </w:p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к постановлению Администрации</w:t>
      </w:r>
    </w:p>
    <w:p w:rsidR="00485D99" w:rsidRPr="0048663C" w:rsidRDefault="00485D99" w:rsidP="00275C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485D99" w:rsidRPr="0048663C" w:rsidRDefault="00485D99" w:rsidP="00F50E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от ______________ 2023 г. № ______</w:t>
      </w:r>
    </w:p>
    <w:p w:rsidR="00485D99" w:rsidRPr="0048663C" w:rsidRDefault="00485D99" w:rsidP="00F50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ОТЧЕТ</w:t>
      </w:r>
    </w:p>
    <w:p w:rsidR="00485D99" w:rsidRPr="0048663C" w:rsidRDefault="00485D99" w:rsidP="00F50E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308"/>
        <w:gridCol w:w="1307"/>
        <w:gridCol w:w="1307"/>
        <w:gridCol w:w="1308"/>
        <w:gridCol w:w="1308"/>
        <w:gridCol w:w="1308"/>
        <w:gridCol w:w="1308"/>
        <w:gridCol w:w="1308"/>
        <w:gridCol w:w="1276"/>
        <w:gridCol w:w="1230"/>
      </w:tblGrid>
      <w:tr w:rsidR="00485D99" w:rsidRPr="0048663C" w:rsidTr="003D7DC9">
        <w:tc>
          <w:tcPr>
            <w:tcW w:w="13956" w:type="dxa"/>
            <w:gridSpan w:val="10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485D99" w:rsidRPr="0048663C" w:rsidTr="003D7DC9"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9" w:type="dxa"/>
            <w:gridSpan w:val="5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 "     "              20      г.</w:t>
            </w: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279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9770" w:type="dxa"/>
            <w:gridSpan w:val="7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279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0" w:type="dxa"/>
            <w:gridSpan w:val="7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Глава БК</w:t>
            </w: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279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279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</w: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1800"/>
        <w:gridCol w:w="1260"/>
        <w:gridCol w:w="1080"/>
        <w:gridCol w:w="900"/>
        <w:gridCol w:w="1260"/>
        <w:gridCol w:w="1271"/>
        <w:gridCol w:w="1429"/>
        <w:gridCol w:w="1080"/>
        <w:gridCol w:w="1345"/>
      </w:tblGrid>
      <w:tr w:rsidR="00485D99" w:rsidRPr="0048663C" w:rsidTr="003D7DC9">
        <w:tc>
          <w:tcPr>
            <w:tcW w:w="172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80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180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324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6385" w:type="dxa"/>
            <w:gridSpan w:val="5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485D99" w:rsidRPr="0048663C" w:rsidTr="003D7DC9">
        <w:tc>
          <w:tcPr>
            <w:tcW w:w="172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271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429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в соответствии с конкурсом</w:t>
            </w:r>
          </w:p>
        </w:tc>
        <w:tc>
          <w:tcPr>
            <w:tcW w:w="1345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в соответствии с социальными сертификатами</w:t>
            </w:r>
          </w:p>
        </w:tc>
      </w:tr>
      <w:tr w:rsidR="00485D99" w:rsidRPr="0048663C" w:rsidTr="003D7DC9">
        <w:tc>
          <w:tcPr>
            <w:tcW w:w="172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72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5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1"/>
        <w:gridCol w:w="740"/>
        <w:gridCol w:w="1809"/>
        <w:gridCol w:w="1548"/>
        <w:gridCol w:w="1616"/>
        <w:gridCol w:w="1264"/>
        <w:gridCol w:w="1620"/>
        <w:gridCol w:w="1980"/>
        <w:gridCol w:w="1928"/>
      </w:tblGrid>
      <w:tr w:rsidR="00485D99" w:rsidRPr="0048663C" w:rsidTr="003D7DC9">
        <w:tc>
          <w:tcPr>
            <w:tcW w:w="1771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977" w:type="dxa"/>
            <w:gridSpan w:val="5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16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9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92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485D99" w:rsidRPr="0048663C" w:rsidTr="003D7DC9">
        <w:tc>
          <w:tcPr>
            <w:tcW w:w="1771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809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154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1616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в соответствии с конкурсом</w:t>
            </w:r>
          </w:p>
        </w:tc>
        <w:tc>
          <w:tcPr>
            <w:tcW w:w="1264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в соответствии с социальными сертификатами</w:t>
            </w: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771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16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1620"/>
        <w:gridCol w:w="1080"/>
        <w:gridCol w:w="1080"/>
        <w:gridCol w:w="1080"/>
        <w:gridCol w:w="1260"/>
        <w:gridCol w:w="1104"/>
        <w:gridCol w:w="1776"/>
        <w:gridCol w:w="1260"/>
        <w:gridCol w:w="1260"/>
        <w:gridCol w:w="1260"/>
      </w:tblGrid>
      <w:tr w:rsidR="00485D99" w:rsidRPr="0048663C" w:rsidTr="003D7DC9">
        <w:tc>
          <w:tcPr>
            <w:tcW w:w="118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6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</w:t>
            </w:r>
          </w:p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6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324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26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104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1776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</w:t>
            </w:r>
          </w:p>
        </w:tc>
        <w:tc>
          <w:tcPr>
            <w:tcW w:w="126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фактического отклонения от показателя, характеризующего качество оказания муниципальной услуги</w:t>
            </w:r>
          </w:p>
        </w:tc>
        <w:tc>
          <w:tcPr>
            <w:tcW w:w="126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26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485D99" w:rsidRPr="0048663C" w:rsidTr="003D7DC9">
        <w:tc>
          <w:tcPr>
            <w:tcW w:w="118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18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18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г.</w:t>
      </w:r>
    </w:p>
    <w:p w:rsidR="00485D99" w:rsidRPr="0048663C" w:rsidRDefault="00485D99" w:rsidP="007C0D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Наименование укрупненной муниципальной услуги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1337"/>
        <w:gridCol w:w="1260"/>
        <w:gridCol w:w="1080"/>
        <w:gridCol w:w="1260"/>
        <w:gridCol w:w="1080"/>
        <w:gridCol w:w="1080"/>
        <w:gridCol w:w="1080"/>
        <w:gridCol w:w="1080"/>
        <w:gridCol w:w="1080"/>
        <w:gridCol w:w="900"/>
        <w:gridCol w:w="900"/>
        <w:gridCol w:w="900"/>
      </w:tblGrid>
      <w:tr w:rsidR="00485D99" w:rsidRPr="0048663C" w:rsidTr="003D7DC9">
        <w:tc>
          <w:tcPr>
            <w:tcW w:w="4968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26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муниципальной услуги</w:t>
            </w:r>
          </w:p>
        </w:tc>
        <w:tc>
          <w:tcPr>
            <w:tcW w:w="108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270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485D99" w:rsidRPr="0048663C" w:rsidTr="003D7DC9">
        <w:tc>
          <w:tcPr>
            <w:tcW w:w="1291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уникальный код организации по Сводному реестру</w:t>
            </w:r>
          </w:p>
        </w:tc>
        <w:tc>
          <w:tcPr>
            <w:tcW w:w="1337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исполнителя муниципальной услуги</w:t>
            </w:r>
          </w:p>
        </w:tc>
        <w:tc>
          <w:tcPr>
            <w:tcW w:w="234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</w:tr>
      <w:tr w:rsidR="00485D99" w:rsidRPr="0048663C" w:rsidTr="003D7DC9">
        <w:tc>
          <w:tcPr>
            <w:tcW w:w="1291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ОКОПФ</w:t>
            </w:r>
          </w:p>
        </w:tc>
        <w:tc>
          <w:tcPr>
            <w:tcW w:w="126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</w:tr>
      <w:tr w:rsidR="00485D99" w:rsidRPr="0048663C" w:rsidTr="003D7DC9">
        <w:tc>
          <w:tcPr>
            <w:tcW w:w="1291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85D99" w:rsidRPr="0048663C" w:rsidTr="003D7DC9">
        <w:tc>
          <w:tcPr>
            <w:tcW w:w="1291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Итого по муниципальной услуге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291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Итого по муниципальной укрупненной услуге</w:t>
            </w: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85D99" w:rsidRPr="0048663C" w:rsidTr="003D7DC9">
        <w:tc>
          <w:tcPr>
            <w:tcW w:w="1291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291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291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1681"/>
        <w:gridCol w:w="1351"/>
        <w:gridCol w:w="1351"/>
        <w:gridCol w:w="677"/>
        <w:gridCol w:w="1581"/>
        <w:gridCol w:w="1581"/>
        <w:gridCol w:w="1259"/>
        <w:gridCol w:w="1433"/>
        <w:gridCol w:w="1681"/>
      </w:tblGrid>
      <w:tr w:rsidR="00485D99" w:rsidRPr="0048663C" w:rsidTr="003D7DC9">
        <w:tc>
          <w:tcPr>
            <w:tcW w:w="168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68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3357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5856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1687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Предельные допустимые возможные отклонения от показателя, характеризующего объем оказания муниципальной услуги</w:t>
            </w:r>
          </w:p>
        </w:tc>
      </w:tr>
      <w:tr w:rsidR="00485D99" w:rsidRPr="0048663C" w:rsidTr="003D7DC9">
        <w:tc>
          <w:tcPr>
            <w:tcW w:w="168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0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60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249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1407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1687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rPr>
          <w:trHeight w:val="910"/>
        </w:trPr>
        <w:tc>
          <w:tcPr>
            <w:tcW w:w="168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60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68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13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7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87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85D99" w:rsidRPr="0048663C" w:rsidTr="003D7DC9">
        <w:tc>
          <w:tcPr>
            <w:tcW w:w="1688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88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688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88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</w: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Наименование укрупненной муниципальной услуги</w:t>
      </w: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855"/>
        <w:gridCol w:w="1125"/>
        <w:gridCol w:w="856"/>
        <w:gridCol w:w="856"/>
        <w:gridCol w:w="856"/>
        <w:gridCol w:w="856"/>
        <w:gridCol w:w="856"/>
        <w:gridCol w:w="890"/>
        <w:gridCol w:w="1220"/>
        <w:gridCol w:w="1260"/>
        <w:gridCol w:w="900"/>
        <w:gridCol w:w="1800"/>
      </w:tblGrid>
      <w:tr w:rsidR="00485D99" w:rsidRPr="0048663C" w:rsidTr="003D7DC9">
        <w:tc>
          <w:tcPr>
            <w:tcW w:w="4608" w:type="dxa"/>
            <w:gridSpan w:val="4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856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56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6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56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56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Год определения исполнителей муниципальной услуги</w:t>
            </w:r>
          </w:p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3380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1800" w:type="dxa"/>
            <w:vMerge w:val="restart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485D99" w:rsidRPr="0048663C" w:rsidTr="003D7DC9">
        <w:tc>
          <w:tcPr>
            <w:tcW w:w="136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уникальный код организации по Сводному реестру</w:t>
            </w:r>
          </w:p>
        </w:tc>
        <w:tc>
          <w:tcPr>
            <w:tcW w:w="1260" w:type="dxa"/>
            <w:vMerge w:val="restart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исполнителя муниципальной услуги</w:t>
            </w:r>
          </w:p>
        </w:tc>
        <w:tc>
          <w:tcPr>
            <w:tcW w:w="1980" w:type="dxa"/>
            <w:gridSpan w:val="2"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856" w:type="dxa"/>
            <w:vMerge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36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25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ОКОПФ</w:t>
            </w:r>
          </w:p>
        </w:tc>
        <w:tc>
          <w:tcPr>
            <w:tcW w:w="856" w:type="dxa"/>
            <w:vMerge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ОКОПФ</w:t>
            </w:r>
          </w:p>
        </w:tc>
        <w:tc>
          <w:tcPr>
            <w:tcW w:w="180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368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85D99" w:rsidRPr="0048663C" w:rsidTr="003D7DC9">
        <w:tc>
          <w:tcPr>
            <w:tcW w:w="1368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368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85D99" w:rsidRPr="0048663C" w:rsidTr="003D7DC9">
        <w:tc>
          <w:tcPr>
            <w:tcW w:w="1368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368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Итого по муниципальной  услуге</w:t>
            </w: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 xml:space="preserve">Руководитель (уполномоченное лицо) </w:t>
      </w: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5F4E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_________________________   (должность) ______________________ (подпись) __________________(Ф.И.О.)</w:t>
      </w:r>
    </w:p>
    <w:p w:rsidR="00485D99" w:rsidRPr="0048663C" w:rsidRDefault="00485D99" w:rsidP="005F4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63C">
        <w:rPr>
          <w:rFonts w:ascii="Arial" w:hAnsi="Arial" w:cs="Arial"/>
          <w:sz w:val="24"/>
          <w:szCs w:val="24"/>
        </w:rPr>
        <w:t>« _____»  _________________  2023 г.</w:t>
      </w: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130"/>
        <w:gridCol w:w="1131"/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485D99" w:rsidRPr="0048663C" w:rsidTr="003D7DC9">
        <w:tc>
          <w:tcPr>
            <w:tcW w:w="1368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</w:p>
        </w:tc>
        <w:tc>
          <w:tcPr>
            <w:tcW w:w="3392" w:type="dxa"/>
            <w:gridSpan w:val="3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4528" w:type="dxa"/>
            <w:gridSpan w:val="4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113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113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13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113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Причина превышения</w:t>
            </w:r>
          </w:p>
        </w:tc>
      </w:tr>
      <w:tr w:rsidR="00485D99" w:rsidRPr="0048663C" w:rsidTr="003D7DC9">
        <w:tc>
          <w:tcPr>
            <w:tcW w:w="136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2" w:type="dxa"/>
            <w:gridSpan w:val="2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13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13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1132" w:type="dxa"/>
            <w:vMerge w:val="restart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368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1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99" w:rsidRPr="0048663C" w:rsidTr="003D7DC9">
        <w:tc>
          <w:tcPr>
            <w:tcW w:w="1368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0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485D99" w:rsidRPr="0048663C" w:rsidRDefault="00485D99" w:rsidP="003D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63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485D99" w:rsidRPr="0048663C" w:rsidRDefault="00485D99" w:rsidP="00275C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5D99" w:rsidRPr="0048663C" w:rsidSect="0048663C">
      <w:footerReference w:type="first" r:id="rId48"/>
      <w:pgSz w:w="16838" w:h="11906" w:orient="landscape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99" w:rsidRDefault="00485D99" w:rsidP="00D07079">
      <w:pPr>
        <w:spacing w:after="0" w:line="240" w:lineRule="auto"/>
      </w:pPr>
      <w:r>
        <w:separator/>
      </w:r>
    </w:p>
  </w:endnote>
  <w:endnote w:type="continuationSeparator" w:id="0">
    <w:p w:rsidR="00485D99" w:rsidRDefault="00485D99" w:rsidP="00D07079">
      <w:pPr>
        <w:spacing w:after="0" w:line="240" w:lineRule="auto"/>
      </w:pPr>
      <w:r>
        <w:continuationSeparator/>
      </w:r>
    </w:p>
  </w:endnote>
  <w:endnote w:type="continuationNotice" w:id="1">
    <w:p w:rsidR="00485D99" w:rsidRDefault="00485D9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99" w:rsidRPr="00104A38" w:rsidRDefault="00485D99" w:rsidP="00086209">
    <w:pPr>
      <w:pStyle w:val="Footer"/>
      <w:jc w:val="both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99" w:rsidRPr="00104A38" w:rsidRDefault="00485D99" w:rsidP="00086209">
    <w:pPr>
      <w:pStyle w:val="Footer"/>
      <w:jc w:val="both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99" w:rsidRDefault="00485D99" w:rsidP="00D07079">
      <w:pPr>
        <w:spacing w:after="0" w:line="240" w:lineRule="auto"/>
      </w:pPr>
      <w:r>
        <w:separator/>
      </w:r>
    </w:p>
  </w:footnote>
  <w:footnote w:type="continuationSeparator" w:id="0">
    <w:p w:rsidR="00485D99" w:rsidRDefault="00485D99" w:rsidP="00D07079">
      <w:pPr>
        <w:spacing w:after="0" w:line="240" w:lineRule="auto"/>
      </w:pPr>
      <w:r>
        <w:continuationSeparator/>
      </w:r>
    </w:p>
  </w:footnote>
  <w:footnote w:type="continuationNotice" w:id="1">
    <w:p w:rsidR="00485D99" w:rsidRDefault="00485D9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99" w:rsidRPr="00A4750D" w:rsidRDefault="00485D99">
    <w:pPr>
      <w:pStyle w:val="Header"/>
      <w:jc w:val="center"/>
      <w:rPr>
        <w:rFonts w:ascii="Times New Roman" w:hAnsi="Times New Roman"/>
      </w:rPr>
    </w:pPr>
    <w:r w:rsidRPr="00A4750D">
      <w:rPr>
        <w:rFonts w:ascii="Times New Roman" w:hAnsi="Times New Roman"/>
      </w:rPr>
      <w:fldChar w:fldCharType="begin"/>
    </w:r>
    <w:r w:rsidRPr="00A4750D">
      <w:rPr>
        <w:rFonts w:ascii="Times New Roman" w:hAnsi="Times New Roman"/>
      </w:rPr>
      <w:instrText>PAGE   \* MERGEFORMAT</w:instrText>
    </w:r>
    <w:r w:rsidRPr="00A4750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19</w:t>
    </w:r>
    <w:r w:rsidRPr="00A4750D">
      <w:rPr>
        <w:rFonts w:ascii="Times New Roman" w:hAnsi="Times New Roman"/>
      </w:rPr>
      <w:fldChar w:fldCharType="end"/>
    </w:r>
  </w:p>
  <w:p w:rsidR="00485D99" w:rsidRPr="00A4750D" w:rsidRDefault="00485D9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99" w:rsidRPr="00104A38" w:rsidRDefault="00485D99" w:rsidP="00086209">
    <w:pPr>
      <w:pStyle w:val="Header"/>
      <w:jc w:val="both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3109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592"/>
    <w:rsid w:val="000C5EF5"/>
    <w:rsid w:val="000D29D9"/>
    <w:rsid w:val="000D323F"/>
    <w:rsid w:val="000D3779"/>
    <w:rsid w:val="000D3DA5"/>
    <w:rsid w:val="000D4E71"/>
    <w:rsid w:val="000D7741"/>
    <w:rsid w:val="000E2291"/>
    <w:rsid w:val="000E3C17"/>
    <w:rsid w:val="000E4316"/>
    <w:rsid w:val="000E6B83"/>
    <w:rsid w:val="000E7F97"/>
    <w:rsid w:val="000F1AC8"/>
    <w:rsid w:val="000F29A6"/>
    <w:rsid w:val="000F31C6"/>
    <w:rsid w:val="000F3924"/>
    <w:rsid w:val="000F404A"/>
    <w:rsid w:val="000F4565"/>
    <w:rsid w:val="000F5B35"/>
    <w:rsid w:val="001018C1"/>
    <w:rsid w:val="0010311D"/>
    <w:rsid w:val="00104A38"/>
    <w:rsid w:val="001061D7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4FCD"/>
    <w:rsid w:val="00125438"/>
    <w:rsid w:val="00127421"/>
    <w:rsid w:val="001276A7"/>
    <w:rsid w:val="0013295E"/>
    <w:rsid w:val="00133EDC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3AE"/>
    <w:rsid w:val="00197B10"/>
    <w:rsid w:val="001A356F"/>
    <w:rsid w:val="001A538D"/>
    <w:rsid w:val="001A58A7"/>
    <w:rsid w:val="001B0922"/>
    <w:rsid w:val="001B59E6"/>
    <w:rsid w:val="001B78BD"/>
    <w:rsid w:val="001C266E"/>
    <w:rsid w:val="001C5F6A"/>
    <w:rsid w:val="001D0D19"/>
    <w:rsid w:val="001D2B25"/>
    <w:rsid w:val="001D2D9C"/>
    <w:rsid w:val="001D55EB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17DEE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75C8D"/>
    <w:rsid w:val="0028041A"/>
    <w:rsid w:val="0028165E"/>
    <w:rsid w:val="00284B6A"/>
    <w:rsid w:val="00285108"/>
    <w:rsid w:val="002921AD"/>
    <w:rsid w:val="00293F88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466"/>
    <w:rsid w:val="002B7EE9"/>
    <w:rsid w:val="002D3E95"/>
    <w:rsid w:val="002D4D14"/>
    <w:rsid w:val="002D5A89"/>
    <w:rsid w:val="002D5DA9"/>
    <w:rsid w:val="002D6101"/>
    <w:rsid w:val="002D788A"/>
    <w:rsid w:val="002D7F12"/>
    <w:rsid w:val="002E0BE3"/>
    <w:rsid w:val="002E130D"/>
    <w:rsid w:val="002E3843"/>
    <w:rsid w:val="002E40C4"/>
    <w:rsid w:val="002E791C"/>
    <w:rsid w:val="002F221A"/>
    <w:rsid w:val="00301363"/>
    <w:rsid w:val="003068F1"/>
    <w:rsid w:val="00311CB1"/>
    <w:rsid w:val="00311CCF"/>
    <w:rsid w:val="00313DE5"/>
    <w:rsid w:val="00314390"/>
    <w:rsid w:val="003145EE"/>
    <w:rsid w:val="0031530A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841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622A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B68C9"/>
    <w:rsid w:val="003C0523"/>
    <w:rsid w:val="003C3B7E"/>
    <w:rsid w:val="003C5D31"/>
    <w:rsid w:val="003C745E"/>
    <w:rsid w:val="003C7691"/>
    <w:rsid w:val="003D2ADC"/>
    <w:rsid w:val="003D3782"/>
    <w:rsid w:val="003D3B41"/>
    <w:rsid w:val="003D6D30"/>
    <w:rsid w:val="003D7DC9"/>
    <w:rsid w:val="003E08DD"/>
    <w:rsid w:val="003E241B"/>
    <w:rsid w:val="003E279C"/>
    <w:rsid w:val="003E31BF"/>
    <w:rsid w:val="003E3509"/>
    <w:rsid w:val="003E3C7C"/>
    <w:rsid w:val="003E417F"/>
    <w:rsid w:val="003E42BC"/>
    <w:rsid w:val="003E457A"/>
    <w:rsid w:val="003E5B2B"/>
    <w:rsid w:val="003E5E1D"/>
    <w:rsid w:val="003E6957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62AB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0AA7"/>
    <w:rsid w:val="0048407F"/>
    <w:rsid w:val="00485D99"/>
    <w:rsid w:val="0048663C"/>
    <w:rsid w:val="004907AD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448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4AF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1A62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5F4E40"/>
    <w:rsid w:val="0060322A"/>
    <w:rsid w:val="006107BF"/>
    <w:rsid w:val="006108F7"/>
    <w:rsid w:val="00610931"/>
    <w:rsid w:val="0061260C"/>
    <w:rsid w:val="00616F8B"/>
    <w:rsid w:val="00621814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01F"/>
    <w:rsid w:val="00663F17"/>
    <w:rsid w:val="0067160F"/>
    <w:rsid w:val="00671A10"/>
    <w:rsid w:val="00675335"/>
    <w:rsid w:val="00675F4B"/>
    <w:rsid w:val="00677BEC"/>
    <w:rsid w:val="0068276E"/>
    <w:rsid w:val="00687F4D"/>
    <w:rsid w:val="006903D4"/>
    <w:rsid w:val="00693BF9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4B61"/>
    <w:rsid w:val="0072619E"/>
    <w:rsid w:val="007271E2"/>
    <w:rsid w:val="0072781D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2FD7"/>
    <w:rsid w:val="00793A8D"/>
    <w:rsid w:val="00796F8D"/>
    <w:rsid w:val="007973B5"/>
    <w:rsid w:val="0079760E"/>
    <w:rsid w:val="007A15D6"/>
    <w:rsid w:val="007B06B0"/>
    <w:rsid w:val="007B0794"/>
    <w:rsid w:val="007B1522"/>
    <w:rsid w:val="007B2B44"/>
    <w:rsid w:val="007B3411"/>
    <w:rsid w:val="007B588F"/>
    <w:rsid w:val="007B7E61"/>
    <w:rsid w:val="007C00FE"/>
    <w:rsid w:val="007C0DC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D6F54"/>
    <w:rsid w:val="007E0443"/>
    <w:rsid w:val="007E599E"/>
    <w:rsid w:val="007E6331"/>
    <w:rsid w:val="007E64BB"/>
    <w:rsid w:val="007E65D5"/>
    <w:rsid w:val="007F2CE8"/>
    <w:rsid w:val="007F35F8"/>
    <w:rsid w:val="00800795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3F26"/>
    <w:rsid w:val="00836295"/>
    <w:rsid w:val="0083633A"/>
    <w:rsid w:val="00840C12"/>
    <w:rsid w:val="00843530"/>
    <w:rsid w:val="008449A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6D4C"/>
    <w:rsid w:val="0086749D"/>
    <w:rsid w:val="00872110"/>
    <w:rsid w:val="00874BBF"/>
    <w:rsid w:val="00876113"/>
    <w:rsid w:val="008771E1"/>
    <w:rsid w:val="00880BB0"/>
    <w:rsid w:val="00880EF8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1C0C"/>
    <w:rsid w:val="00907930"/>
    <w:rsid w:val="0091040A"/>
    <w:rsid w:val="0091154E"/>
    <w:rsid w:val="00913151"/>
    <w:rsid w:val="00914936"/>
    <w:rsid w:val="00916246"/>
    <w:rsid w:val="00920E5F"/>
    <w:rsid w:val="00921D8B"/>
    <w:rsid w:val="00922724"/>
    <w:rsid w:val="0092369F"/>
    <w:rsid w:val="00926CD5"/>
    <w:rsid w:val="009272DD"/>
    <w:rsid w:val="009301E7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3EDE"/>
    <w:rsid w:val="00965862"/>
    <w:rsid w:val="00966363"/>
    <w:rsid w:val="00966C4D"/>
    <w:rsid w:val="009704DE"/>
    <w:rsid w:val="00971D40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17D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5D02"/>
    <w:rsid w:val="00A36120"/>
    <w:rsid w:val="00A36F15"/>
    <w:rsid w:val="00A40B4C"/>
    <w:rsid w:val="00A420E0"/>
    <w:rsid w:val="00A448C8"/>
    <w:rsid w:val="00A4504F"/>
    <w:rsid w:val="00A45CE1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5CD4"/>
    <w:rsid w:val="00A77BDD"/>
    <w:rsid w:val="00A82909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315B0"/>
    <w:rsid w:val="00B4562F"/>
    <w:rsid w:val="00B46824"/>
    <w:rsid w:val="00B50BA8"/>
    <w:rsid w:val="00B51085"/>
    <w:rsid w:val="00B514AD"/>
    <w:rsid w:val="00B532E7"/>
    <w:rsid w:val="00B53816"/>
    <w:rsid w:val="00B53CF4"/>
    <w:rsid w:val="00B53FAF"/>
    <w:rsid w:val="00B54BAD"/>
    <w:rsid w:val="00B61BBE"/>
    <w:rsid w:val="00B650C9"/>
    <w:rsid w:val="00B656F1"/>
    <w:rsid w:val="00B65E3D"/>
    <w:rsid w:val="00B706F2"/>
    <w:rsid w:val="00B73349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7017"/>
    <w:rsid w:val="00BD5FF9"/>
    <w:rsid w:val="00BE1849"/>
    <w:rsid w:val="00BE2DE4"/>
    <w:rsid w:val="00BE382B"/>
    <w:rsid w:val="00BF07D0"/>
    <w:rsid w:val="00BF26C7"/>
    <w:rsid w:val="00BF436B"/>
    <w:rsid w:val="00BF518C"/>
    <w:rsid w:val="00C07A68"/>
    <w:rsid w:val="00C10F3C"/>
    <w:rsid w:val="00C13540"/>
    <w:rsid w:val="00C17895"/>
    <w:rsid w:val="00C2053F"/>
    <w:rsid w:val="00C217A7"/>
    <w:rsid w:val="00C23434"/>
    <w:rsid w:val="00C25FA3"/>
    <w:rsid w:val="00C310B9"/>
    <w:rsid w:val="00C331A1"/>
    <w:rsid w:val="00C414A2"/>
    <w:rsid w:val="00C445B7"/>
    <w:rsid w:val="00C50353"/>
    <w:rsid w:val="00C53E92"/>
    <w:rsid w:val="00C553B2"/>
    <w:rsid w:val="00C6010C"/>
    <w:rsid w:val="00C711A4"/>
    <w:rsid w:val="00C71BDD"/>
    <w:rsid w:val="00C724D2"/>
    <w:rsid w:val="00C81E75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19F1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336D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3011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35E6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138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2A2F"/>
    <w:rsid w:val="00DB3783"/>
    <w:rsid w:val="00DB4F66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1F6A"/>
    <w:rsid w:val="00E22846"/>
    <w:rsid w:val="00E2476A"/>
    <w:rsid w:val="00E266F5"/>
    <w:rsid w:val="00E26935"/>
    <w:rsid w:val="00E26F74"/>
    <w:rsid w:val="00E273E8"/>
    <w:rsid w:val="00E30A5E"/>
    <w:rsid w:val="00E331EA"/>
    <w:rsid w:val="00E3349D"/>
    <w:rsid w:val="00E346D6"/>
    <w:rsid w:val="00E3634A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2D43"/>
    <w:rsid w:val="00F0684D"/>
    <w:rsid w:val="00F13E1B"/>
    <w:rsid w:val="00F20D3A"/>
    <w:rsid w:val="00F2188E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022"/>
    <w:rsid w:val="00F455D7"/>
    <w:rsid w:val="00F50E12"/>
    <w:rsid w:val="00F52AE8"/>
    <w:rsid w:val="00F53113"/>
    <w:rsid w:val="00F538DE"/>
    <w:rsid w:val="00F541EF"/>
    <w:rsid w:val="00F57949"/>
    <w:rsid w:val="00F61352"/>
    <w:rsid w:val="00F61CCA"/>
    <w:rsid w:val="00F639BA"/>
    <w:rsid w:val="00F67E3E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3A51"/>
    <w:rsid w:val="00F95150"/>
    <w:rsid w:val="00F9652F"/>
    <w:rsid w:val="00FA00A4"/>
    <w:rsid w:val="00FA3314"/>
    <w:rsid w:val="00FA53F4"/>
    <w:rsid w:val="00FA6A52"/>
    <w:rsid w:val="00FA731A"/>
    <w:rsid w:val="00FA7E56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330E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343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0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657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57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5725"/>
    <w:rPr>
      <w:b/>
      <w:bCs/>
    </w:rPr>
  </w:style>
  <w:style w:type="paragraph" w:styleId="Header">
    <w:name w:val="header"/>
    <w:basedOn w:val="Normal"/>
    <w:link w:val="HeaderChar"/>
    <w:uiPriority w:val="99"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079"/>
    <w:rPr>
      <w:rFonts w:cs="Times New Roman"/>
    </w:rPr>
  </w:style>
  <w:style w:type="paragraph" w:styleId="NormalWeb">
    <w:name w:val="Normal (Web)"/>
    <w:basedOn w:val="Normal"/>
    <w:uiPriority w:val="99"/>
    <w:semiHidden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46BBC"/>
    <w:rPr>
      <w:rFonts w:cs="Times New Roman"/>
      <w:color w:val="0000FF"/>
      <w:u w:val="single"/>
    </w:rPr>
  </w:style>
  <w:style w:type="character" w:customStyle="1" w:styleId="FontStyle14">
    <w:name w:val="Font Style14"/>
    <w:basedOn w:val="DefaultParagraphFont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C3B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14936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A1146C"/>
    <w:rPr>
      <w:lang w:eastAsia="en-US"/>
    </w:rPr>
  </w:style>
  <w:style w:type="paragraph" w:styleId="NoSpacing">
    <w:name w:val="No Spacing"/>
    <w:uiPriority w:val="99"/>
    <w:qFormat/>
    <w:rsid w:val="007F35F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6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2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5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0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9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4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8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9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2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7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AAB3169B78F534AF8867AE15C5D420CF1C26F975B3E9C09985A2C0136D1F644729B2EAB3D7034DA8CD79BFE2DE8F09BE4E0AB63C2F56D13939C5A987I84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30</Pages>
  <Words>8476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uzer</cp:lastModifiedBy>
  <cp:revision>51</cp:revision>
  <cp:lastPrinted>2023-03-02T08:13:00Z</cp:lastPrinted>
  <dcterms:created xsi:type="dcterms:W3CDTF">2023-02-09T17:11:00Z</dcterms:created>
  <dcterms:modified xsi:type="dcterms:W3CDTF">2023-03-02T11:56:00Z</dcterms:modified>
</cp:coreProperties>
</file>