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700" w:leader="none"/>
        </w:tabs>
        <w:suppressAutoHyphens w:val="true"/>
        <w:spacing w:lineRule="auto" w:line="360" w:before="0" w:after="0"/>
        <w:ind w:right="49" w:hanging="0"/>
        <w:jc w:val="center"/>
        <w:rPr>
          <w:rFonts w:ascii="Times New Roman" w:hAnsi="Times New Roman"/>
        </w:rPr>
      </w:pPr>
      <w:r>
        <w:rPr>
          <w:rFonts w:eastAsia="Times New Roman" w:cs="Calibri" w:ascii="Times New Roman" w:hAnsi="Times New Roman"/>
          <w:b/>
          <w:color w:val="auto" w:themeShade="80"/>
          <w:sz w:val="32"/>
          <w:szCs w:val="32"/>
          <w:lang w:eastAsia="ar-SA"/>
        </w:rPr>
        <w:t>ПРЕДСТАВИТЕЛЬНОЕ СОБРАНИЕ</w:t>
      </w:r>
    </w:p>
    <w:p>
      <w:pPr>
        <w:pStyle w:val="Normal"/>
        <w:suppressAutoHyphens w:val="true"/>
        <w:spacing w:lineRule="auto" w:line="360" w:before="0" w:after="0"/>
        <w:jc w:val="center"/>
        <w:rPr>
          <w:rFonts w:ascii="Times New Roman" w:hAnsi="Times New Roman"/>
        </w:rPr>
      </w:pPr>
      <w:r>
        <w:rPr>
          <w:rFonts w:eastAsia="Times New Roman" w:cs="Calibri" w:ascii="Times New Roman" w:hAnsi="Times New Roman"/>
          <w:b/>
          <w:color w:val="auto" w:themeShade="80"/>
          <w:sz w:val="32"/>
          <w:szCs w:val="32"/>
          <w:lang w:eastAsia="ar-SA"/>
        </w:rPr>
        <w:t>МАНТУРОВСКОГО РАЙОНА КУРСКОЙ ОБЛАСТИ</w:t>
      </w:r>
    </w:p>
    <w:p>
      <w:pPr>
        <w:pStyle w:val="Normal"/>
        <w:suppressAutoHyphens w:val="true"/>
        <w:spacing w:lineRule="auto" w:line="360" w:before="0" w:after="0"/>
        <w:jc w:val="center"/>
        <w:rPr>
          <w:rFonts w:ascii="Times New Roman" w:hAnsi="Times New Roman"/>
        </w:rPr>
      </w:pPr>
      <w:r>
        <w:rPr>
          <w:rFonts w:eastAsia="Times New Roman" w:cs="Calibri" w:ascii="Times New Roman" w:hAnsi="Times New Roman"/>
          <w:b/>
          <w:color w:val="auto" w:themeShade="80"/>
          <w:sz w:val="32"/>
          <w:szCs w:val="32"/>
          <w:lang w:eastAsia="ar-SA"/>
        </w:rPr>
        <w:t>ЧЕТВЕРТОГО СОЗЫВА</w:t>
      </w:r>
    </w:p>
    <w:p>
      <w:pPr>
        <w:pStyle w:val="Normal"/>
        <w:keepNext w:val="true"/>
        <w:numPr>
          <w:ilvl w:val="0"/>
          <w:numId w:val="0"/>
        </w:numPr>
        <w:tabs>
          <w:tab w:val="clear" w:pos="708"/>
          <w:tab w:val="left" w:pos="3960" w:leader="none"/>
        </w:tabs>
        <w:suppressAutoHyphens w:val="true"/>
        <w:spacing w:lineRule="auto" w:line="240" w:before="240" w:after="60"/>
        <w:ind w:left="0" w:hanging="0"/>
        <w:jc w:val="center"/>
        <w:outlineLvl w:val="1"/>
        <w:rPr>
          <w:rFonts w:ascii="Times New Roman" w:hAnsi="Times New Roman"/>
        </w:rPr>
      </w:pPr>
      <w:r>
        <w:rPr>
          <w:rFonts w:eastAsia="Times New Roman" w:cs="Times New Roman" w:ascii="Times New Roman" w:hAnsi="Times New Roman"/>
          <w:b/>
          <w:bCs/>
          <w:color w:val="auto" w:themeShade="80"/>
          <w:sz w:val="32"/>
          <w:szCs w:val="28"/>
          <w:lang w:eastAsia="ar-SA"/>
        </w:rPr>
        <w:t>РЕШЕНИЕ</w:t>
      </w:r>
    </w:p>
    <w:p>
      <w:pPr>
        <w:pStyle w:val="Normal"/>
        <w:suppressAutoHyphens w:val="true"/>
        <w:spacing w:lineRule="auto" w:line="240" w:before="0" w:after="0"/>
        <w:jc w:val="center"/>
        <w:rPr>
          <w:rFonts w:ascii="Times New Roman" w:hAnsi="Times New Roman" w:eastAsia="Times New Roman" w:cs="Calibri"/>
          <w:b/>
          <w:b/>
          <w:bCs/>
          <w:color w:val="auto" w:themeShade="80"/>
          <w:sz w:val="30"/>
          <w:szCs w:val="20"/>
          <w:lang w:eastAsia="ar-SA"/>
        </w:rPr>
      </w:pPr>
      <w:r>
        <w:rPr>
          <w:rFonts w:eastAsia="Times New Roman" w:cs="Calibri" w:ascii="Times New Roman" w:hAnsi="Times New Roman"/>
          <w:b/>
          <w:bCs/>
          <w:color w:val="auto" w:themeShade="80"/>
          <w:sz w:val="30"/>
          <w:szCs w:val="20"/>
          <w:lang w:eastAsia="ar-SA"/>
        </w:rPr>
      </w:r>
    </w:p>
    <w:p>
      <w:pPr>
        <w:pStyle w:val="Normal"/>
        <w:suppressAutoHyphens w:val="true"/>
        <w:spacing w:lineRule="auto" w:line="360" w:before="0" w:after="0"/>
        <w:rPr>
          <w:rFonts w:ascii="Times New Roman" w:hAnsi="Times New Roman"/>
          <w:u w:val="single"/>
        </w:rPr>
      </w:pPr>
      <w:r>
        <w:rPr>
          <w:rFonts w:eastAsia="Times New Roman" w:cs="Calibri" w:ascii="Times New Roman" w:hAnsi="Times New Roman"/>
          <w:color w:val="auto" w:themeShade="80"/>
          <w:sz w:val="28"/>
          <w:szCs w:val="28"/>
          <w:u w:val="single"/>
          <w:lang w:eastAsia="ar-SA"/>
        </w:rPr>
        <w:t>от  22 февраля 2023 года    №237</w:t>
      </w:r>
    </w:p>
    <w:p>
      <w:pPr>
        <w:pStyle w:val="Normal"/>
        <w:suppressAutoHyphens w:val="true"/>
        <w:spacing w:lineRule="auto" w:line="240" w:before="0" w:after="0"/>
        <w:rPr>
          <w:rFonts w:ascii="Times New Roman" w:hAnsi="Times New Roman"/>
        </w:rPr>
      </w:pPr>
      <w:r>
        <w:rPr>
          <w:rFonts w:eastAsia="Times New Roman" w:cs="Calibri" w:ascii="Times New Roman" w:hAnsi="Times New Roman"/>
          <w:color w:val="auto" w:themeShade="80"/>
          <w:sz w:val="18"/>
          <w:szCs w:val="20"/>
          <w:lang w:eastAsia="ar-SA"/>
        </w:rPr>
        <w:t>307000, Курская область, с. Мантурово, ул. Ленина 13</w:t>
      </w:r>
    </w:p>
    <w:p>
      <w:pPr>
        <w:pStyle w:val="Normal"/>
        <w:tabs>
          <w:tab w:val="clear" w:pos="708"/>
          <w:tab w:val="left" w:pos="2460" w:leader="none"/>
          <w:tab w:val="left" w:pos="5700" w:leader="none"/>
        </w:tabs>
        <w:suppressAutoHyphens w:val="true"/>
        <w:spacing w:lineRule="auto" w:line="240" w:before="0" w:after="0"/>
        <w:ind w:right="49" w:hanging="0"/>
        <w:jc w:val="center"/>
        <w:rPr>
          <w:rFonts w:ascii="Times New Roman" w:hAnsi="Times New Roman" w:eastAsia="Times New Roman" w:cs="Calibri"/>
          <w:color w:val="auto" w:themeShade="80"/>
          <w:sz w:val="24"/>
          <w:szCs w:val="24"/>
          <w:lang w:eastAsia="ar-SA"/>
        </w:rPr>
      </w:pPr>
      <w:r>
        <w:rPr>
          <w:rFonts w:eastAsia="Times New Roman" w:cs="Calibri" w:ascii="Times New Roman" w:hAnsi="Times New Roman"/>
          <w:color w:val="auto" w:themeShade="80"/>
          <w:sz w:val="24"/>
          <w:szCs w:val="24"/>
          <w:lang w:eastAsia="ar-SA"/>
        </w:rPr>
      </w:r>
    </w:p>
    <w:p>
      <w:pPr>
        <w:pStyle w:val="Normal"/>
        <w:tabs>
          <w:tab w:val="clear" w:pos="708"/>
          <w:tab w:val="left" w:pos="0" w:leader="none"/>
        </w:tabs>
        <w:suppressAutoHyphens w:val="true"/>
        <w:spacing w:lineRule="auto" w:line="240" w:before="0" w:after="0"/>
        <w:rPr>
          <w:rFonts w:ascii="Times New Roman" w:hAnsi="Times New Roman"/>
        </w:rPr>
      </w:pPr>
      <w:r>
        <w:rPr>
          <w:rFonts w:eastAsia="Times New Roman" w:cs="Calibri" w:ascii="Times New Roman" w:hAnsi="Times New Roman"/>
          <w:bCs/>
          <w:color w:val="auto" w:themeShade="80"/>
          <w:sz w:val="28"/>
          <w:szCs w:val="28"/>
          <w:lang w:eastAsia="ar-SA"/>
        </w:rPr>
        <w:t>Об утверждении отчета о деятельности</w:t>
      </w:r>
    </w:p>
    <w:p>
      <w:pPr>
        <w:pStyle w:val="Normal"/>
        <w:tabs>
          <w:tab w:val="clear" w:pos="708"/>
          <w:tab w:val="left" w:pos="0" w:leader="none"/>
        </w:tabs>
        <w:suppressAutoHyphens w:val="true"/>
        <w:spacing w:lineRule="auto" w:line="240" w:before="0" w:after="0"/>
        <w:rPr>
          <w:rFonts w:ascii="Times New Roman" w:hAnsi="Times New Roman"/>
        </w:rPr>
      </w:pPr>
      <w:r>
        <w:rPr>
          <w:rFonts w:eastAsia="Times New Roman" w:cs="Calibri" w:ascii="Times New Roman" w:hAnsi="Times New Roman"/>
          <w:bCs/>
          <w:color w:val="auto" w:themeShade="80"/>
          <w:sz w:val="28"/>
          <w:szCs w:val="28"/>
          <w:lang w:eastAsia="ar-SA"/>
        </w:rPr>
        <w:t xml:space="preserve">Ревизионной комиссии Мантуровского района </w:t>
      </w:r>
    </w:p>
    <w:p>
      <w:pPr>
        <w:pStyle w:val="Normal"/>
        <w:tabs>
          <w:tab w:val="clear" w:pos="708"/>
          <w:tab w:val="left" w:pos="0" w:leader="none"/>
        </w:tabs>
        <w:suppressAutoHyphens w:val="true"/>
        <w:spacing w:lineRule="auto" w:line="240" w:before="0" w:after="0"/>
        <w:rPr>
          <w:rFonts w:ascii="Times New Roman" w:hAnsi="Times New Roman"/>
        </w:rPr>
      </w:pPr>
      <w:r>
        <w:rPr>
          <w:rFonts w:eastAsia="Times New Roman" w:cs="Calibri" w:ascii="Times New Roman" w:hAnsi="Times New Roman"/>
          <w:bCs/>
          <w:color w:val="auto" w:themeShade="80"/>
          <w:sz w:val="28"/>
          <w:szCs w:val="28"/>
          <w:lang w:eastAsia="ar-SA"/>
        </w:rPr>
        <w:t xml:space="preserve">Курской области  за 2022 г.        </w:t>
      </w:r>
      <w:r>
        <w:rPr>
          <w:rFonts w:eastAsia="Times New Roman" w:cs="Calibri" w:ascii="Times New Roman" w:hAnsi="Times New Roman"/>
          <w:color w:val="auto" w:themeShade="80"/>
          <w:sz w:val="28"/>
          <w:szCs w:val="28"/>
          <w:lang w:eastAsia="ar-SA"/>
        </w:rPr>
        <w:t xml:space="preserve">                                              </w:t>
      </w:r>
    </w:p>
    <w:p>
      <w:pPr>
        <w:pStyle w:val="Normal"/>
        <w:tabs>
          <w:tab w:val="clear" w:pos="708"/>
          <w:tab w:val="left" w:pos="0" w:leader="none"/>
        </w:tabs>
        <w:suppressAutoHyphens w:val="true"/>
        <w:spacing w:lineRule="auto" w:line="240" w:before="0" w:after="0"/>
        <w:ind w:firstLine="855"/>
        <w:jc w:val="both"/>
        <w:rPr>
          <w:rFonts w:ascii="Times New Roman" w:hAnsi="Times New Roman" w:eastAsia="Times New Roman" w:cs="Calibri"/>
          <w:color w:val="auto" w:themeShade="80"/>
          <w:sz w:val="30"/>
          <w:szCs w:val="20"/>
          <w:lang w:eastAsia="ar-SA"/>
        </w:rPr>
      </w:pPr>
      <w:r>
        <w:rPr>
          <w:rFonts w:eastAsia="Times New Roman" w:cs="Calibri" w:ascii="Times New Roman" w:hAnsi="Times New Roman"/>
          <w:color w:val="auto" w:themeShade="80"/>
          <w:sz w:val="30"/>
          <w:szCs w:val="20"/>
          <w:lang w:eastAsia="ar-SA"/>
        </w:rPr>
      </w:r>
    </w:p>
    <w:p>
      <w:pPr>
        <w:pStyle w:val="Normal"/>
        <w:tabs>
          <w:tab w:val="clear" w:pos="708"/>
          <w:tab w:val="left" w:pos="0" w:leader="none"/>
        </w:tabs>
        <w:suppressAutoHyphens w:val="true"/>
        <w:spacing w:lineRule="auto" w:line="240" w:before="0" w:after="0"/>
        <w:jc w:val="both"/>
        <w:rPr>
          <w:rFonts w:ascii="Times New Roman" w:hAnsi="Times New Roman"/>
        </w:rPr>
      </w:pPr>
      <w:r>
        <w:rPr>
          <w:rFonts w:eastAsia="Times New Roman" w:cs="Calibri" w:ascii="Times New Roman" w:hAnsi="Times New Roman"/>
          <w:color w:val="auto" w:themeShade="80"/>
          <w:sz w:val="28"/>
          <w:szCs w:val="28"/>
          <w:lang w:eastAsia="ar-SA"/>
        </w:rPr>
        <w:tab/>
        <w:t xml:space="preserve"> </w:t>
        <w:tab/>
        <w:t>Заслушав и обсудив отчет, представленный Председателем</w:t>
      </w:r>
      <w:r>
        <w:rPr>
          <w:rFonts w:eastAsia="Times New Roman" w:cs="Calibri" w:ascii="Times New Roman" w:hAnsi="Times New Roman"/>
          <w:bCs/>
          <w:color w:val="auto" w:themeShade="80"/>
          <w:sz w:val="28"/>
          <w:szCs w:val="28"/>
          <w:lang w:eastAsia="ar-SA"/>
        </w:rPr>
        <w:t xml:space="preserve"> Ревизионной комиссии Мантуровского района Курской области о результатах деятельности Ревизионной комиссии Мантуровского района Курской области за 2022 год, р</w:t>
      </w:r>
      <w:r>
        <w:rPr>
          <w:rFonts w:eastAsia="Times New Roman" w:cs="Calibri" w:ascii="Times New Roman" w:hAnsi="Times New Roman"/>
          <w:color w:val="auto" w:themeShade="80"/>
          <w:sz w:val="28"/>
          <w:szCs w:val="28"/>
          <w:lang w:eastAsia="ar-SA"/>
        </w:rPr>
        <w:t>уководствуясь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«Мантуровский район» Курской области и  Положением о Ревизионной комиссии Мантуровского района Курской области, утвержденного решением Представительного Собрания Мантуровского района Курской области № 163 от 25.02.2022 года, Представительное Собрание Мантуровского района Курской области РЕШИЛО:</w:t>
      </w:r>
    </w:p>
    <w:p>
      <w:pPr>
        <w:pStyle w:val="Normal"/>
        <w:tabs>
          <w:tab w:val="clear" w:pos="708"/>
          <w:tab w:val="left" w:pos="0" w:leader="none"/>
        </w:tabs>
        <w:suppressAutoHyphens w:val="true"/>
        <w:spacing w:lineRule="auto" w:line="240" w:before="0" w:after="0"/>
        <w:jc w:val="both"/>
        <w:rPr>
          <w:rFonts w:ascii="Times New Roman" w:hAnsi="Times New Roman" w:eastAsia="Times New Roman" w:cs="Calibri"/>
          <w:color w:val="auto" w:themeShade="80"/>
          <w:sz w:val="28"/>
          <w:szCs w:val="28"/>
          <w:lang w:eastAsia="ar-SA"/>
        </w:rPr>
      </w:pPr>
      <w:r>
        <w:rPr>
          <w:rFonts w:eastAsia="Times New Roman" w:cs="Calibri" w:ascii="Times New Roman" w:hAnsi="Times New Roman"/>
          <w:color w:val="auto" w:themeShade="80"/>
          <w:sz w:val="28"/>
          <w:szCs w:val="28"/>
          <w:lang w:eastAsia="ar-SA"/>
        </w:rPr>
      </w:r>
    </w:p>
    <w:p>
      <w:pPr>
        <w:pStyle w:val="Normal"/>
        <w:tabs>
          <w:tab w:val="clear" w:pos="708"/>
          <w:tab w:val="left" w:pos="0" w:leader="none"/>
        </w:tabs>
        <w:suppressAutoHyphens w:val="true"/>
        <w:spacing w:lineRule="auto" w:line="240" w:before="0" w:after="0"/>
        <w:rPr>
          <w:rFonts w:ascii="Times New Roman" w:hAnsi="Times New Roman"/>
        </w:rPr>
      </w:pPr>
      <w:r>
        <w:rPr>
          <w:rFonts w:eastAsia="Times New Roman" w:cs="Calibri" w:ascii="Times New Roman" w:hAnsi="Times New Roman"/>
          <w:color w:val="auto" w:themeShade="80"/>
          <w:sz w:val="28"/>
          <w:szCs w:val="28"/>
          <w:lang w:eastAsia="ar-SA"/>
        </w:rPr>
        <w:tab/>
        <w:t xml:space="preserve"> </w:t>
        <w:tab/>
        <w:t xml:space="preserve">1.Утвердить прилагаемый </w:t>
      </w:r>
      <w:r>
        <w:rPr>
          <w:rFonts w:eastAsia="Times New Roman" w:cs="Calibri" w:ascii="Times New Roman" w:hAnsi="Times New Roman"/>
          <w:bCs/>
          <w:color w:val="auto" w:themeShade="80"/>
          <w:sz w:val="28"/>
          <w:szCs w:val="28"/>
          <w:lang w:eastAsia="ar-SA"/>
        </w:rPr>
        <w:t xml:space="preserve">отчет о деятельности Ревизионной комиссии Мантуровского района Курской области  за 2022 г.        </w:t>
      </w:r>
      <w:r>
        <w:rPr>
          <w:rFonts w:eastAsia="Times New Roman" w:cs="Calibri" w:ascii="Times New Roman" w:hAnsi="Times New Roman"/>
          <w:color w:val="auto" w:themeShade="80"/>
          <w:sz w:val="28"/>
          <w:szCs w:val="28"/>
          <w:lang w:eastAsia="ar-SA"/>
        </w:rPr>
        <w:t xml:space="preserve">                                                          </w:t>
      </w:r>
    </w:p>
    <w:p>
      <w:pPr>
        <w:pStyle w:val="Normal"/>
        <w:tabs>
          <w:tab w:val="clear" w:pos="708"/>
          <w:tab w:val="left" w:pos="0" w:leader="none"/>
        </w:tabs>
        <w:suppressAutoHyphens w:val="true"/>
        <w:spacing w:lineRule="auto" w:line="240" w:before="0" w:after="0"/>
        <w:ind w:firstLine="855"/>
        <w:jc w:val="both"/>
        <w:rPr>
          <w:rFonts w:ascii="Times New Roman" w:hAnsi="Times New Roman" w:eastAsia="Times New Roman" w:cs="Calibri"/>
          <w:color w:val="auto" w:themeShade="80"/>
          <w:sz w:val="28"/>
          <w:szCs w:val="28"/>
          <w:lang w:eastAsia="ar-SA"/>
        </w:rPr>
      </w:pPr>
      <w:r>
        <w:rPr>
          <w:rFonts w:eastAsia="Times New Roman" w:cs="Calibri" w:ascii="Times New Roman" w:hAnsi="Times New Roman"/>
          <w:color w:val="auto" w:themeShade="80"/>
          <w:sz w:val="28"/>
          <w:szCs w:val="28"/>
          <w:lang w:eastAsia="ar-SA"/>
        </w:rPr>
      </w:r>
    </w:p>
    <w:p>
      <w:pPr>
        <w:pStyle w:val="Normal"/>
        <w:tabs>
          <w:tab w:val="clear" w:pos="708"/>
          <w:tab w:val="left" w:pos="0" w:leader="none"/>
        </w:tabs>
        <w:suppressAutoHyphens w:val="true"/>
        <w:spacing w:lineRule="auto" w:line="240" w:before="0" w:after="0"/>
        <w:ind w:hanging="0"/>
        <w:jc w:val="both"/>
        <w:rPr>
          <w:rFonts w:ascii="Times New Roman" w:hAnsi="Times New Roman"/>
        </w:rPr>
      </w:pPr>
      <w:r>
        <w:rPr>
          <w:rFonts w:eastAsia="Times New Roman" w:cs="Calibri" w:ascii="Times New Roman" w:hAnsi="Times New Roman"/>
          <w:color w:val="auto" w:themeShade="80"/>
          <w:sz w:val="28"/>
          <w:szCs w:val="28"/>
          <w:lang w:eastAsia="ar-SA"/>
        </w:rPr>
        <w:t xml:space="preserve"> </w:t>
      </w:r>
      <w:r>
        <w:rPr>
          <w:rFonts w:eastAsia="Times New Roman" w:cs="Calibri" w:ascii="Times New Roman" w:hAnsi="Times New Roman"/>
          <w:color w:val="auto" w:themeShade="80"/>
          <w:sz w:val="28"/>
          <w:szCs w:val="28"/>
          <w:lang w:eastAsia="ar-SA"/>
        </w:rPr>
        <w:tab/>
        <w:t>2.Настоящее решение вступает в силу со дня его подписания и подлежит обнародованию.</w:t>
      </w:r>
    </w:p>
    <w:p>
      <w:pPr>
        <w:pStyle w:val="Normal"/>
        <w:tabs>
          <w:tab w:val="clear" w:pos="708"/>
          <w:tab w:val="left" w:pos="0" w:leader="none"/>
        </w:tabs>
        <w:suppressAutoHyphens w:val="true"/>
        <w:spacing w:lineRule="auto" w:line="240" w:before="0" w:after="0"/>
        <w:jc w:val="both"/>
        <w:rPr>
          <w:rFonts w:ascii="Times New Roman" w:hAnsi="Times New Roman" w:eastAsia="Times New Roman" w:cs="Calibri"/>
          <w:color w:val="auto" w:themeShade="80"/>
          <w:sz w:val="28"/>
          <w:szCs w:val="28"/>
          <w:lang w:eastAsia="ar-SA"/>
        </w:rPr>
      </w:pPr>
      <w:r>
        <w:rPr>
          <w:rFonts w:eastAsia="Times New Roman" w:cs="Calibri" w:ascii="Times New Roman" w:hAnsi="Times New Roman"/>
          <w:color w:val="auto" w:themeShade="80"/>
          <w:sz w:val="28"/>
          <w:szCs w:val="28"/>
          <w:lang w:eastAsia="ar-SA"/>
        </w:rPr>
      </w:r>
    </w:p>
    <w:p>
      <w:pPr>
        <w:pStyle w:val="Style20"/>
        <w:shd w:val="clear" w:fill="FFFFFF"/>
        <w:spacing w:before="0" w:after="0"/>
        <w:ind w:left="0" w:right="-57" w:hanging="0"/>
        <w:jc w:val="both"/>
        <w:rPr>
          <w:rFonts w:ascii="Times New Roman" w:hAnsi="Times New Roman"/>
          <w:sz w:val="28"/>
          <w:szCs w:val="28"/>
        </w:rPr>
      </w:pPr>
      <w:r>
        <w:rPr>
          <w:rFonts w:ascii="Times New Roman" w:hAnsi="Times New Roman"/>
          <w:sz w:val="28"/>
          <w:szCs w:val="28"/>
        </w:rPr>
        <w:t>И.о. Председателя Представительного</w:t>
      </w:r>
    </w:p>
    <w:p>
      <w:pPr>
        <w:pStyle w:val="Style20"/>
        <w:shd w:val="clear" w:fill="FFFFFF"/>
        <w:spacing w:before="0" w:after="0"/>
        <w:ind w:left="0" w:right="-57" w:hanging="0"/>
        <w:jc w:val="both"/>
        <w:rPr>
          <w:rFonts w:ascii="Times New Roman" w:hAnsi="Times New Roman"/>
          <w:sz w:val="28"/>
          <w:szCs w:val="28"/>
        </w:rPr>
      </w:pPr>
      <w:r>
        <w:rPr>
          <w:rFonts w:ascii="Times New Roman" w:hAnsi="Times New Roman"/>
          <w:sz w:val="28"/>
          <w:szCs w:val="28"/>
        </w:rPr>
        <w:t xml:space="preserve">Собрания, заместитель Председателя </w:t>
      </w:r>
    </w:p>
    <w:p>
      <w:pPr>
        <w:pStyle w:val="Style20"/>
        <w:shd w:val="clear" w:fill="FFFFFF"/>
        <w:spacing w:before="0" w:after="0"/>
        <w:ind w:left="0" w:right="-57" w:hanging="0"/>
        <w:jc w:val="both"/>
        <w:rPr>
          <w:rFonts w:ascii="Times New Roman" w:hAnsi="Times New Roman"/>
          <w:sz w:val="28"/>
          <w:szCs w:val="28"/>
        </w:rPr>
      </w:pPr>
      <w:r>
        <w:rPr>
          <w:rFonts w:ascii="Times New Roman" w:hAnsi="Times New Roman"/>
          <w:sz w:val="28"/>
          <w:szCs w:val="28"/>
        </w:rPr>
        <w:t xml:space="preserve">Представительного </w:t>
      </w:r>
      <w:r>
        <w:rPr>
          <w:rFonts w:eastAsia="Times New Roman" w:cs="Calibri" w:ascii="Times New Roman" w:hAnsi="Times New Roman"/>
          <w:color w:val="auto" w:themeShade="80"/>
          <w:sz w:val="28"/>
          <w:szCs w:val="28"/>
          <w:lang w:eastAsia="ar-SA"/>
        </w:rPr>
        <w:t>Собрания</w:t>
      </w:r>
    </w:p>
    <w:p>
      <w:pPr>
        <w:pStyle w:val="Style20"/>
        <w:shd w:val="clear" w:fill="FFFFFF"/>
        <w:spacing w:before="0" w:after="0"/>
        <w:ind w:left="0" w:right="-57" w:hanging="0"/>
        <w:jc w:val="both"/>
        <w:rPr>
          <w:rFonts w:ascii="Times New Roman" w:hAnsi="Times New Roman"/>
          <w:sz w:val="28"/>
          <w:szCs w:val="28"/>
        </w:rPr>
      </w:pPr>
      <w:r>
        <w:rPr>
          <w:rFonts w:eastAsia="Times New Roman" w:cs="Calibri" w:ascii="Times New Roman" w:hAnsi="Times New Roman"/>
          <w:color w:val="auto" w:themeShade="80"/>
          <w:sz w:val="28"/>
          <w:szCs w:val="28"/>
          <w:lang w:eastAsia="ar-SA"/>
        </w:rPr>
        <w:t>Мантуровского района Курской области                                      Н.И. Наумов</w:t>
      </w:r>
    </w:p>
    <w:p>
      <w:pPr>
        <w:pStyle w:val="Normal"/>
        <w:tabs>
          <w:tab w:val="clear" w:pos="708"/>
          <w:tab w:val="left" w:pos="0" w:leader="none"/>
        </w:tabs>
        <w:suppressAutoHyphens w:val="true"/>
        <w:spacing w:lineRule="auto" w:line="240" w:before="0" w:after="0"/>
        <w:ind w:firstLine="855"/>
        <w:jc w:val="both"/>
        <w:rPr>
          <w:rFonts w:ascii="Times New Roman" w:hAnsi="Times New Roman" w:eastAsia="Times New Roman" w:cs="Calibri"/>
          <w:color w:val="auto" w:themeShade="80"/>
          <w:sz w:val="28"/>
          <w:szCs w:val="28"/>
          <w:lang w:eastAsia="ar-SA"/>
        </w:rPr>
      </w:pPr>
      <w:r>
        <w:rPr>
          <w:rFonts w:eastAsia="Times New Roman" w:cs="Calibri" w:ascii="Times New Roman" w:hAnsi="Times New Roman"/>
          <w:color w:val="auto" w:themeShade="80"/>
          <w:sz w:val="28"/>
          <w:szCs w:val="28"/>
          <w:lang w:eastAsia="ar-SA"/>
        </w:rPr>
      </w:r>
    </w:p>
    <w:p>
      <w:pPr>
        <w:pStyle w:val="Normal"/>
        <w:tabs>
          <w:tab w:val="clear" w:pos="708"/>
          <w:tab w:val="left" w:pos="0" w:leader="none"/>
        </w:tabs>
        <w:suppressAutoHyphens w:val="true"/>
        <w:spacing w:lineRule="auto" w:line="240" w:before="0" w:after="0"/>
        <w:jc w:val="both"/>
        <w:rPr>
          <w:rFonts w:ascii="Times New Roman" w:hAnsi="Times New Roman"/>
        </w:rPr>
      </w:pPr>
      <w:r>
        <w:rPr>
          <w:rFonts w:eastAsia="Times New Roman" w:cs="Calibri" w:ascii="Times New Roman" w:hAnsi="Times New Roman"/>
          <w:color w:val="auto" w:themeShade="80"/>
          <w:sz w:val="30"/>
          <w:szCs w:val="20"/>
          <w:lang w:eastAsia="ar-SA"/>
        </w:rPr>
        <w:t>Глава Мантуровского района</w:t>
      </w:r>
    </w:p>
    <w:p>
      <w:pPr>
        <w:pStyle w:val="Normal"/>
        <w:tabs>
          <w:tab w:val="clear" w:pos="708"/>
          <w:tab w:val="left" w:pos="0" w:leader="none"/>
        </w:tabs>
        <w:suppressAutoHyphens w:val="true"/>
        <w:spacing w:lineRule="auto" w:line="240" w:before="0" w:after="0"/>
        <w:jc w:val="both"/>
        <w:rPr>
          <w:rFonts w:ascii="Times New Roman" w:hAnsi="Times New Roman"/>
        </w:rPr>
      </w:pPr>
      <w:r>
        <w:rPr>
          <w:rFonts w:eastAsia="Times New Roman" w:cs="Calibri" w:ascii="Times New Roman" w:hAnsi="Times New Roman"/>
          <w:color w:val="auto" w:themeShade="80"/>
          <w:sz w:val="30"/>
          <w:szCs w:val="20"/>
          <w:lang w:eastAsia="ar-SA"/>
        </w:rPr>
        <w:t>Курской области                                                                     С.Н. Бочаров</w:t>
      </w:r>
    </w:p>
    <w:p>
      <w:pPr>
        <w:pStyle w:val="Normal"/>
        <w:tabs>
          <w:tab w:val="clear" w:pos="708"/>
          <w:tab w:val="left" w:pos="0" w:leader="none"/>
        </w:tabs>
        <w:suppressAutoHyphens w:val="true"/>
        <w:spacing w:lineRule="auto" w:line="240" w:before="0" w:after="0"/>
        <w:jc w:val="both"/>
        <w:rPr>
          <w:rFonts w:ascii="Times New Roman" w:hAnsi="Times New Roman" w:eastAsia="Times New Roman" w:cs="Calibri"/>
          <w:color w:val="auto" w:themeShade="80"/>
          <w:sz w:val="30"/>
          <w:szCs w:val="20"/>
          <w:lang w:eastAsia="ar-SA"/>
        </w:rPr>
      </w:pPr>
      <w:r>
        <w:rPr>
          <w:rFonts w:eastAsia="Times New Roman" w:cs="Calibri" w:ascii="Times New Roman" w:hAnsi="Times New Roman"/>
          <w:color w:val="auto" w:themeShade="80"/>
          <w:sz w:val="30"/>
          <w:szCs w:val="20"/>
          <w:lang w:eastAsia="ar-SA"/>
        </w:rPr>
      </w:r>
    </w:p>
    <w:p>
      <w:pPr>
        <w:pStyle w:val="Normal"/>
        <w:tabs>
          <w:tab w:val="clear" w:pos="708"/>
          <w:tab w:val="left" w:pos="0" w:leader="none"/>
        </w:tabs>
        <w:suppressAutoHyphens w:val="true"/>
        <w:spacing w:lineRule="auto" w:line="240" w:before="0" w:after="0"/>
        <w:jc w:val="both"/>
        <w:rPr>
          <w:rFonts w:ascii="Times New Roman" w:hAnsi="Times New Roman" w:eastAsia="Times New Roman" w:cs="Calibri"/>
          <w:color w:val="auto" w:themeShade="80"/>
          <w:sz w:val="30"/>
          <w:szCs w:val="20"/>
          <w:lang w:eastAsia="ar-SA"/>
        </w:rPr>
      </w:pPr>
      <w:r>
        <w:rPr>
          <w:rFonts w:eastAsia="Times New Roman" w:cs="Calibri" w:ascii="Times New Roman" w:hAnsi="Times New Roman"/>
          <w:color w:val="auto" w:themeShade="80"/>
          <w:sz w:val="30"/>
          <w:szCs w:val="20"/>
          <w:lang w:eastAsia="ar-SA"/>
        </w:rPr>
      </w:r>
    </w:p>
    <w:p>
      <w:pPr>
        <w:pStyle w:val="Normal"/>
        <w:rPr>
          <w:rFonts w:ascii="Times New Roman" w:hAnsi="Times New Roman"/>
          <w:color w:val="auto"/>
        </w:rPr>
      </w:pPr>
      <w:r>
        <w:rPr>
          <w:rFonts w:ascii="Times New Roman" w:hAnsi="Times New Roman"/>
          <w:color w:val="auto"/>
        </w:rPr>
      </w:r>
    </w:p>
    <w:p>
      <w:pPr>
        <w:pStyle w:val="Normal"/>
        <w:suppressAutoHyphens w:val="true"/>
        <w:spacing w:lineRule="auto" w:line="240" w:before="0" w:after="0"/>
        <w:ind w:left="1080" w:hanging="0"/>
        <w:jc w:val="right"/>
        <w:rPr>
          <w:rFonts w:ascii="Times New Roman" w:hAnsi="Times New Roman"/>
          <w:sz w:val="24"/>
          <w:szCs w:val="24"/>
        </w:rPr>
      </w:pPr>
      <w:r>
        <w:rPr>
          <w:rFonts w:eastAsia="Times New Roman" w:cs="Times New Roman" w:ascii="Times New Roman" w:hAnsi="Times New Roman"/>
          <w:color w:val="auto" w:themeShade="80"/>
          <w:sz w:val="24"/>
          <w:szCs w:val="24"/>
          <w:lang w:eastAsia="ar-SA"/>
        </w:rPr>
        <w:t>Утверждено</w:t>
      </w:r>
    </w:p>
    <w:p>
      <w:pPr>
        <w:pStyle w:val="Normal"/>
        <w:suppressAutoHyphens w:val="true"/>
        <w:spacing w:lineRule="auto" w:line="240" w:before="0" w:after="0"/>
        <w:ind w:left="1080" w:hanging="0"/>
        <w:jc w:val="right"/>
        <w:rPr>
          <w:rFonts w:ascii="Times New Roman" w:hAnsi="Times New Roman"/>
          <w:sz w:val="24"/>
          <w:szCs w:val="24"/>
        </w:rPr>
      </w:pPr>
      <w:r>
        <w:rPr>
          <w:rFonts w:eastAsia="Times New Roman" w:cs="Times New Roman" w:ascii="Times New Roman" w:hAnsi="Times New Roman"/>
          <w:color w:val="auto" w:themeShade="80"/>
          <w:sz w:val="24"/>
          <w:szCs w:val="24"/>
          <w:lang w:eastAsia="ar-SA"/>
        </w:rPr>
        <w:t>решением Представительного Собрания</w:t>
      </w:r>
    </w:p>
    <w:p>
      <w:pPr>
        <w:pStyle w:val="Normal"/>
        <w:suppressAutoHyphens w:val="true"/>
        <w:spacing w:lineRule="auto" w:line="240" w:before="0" w:after="0"/>
        <w:ind w:left="1080" w:hanging="0"/>
        <w:jc w:val="right"/>
        <w:rPr>
          <w:rFonts w:ascii="Times New Roman" w:hAnsi="Times New Roman"/>
          <w:sz w:val="24"/>
          <w:szCs w:val="24"/>
        </w:rPr>
      </w:pPr>
      <w:r>
        <w:rPr>
          <w:rFonts w:eastAsia="Times New Roman" w:cs="Times New Roman" w:ascii="Times New Roman" w:hAnsi="Times New Roman"/>
          <w:color w:val="auto" w:themeShade="80"/>
          <w:sz w:val="24"/>
          <w:szCs w:val="24"/>
          <w:lang w:eastAsia="ar-SA"/>
        </w:rPr>
        <w:t>Мантуровского района Курской области</w:t>
      </w:r>
    </w:p>
    <w:p>
      <w:pPr>
        <w:pStyle w:val="Normal"/>
        <w:suppressAutoHyphens w:val="true"/>
        <w:spacing w:lineRule="auto" w:line="240" w:before="0" w:after="0"/>
        <w:ind w:left="1080" w:hanging="0"/>
        <w:jc w:val="right"/>
        <w:rPr>
          <w:rFonts w:ascii="Times New Roman" w:hAnsi="Times New Roman"/>
          <w:sz w:val="24"/>
          <w:szCs w:val="24"/>
          <w:u w:val="single"/>
        </w:rPr>
      </w:pPr>
      <w:r>
        <w:rPr>
          <w:rFonts w:eastAsia="Times New Roman" w:cs="Times New Roman" w:ascii="Times New Roman" w:hAnsi="Times New Roman"/>
          <w:color w:val="auto" w:themeShade="80"/>
          <w:sz w:val="24"/>
          <w:szCs w:val="24"/>
          <w:u w:val="single"/>
          <w:lang w:eastAsia="ar-SA"/>
        </w:rPr>
        <w:t>от 22 февраля 2023года №237</w:t>
      </w:r>
    </w:p>
    <w:p>
      <w:pPr>
        <w:pStyle w:val="Normal"/>
        <w:suppressAutoHyphens w:val="true"/>
        <w:spacing w:lineRule="auto" w:line="240" w:before="0" w:after="0"/>
        <w:rPr>
          <w:rFonts w:ascii="Times New Roman" w:hAnsi="Times New Roman" w:eastAsia="Times New Roman" w:cs="Times New Roman"/>
          <w:color w:val="auto" w:themeShade="80"/>
          <w:sz w:val="20"/>
          <w:szCs w:val="20"/>
          <w:lang w:eastAsia="ar-SA"/>
        </w:rPr>
      </w:pPr>
      <w:r>
        <w:rPr>
          <w:rFonts w:eastAsia="Times New Roman" w:cs="Times New Roman" w:ascii="Times New Roman" w:hAnsi="Times New Roman"/>
          <w:color w:val="auto" w:themeShade="80"/>
          <w:sz w:val="20"/>
          <w:szCs w:val="20"/>
          <w:lang w:eastAsia="ar-SA"/>
        </w:rPr>
      </w:r>
    </w:p>
    <w:p>
      <w:pPr>
        <w:pStyle w:val="Normal"/>
        <w:spacing w:before="0" w:after="0"/>
        <w:rPr>
          <w:rFonts w:ascii="Times New Roman" w:hAnsi="Times New Roman"/>
          <w:color w:val="auto" w:themeShade="80"/>
        </w:rPr>
      </w:pPr>
      <w:r>
        <w:rPr>
          <w:rFonts w:ascii="Times New Roman" w:hAnsi="Times New Roman"/>
          <w:color w:val="auto" w:themeShade="80"/>
        </w:rPr>
      </w:r>
    </w:p>
    <w:p>
      <w:pPr>
        <w:pStyle w:val="Normal"/>
        <w:spacing w:before="0" w:after="0"/>
        <w:jc w:val="center"/>
        <w:rPr>
          <w:rFonts w:ascii="Times New Roman" w:hAnsi="Times New Roman"/>
        </w:rPr>
      </w:pPr>
      <w:r>
        <w:rPr>
          <w:rFonts w:cs="Times New Roman" w:ascii="Times New Roman" w:hAnsi="Times New Roman"/>
          <w:b/>
          <w:color w:val="auto" w:themeShade="80"/>
          <w:sz w:val="28"/>
          <w:szCs w:val="28"/>
        </w:rPr>
        <w:t xml:space="preserve">ОТЧЕТ </w:t>
      </w:r>
    </w:p>
    <w:p>
      <w:pPr>
        <w:pStyle w:val="Normal"/>
        <w:spacing w:before="0" w:after="0"/>
        <w:jc w:val="center"/>
        <w:rPr>
          <w:rFonts w:ascii="Times New Roman" w:hAnsi="Times New Roman"/>
        </w:rPr>
      </w:pPr>
      <w:r>
        <w:rPr>
          <w:rFonts w:cs="Times New Roman" w:ascii="Times New Roman" w:hAnsi="Times New Roman"/>
          <w:b/>
          <w:color w:val="auto" w:themeShade="80"/>
          <w:sz w:val="28"/>
          <w:szCs w:val="28"/>
        </w:rPr>
        <w:t>О ДЕЯТЕЛЬНОСТИ РЕВИЗИОННОЙ КОМИССИИ</w:t>
      </w:r>
    </w:p>
    <w:p>
      <w:pPr>
        <w:pStyle w:val="Normal"/>
        <w:spacing w:before="0" w:after="0"/>
        <w:jc w:val="center"/>
        <w:rPr>
          <w:rFonts w:ascii="Times New Roman" w:hAnsi="Times New Roman"/>
        </w:rPr>
      </w:pPr>
      <w:r>
        <w:rPr>
          <w:rFonts w:cs="Times New Roman" w:ascii="Times New Roman" w:hAnsi="Times New Roman"/>
          <w:b/>
          <w:color w:val="auto" w:themeShade="80"/>
          <w:sz w:val="28"/>
          <w:szCs w:val="28"/>
        </w:rPr>
        <w:t>МАНТУРОВСКОГО РАЙОНА</w:t>
      </w:r>
    </w:p>
    <w:p>
      <w:pPr>
        <w:pStyle w:val="Normal"/>
        <w:spacing w:before="0" w:after="0"/>
        <w:jc w:val="center"/>
        <w:rPr>
          <w:rFonts w:ascii="Times New Roman" w:hAnsi="Times New Roman"/>
        </w:rPr>
      </w:pPr>
      <w:r>
        <w:rPr>
          <w:rFonts w:cs="Times New Roman" w:ascii="Times New Roman" w:hAnsi="Times New Roman"/>
          <w:b/>
          <w:color w:val="auto" w:themeShade="80"/>
          <w:sz w:val="28"/>
          <w:szCs w:val="28"/>
        </w:rPr>
        <w:t>КУРСКОЙ ОБЛАСТИ ЗА 2022 ГОД</w:t>
      </w:r>
    </w:p>
    <w:p>
      <w:pPr>
        <w:pStyle w:val="Normal"/>
        <w:jc w:val="center"/>
        <w:rPr>
          <w:rFonts w:ascii="Times New Roman" w:hAnsi="Times New Roman" w:cs="Times New Roman"/>
          <w:color w:val="auto" w:themeShade="80"/>
          <w:sz w:val="28"/>
          <w:szCs w:val="28"/>
        </w:rPr>
      </w:pPr>
      <w:r>
        <w:rPr>
          <w:rFonts w:cs="Times New Roman" w:ascii="Times New Roman" w:hAnsi="Times New Roman"/>
          <w:color w:val="auto" w:themeShade="80"/>
          <w:sz w:val="28"/>
          <w:szCs w:val="28"/>
        </w:rPr>
      </w:r>
    </w:p>
    <w:p>
      <w:pPr>
        <w:pStyle w:val="Normal"/>
        <w:spacing w:lineRule="auto" w:line="240" w:before="0" w:after="0"/>
        <w:ind w:firstLine="708"/>
        <w:jc w:val="both"/>
        <w:rPr>
          <w:rFonts w:ascii="Times New Roman" w:hAnsi="Times New Roman"/>
        </w:rPr>
      </w:pPr>
      <w:r>
        <w:rPr>
          <w:rFonts w:eastAsia="Times New Roman" w:cs="Times New Roman" w:ascii="Times New Roman" w:hAnsi="Times New Roman"/>
          <w:color w:val="auto" w:themeShade="80"/>
          <w:sz w:val="28"/>
          <w:szCs w:val="28"/>
          <w:lang w:eastAsia="ar-SA"/>
        </w:rPr>
        <w:t>Настоящий отчет о деятельности Ревизионной комиссии Мантуровского района Курской области» за 2022 год,  результатах контрольных и экспертно-аналитических мероприятиях подготовлен в соответствии с требованиями статьи 18 Положения о Ревизионной комиссии Мантуровского района Курской области, утвержденного решением Представительного Собрания Мантуровского района Курской области от 25.02.2022г. № 163,</w:t>
      </w:r>
      <w:r>
        <w:rPr>
          <w:rFonts w:eastAsia="Times New Roman" w:cs="Times New Roman" w:ascii="Times New Roman" w:hAnsi="Times New Roman"/>
          <w:color w:val="auto" w:themeShade="80"/>
          <w:sz w:val="28"/>
          <w:szCs w:val="28"/>
          <w:lang w:eastAsia="ru-RU"/>
        </w:rPr>
        <w:t xml:space="preserve">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иными нормативно-правовыми и законодательными актами Мантуровского района, Курской области, Российской Федерации.</w:t>
      </w:r>
    </w:p>
    <w:p>
      <w:pPr>
        <w:pStyle w:val="Normal"/>
        <w:tabs>
          <w:tab w:val="clear" w:pos="708"/>
          <w:tab w:val="left" w:pos="0" w:leader="none"/>
        </w:tabs>
        <w:suppressAutoHyphens w:val="true"/>
        <w:spacing w:lineRule="auto" w:line="240" w:before="0" w:after="0"/>
        <w:jc w:val="both"/>
        <w:rPr>
          <w:rFonts w:ascii="Times New Roman" w:hAnsi="Times New Roman" w:eastAsia="Times New Roman" w:cs="Times New Roman"/>
          <w:color w:val="auto" w:themeShade="80"/>
          <w:sz w:val="28"/>
          <w:szCs w:val="28"/>
          <w:lang w:eastAsia="ar-SA"/>
        </w:rPr>
      </w:pPr>
      <w:r>
        <w:rPr>
          <w:rFonts w:eastAsia="Times New Roman" w:cs="Times New Roman" w:ascii="Times New Roman" w:hAnsi="Times New Roman"/>
          <w:color w:val="auto" w:themeShade="80"/>
          <w:sz w:val="28"/>
          <w:szCs w:val="28"/>
          <w:lang w:eastAsia="ar-SA"/>
        </w:rPr>
      </w:r>
    </w:p>
    <w:p>
      <w:pPr>
        <w:pStyle w:val="ListParagraph"/>
        <w:numPr>
          <w:ilvl w:val="0"/>
          <w:numId w:val="1"/>
        </w:numPr>
        <w:tabs>
          <w:tab w:val="clear" w:pos="708"/>
          <w:tab w:val="left" w:pos="4094" w:leader="none"/>
        </w:tabs>
        <w:suppressAutoHyphens w:val="true"/>
        <w:spacing w:lineRule="auto" w:line="240" w:before="0" w:after="0"/>
        <w:contextualSpacing/>
        <w:jc w:val="center"/>
        <w:rPr>
          <w:rFonts w:ascii="Times New Roman" w:hAnsi="Times New Roman"/>
        </w:rPr>
      </w:pPr>
      <w:r>
        <w:rPr>
          <w:rFonts w:eastAsia="Times New Roman" w:cs="Times New Roman" w:ascii="Times New Roman" w:hAnsi="Times New Roman"/>
          <w:b/>
          <w:color w:val="auto" w:themeShade="80"/>
          <w:sz w:val="28"/>
          <w:szCs w:val="28"/>
          <w:lang w:eastAsia="ar-SA"/>
        </w:rPr>
        <w:t>Общие сведения</w:t>
      </w:r>
    </w:p>
    <w:p>
      <w:pPr>
        <w:pStyle w:val="Normal"/>
        <w:tabs>
          <w:tab w:val="clear" w:pos="708"/>
          <w:tab w:val="left" w:pos="4094" w:leader="none"/>
        </w:tabs>
        <w:suppressAutoHyphens w:val="true"/>
        <w:spacing w:lineRule="auto" w:line="240" w:before="0" w:after="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r>
    </w:p>
    <w:p>
      <w:pPr>
        <w:pStyle w:val="Normal"/>
        <w:tabs>
          <w:tab w:val="clear" w:pos="708"/>
          <w:tab w:val="left" w:pos="-360" w:leader="none"/>
        </w:tabs>
        <w:suppressAutoHyphens w:val="true"/>
        <w:spacing w:lineRule="auto" w:line="240" w:before="0" w:after="0"/>
        <w:jc w:val="both"/>
        <w:rPr>
          <w:rFonts w:ascii="Times New Roman" w:hAnsi="Times New Roman"/>
        </w:rPr>
      </w:pPr>
      <w:r>
        <w:rPr>
          <w:rFonts w:eastAsia="Times New Roman" w:cs="Times New Roman" w:ascii="Times New Roman" w:hAnsi="Times New Roman"/>
          <w:color w:val="auto" w:themeShade="80"/>
          <w:sz w:val="28"/>
          <w:szCs w:val="28"/>
          <w:lang w:eastAsia="ar-SA"/>
        </w:rPr>
        <w:tab/>
        <w:t xml:space="preserve">Ревизионная комиссия Мантуровского района Курской области (далее-Ревизионная комиссия), в соответствии со статьей 34.1. Устава муниципального района «Мантуровский район» Курской области создана 20.07.2012 г. в целях осуществления контроля за исполнением бюджета Мантуровского района, соблюдением установленного порядка подготовки и рассмотрения проекта бюджета Мантуровского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Мантуровского района. </w:t>
      </w:r>
    </w:p>
    <w:p>
      <w:pPr>
        <w:pStyle w:val="Normal"/>
        <w:tabs>
          <w:tab w:val="clear" w:pos="708"/>
          <w:tab w:val="left" w:pos="-360" w:leader="none"/>
        </w:tabs>
        <w:suppressAutoHyphens w:val="true"/>
        <w:spacing w:lineRule="auto" w:line="240" w:before="0" w:after="0"/>
        <w:jc w:val="both"/>
        <w:rPr>
          <w:rFonts w:ascii="Times New Roman" w:hAnsi="Times New Roman"/>
        </w:rPr>
      </w:pPr>
      <w:r>
        <w:rPr>
          <w:rFonts w:eastAsia="Times New Roman" w:cs="Times New Roman" w:ascii="Times New Roman" w:hAnsi="Times New Roman"/>
          <w:color w:val="auto" w:themeShade="80"/>
          <w:sz w:val="28"/>
          <w:szCs w:val="28"/>
          <w:lang w:eastAsia="ar-SA"/>
        </w:rPr>
        <w:tab/>
        <w:t>Ревизионная комиссия Мантуровского района обладает правами юридического лица, является муниципальным казенным учреждением. 18.03.2022г. зарегистрирована в качестве юридического лица в соответствии с Федеральным законом от 08.08.2001г. №129-ФЗ «О государственной регистрации юридических лиц и индивидуальных предпринимателей», имеет гербовую печать и бланки со своим наименованием с изображением герба муниципального района «Мантуровский район» Курской области.</w:t>
      </w:r>
    </w:p>
    <w:p>
      <w:pPr>
        <w:pStyle w:val="Normal"/>
        <w:tabs>
          <w:tab w:val="clear" w:pos="708"/>
          <w:tab w:val="left" w:pos="-360" w:leader="none"/>
        </w:tabs>
        <w:suppressAutoHyphens w:val="true"/>
        <w:spacing w:lineRule="auto" w:line="240" w:before="0" w:after="0"/>
        <w:jc w:val="both"/>
        <w:rPr>
          <w:rFonts w:ascii="Times New Roman" w:hAnsi="Times New Roman"/>
        </w:rPr>
      </w:pPr>
      <w:r>
        <w:rPr>
          <w:rFonts w:eastAsia="Times New Roman" w:cs="Times New Roman" w:ascii="Times New Roman" w:hAnsi="Times New Roman"/>
          <w:color w:val="auto" w:themeShade="80"/>
          <w:sz w:val="28"/>
          <w:szCs w:val="28"/>
          <w:lang w:eastAsia="ar-SA"/>
        </w:rPr>
        <w:tab/>
        <w:t xml:space="preserve"> Деятельность Ревизионной комиссии Мантуровского района основывается на принципах законности, объективности, эффективности, независимости и гласности.</w:t>
      </w:r>
    </w:p>
    <w:p>
      <w:pPr>
        <w:pStyle w:val="Normal"/>
        <w:tabs>
          <w:tab w:val="clear" w:pos="708"/>
          <w:tab w:val="left" w:pos="-360" w:leader="none"/>
        </w:tabs>
        <w:suppressAutoHyphens w:val="true"/>
        <w:spacing w:lineRule="auto" w:line="240" w:before="0" w:after="0"/>
        <w:jc w:val="both"/>
        <w:rPr>
          <w:rFonts w:ascii="Times New Roman" w:hAnsi="Times New Roman" w:eastAsia="Times New Roman" w:cs="Times New Roman"/>
          <w:color w:val="auto" w:themeShade="80"/>
          <w:sz w:val="28"/>
          <w:szCs w:val="28"/>
          <w:lang w:eastAsia="ar-SA"/>
        </w:rPr>
      </w:pPr>
      <w:r>
        <w:rPr>
          <w:rFonts w:eastAsia="Times New Roman" w:cs="Times New Roman" w:ascii="Times New Roman" w:hAnsi="Times New Roman"/>
          <w:color w:val="auto" w:themeShade="80"/>
          <w:sz w:val="28"/>
          <w:szCs w:val="28"/>
          <w:lang w:eastAsia="ar-SA"/>
        </w:rPr>
      </w:r>
    </w:p>
    <w:p>
      <w:pPr>
        <w:pStyle w:val="Normal"/>
        <w:tabs>
          <w:tab w:val="clear" w:pos="708"/>
          <w:tab w:val="left" w:pos="-360" w:leader="none"/>
        </w:tabs>
        <w:suppressAutoHyphens w:val="true"/>
        <w:spacing w:lineRule="auto" w:line="240" w:before="0" w:after="0"/>
        <w:jc w:val="both"/>
        <w:rPr>
          <w:rFonts w:ascii="Times New Roman" w:hAnsi="Times New Roman"/>
        </w:rPr>
      </w:pPr>
      <w:r>
        <w:rPr>
          <w:rFonts w:eastAsia="Times New Roman" w:cs="Times New Roman" w:ascii="Times New Roman" w:hAnsi="Times New Roman"/>
          <w:color w:val="auto" w:themeShade="80"/>
          <w:sz w:val="28"/>
          <w:szCs w:val="28"/>
          <w:lang w:eastAsia="ar-SA"/>
        </w:rPr>
        <w:tab/>
        <w:t>Штатная численность Ревизионной комиссии Мантуровского района на конец 2022 года, в соответствии с Решением Представительного Собрания Мантуровского района Курской области от 05.04.2022 года №174 «О штатной численности Ревизионной комиссии Мантуровского района Курской области», составляет одна единица – Председатель Ревизионной комиссии Мантуровского района Курской области, является муниципальной должностью. Фактически в отчетном периоде количество работников Ревизионной комиссии Мантуровского района составило 1 человек – Председатель Ревизионной комиссии Мантуровского района (муниципальная должность).</w:t>
      </w:r>
      <w:r>
        <w:rPr>
          <w:rFonts w:eastAsia="Times New Roman" w:cs="Times New Roman" w:ascii="Times New Roman" w:hAnsi="Times New Roman"/>
          <w:color w:val="auto"/>
          <w:sz w:val="28"/>
          <w:szCs w:val="28"/>
          <w:lang w:eastAsia="ar-SA"/>
        </w:rPr>
        <w:tab/>
      </w:r>
    </w:p>
    <w:p>
      <w:pPr>
        <w:pStyle w:val="Normal"/>
        <w:tabs>
          <w:tab w:val="clear" w:pos="708"/>
          <w:tab w:val="left" w:pos="709" w:leader="none"/>
        </w:tabs>
        <w:suppressAutoHyphens w:val="true"/>
        <w:spacing w:lineRule="auto" w:line="240" w:before="0" w:after="0"/>
        <w:jc w:val="both"/>
        <w:rPr>
          <w:rFonts w:ascii="Times New Roman" w:hAnsi="Times New Roman"/>
        </w:rPr>
      </w:pPr>
      <w:r>
        <w:rPr>
          <w:rFonts w:eastAsia="Times New Roman" w:cs="Times New Roman" w:ascii="Times New Roman" w:hAnsi="Times New Roman"/>
          <w:color w:val="auto" w:themeShade="80"/>
          <w:sz w:val="28"/>
          <w:szCs w:val="28"/>
          <w:lang w:eastAsia="ar-SA"/>
        </w:rPr>
        <w:tab/>
        <w:t>Правовое регулирование организации и деятельности Ревизионной комиссии, основывается на Конституции Российской Федерации, осуществляется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г.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«Мантуровский район», Положением о Ревизионной комиссии Мантуровского района Курской области и иными нормативными правовыми актами.</w:t>
      </w:r>
    </w:p>
    <w:p>
      <w:pPr>
        <w:pStyle w:val="Normal"/>
        <w:tabs>
          <w:tab w:val="clear" w:pos="708"/>
          <w:tab w:val="left" w:pos="709" w:leader="none"/>
        </w:tabs>
        <w:suppressAutoHyphens w:val="true"/>
        <w:spacing w:lineRule="auto" w:line="240" w:before="0" w:after="0"/>
        <w:jc w:val="both"/>
        <w:rPr>
          <w:rFonts w:ascii="Times New Roman" w:hAnsi="Times New Roman" w:eastAsia="Times New Roman" w:cs="Times New Roman"/>
          <w:color w:val="auto"/>
          <w:sz w:val="28"/>
          <w:szCs w:val="28"/>
          <w:lang w:eastAsia="ar-SA"/>
        </w:rPr>
      </w:pPr>
      <w:r>
        <w:rPr>
          <w:rFonts w:eastAsia="Times New Roman" w:cs="Times New Roman" w:ascii="Times New Roman" w:hAnsi="Times New Roman"/>
          <w:color w:val="auto"/>
          <w:sz w:val="28"/>
          <w:szCs w:val="28"/>
          <w:lang w:eastAsia="ar-SA"/>
        </w:rPr>
      </w:r>
    </w:p>
    <w:p>
      <w:pPr>
        <w:pStyle w:val="ListParagraph"/>
        <w:numPr>
          <w:ilvl w:val="0"/>
          <w:numId w:val="1"/>
        </w:numPr>
        <w:tabs>
          <w:tab w:val="clear" w:pos="708"/>
          <w:tab w:val="left" w:pos="4094" w:leader="none"/>
        </w:tabs>
        <w:suppressAutoHyphens w:val="true"/>
        <w:spacing w:lineRule="auto" w:line="240" w:before="0" w:after="0"/>
        <w:contextualSpacing/>
        <w:jc w:val="center"/>
        <w:rPr>
          <w:rFonts w:ascii="Times New Roman" w:hAnsi="Times New Roman"/>
        </w:rPr>
      </w:pPr>
      <w:r>
        <w:rPr>
          <w:rFonts w:eastAsia="Times New Roman" w:cs="Times New Roman" w:ascii="Times New Roman" w:hAnsi="Times New Roman"/>
          <w:b/>
          <w:color w:val="auto" w:themeShade="80"/>
          <w:sz w:val="28"/>
          <w:szCs w:val="28"/>
          <w:lang w:eastAsia="ar-SA"/>
        </w:rPr>
        <w:t>Результаты контрольно-ревизионных мероприятий</w:t>
      </w:r>
    </w:p>
    <w:p>
      <w:pPr>
        <w:pStyle w:val="Normal"/>
        <w:tabs>
          <w:tab w:val="clear" w:pos="708"/>
          <w:tab w:val="left" w:pos="4094" w:leader="none"/>
        </w:tabs>
        <w:suppressAutoHyphens w:val="true"/>
        <w:spacing w:lineRule="auto" w:line="240" w:before="0" w:after="0"/>
        <w:jc w:val="both"/>
        <w:rPr>
          <w:rFonts w:ascii="Times New Roman" w:hAnsi="Times New Roman" w:eastAsia="Times New Roman" w:cs="Times New Roman"/>
          <w:color w:val="auto" w:themeShade="80"/>
          <w:sz w:val="28"/>
          <w:szCs w:val="28"/>
          <w:lang w:eastAsia="ar-SA"/>
        </w:rPr>
      </w:pPr>
      <w:r>
        <w:rPr>
          <w:rFonts w:eastAsia="Times New Roman" w:cs="Times New Roman" w:ascii="Times New Roman" w:hAnsi="Times New Roman"/>
          <w:color w:val="auto" w:themeShade="80"/>
          <w:sz w:val="28"/>
          <w:szCs w:val="28"/>
          <w:lang w:eastAsia="ar-SA"/>
        </w:rPr>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ar-SA"/>
        </w:rPr>
        <w:t xml:space="preserve">Ревизионная комиссия Мантуровского района Курской области в соответствии с Положением о Ревизионной комиссии в процессе реализации возложенных на нее задач осуществляет контрольно-ревизионную деятельность </w:t>
      </w:r>
      <w:r>
        <w:rPr>
          <w:rFonts w:eastAsia="Times New Roman" w:cs="Times New Roman" w:ascii="Times New Roman" w:hAnsi="Times New Roman"/>
          <w:color w:val="auto" w:themeShade="80"/>
          <w:sz w:val="28"/>
          <w:szCs w:val="28"/>
          <w:lang w:eastAsia="ru-RU"/>
        </w:rPr>
        <w:t>в соответствии с утвержденным Планом работы на 2022 год.</w:t>
      </w:r>
      <w:r>
        <w:rPr>
          <w:rFonts w:eastAsia="Times New Roman" w:cs="Times New Roman" w:ascii="Times New Roman" w:hAnsi="Times New Roman"/>
          <w:color w:val="auto" w:themeShade="80"/>
          <w:sz w:val="28"/>
          <w:szCs w:val="28"/>
          <w:lang w:eastAsia="ar-SA"/>
        </w:rPr>
        <w:t xml:space="preserve">                                       </w:t>
      </w:r>
    </w:p>
    <w:p>
      <w:pPr>
        <w:pStyle w:val="Normal"/>
        <w:tabs>
          <w:tab w:val="clear" w:pos="708"/>
          <w:tab w:val="left" w:pos="709" w:leader="none"/>
        </w:tabs>
        <w:suppressAutoHyphens w:val="true"/>
        <w:spacing w:lineRule="auto" w:line="240" w:before="0" w:after="0"/>
        <w:jc w:val="both"/>
        <w:rPr>
          <w:rFonts w:ascii="Times New Roman" w:hAnsi="Times New Roman"/>
        </w:rPr>
      </w:pPr>
      <w:r>
        <w:rPr>
          <w:rFonts w:eastAsia="Times New Roman" w:cs="Times New Roman" w:ascii="Times New Roman" w:hAnsi="Times New Roman"/>
          <w:color w:val="auto" w:themeShade="80"/>
          <w:sz w:val="28"/>
          <w:szCs w:val="28"/>
          <w:lang w:eastAsia="ar-SA"/>
        </w:rPr>
        <w:t xml:space="preserve"> </w:t>
      </w:r>
      <w:r>
        <w:rPr>
          <w:rFonts w:eastAsia="Times New Roman" w:cs="Times New Roman" w:ascii="Times New Roman" w:hAnsi="Times New Roman"/>
          <w:color w:val="auto" w:themeShade="80"/>
          <w:sz w:val="28"/>
          <w:szCs w:val="28"/>
          <w:lang w:eastAsia="ar-SA"/>
        </w:rPr>
        <w:tab/>
        <w:t>Государственные бюджетные учреждения Мантуровского района переданы в муниципальную собственность постановлением Губернатора Курской области от 23.12.2005 г. №872 «О передаче имущества предприятий и учреждений из государственной собственности Курской области в муниципальную собственность» с учетом изменений от 29.12.2005 г. № 880 и постановлением Администрации Мантуровского района Курской области от 25.07.2006 г. № 117 «О принятии в муниципальную собственность учреждений и имущества».</w:t>
      </w:r>
    </w:p>
    <w:p>
      <w:pPr>
        <w:pStyle w:val="Normal"/>
        <w:spacing w:before="0" w:after="0"/>
        <w:ind w:firstLine="567"/>
        <w:jc w:val="both"/>
        <w:rPr>
          <w:rFonts w:ascii="Times New Roman" w:hAnsi="Times New Roman"/>
        </w:rPr>
      </w:pPr>
      <w:r>
        <w:rPr>
          <w:rFonts w:cs="Times New Roman" w:ascii="Times New Roman" w:hAnsi="Times New Roman"/>
          <w:color w:val="auto" w:themeShade="80"/>
          <w:sz w:val="28"/>
          <w:szCs w:val="28"/>
          <w:lang w:eastAsia="ar-SA"/>
        </w:rPr>
        <w:tab/>
        <w:t>В 2022 году проведено четыре контрольных мероприятия:</w:t>
      </w:r>
    </w:p>
    <w:p>
      <w:pPr>
        <w:pStyle w:val="ListParagraph"/>
        <w:numPr>
          <w:ilvl w:val="0"/>
          <w:numId w:val="2"/>
        </w:numPr>
        <w:spacing w:before="0" w:after="0"/>
        <w:ind w:left="0" w:firstLine="567"/>
        <w:contextualSpacing/>
        <w:jc w:val="both"/>
        <w:rPr>
          <w:rFonts w:ascii="Times New Roman" w:hAnsi="Times New Roman"/>
        </w:rPr>
      </w:pPr>
      <w:r>
        <w:rPr>
          <w:rFonts w:cs="Times New Roman" w:ascii="Times New Roman" w:hAnsi="Times New Roman"/>
          <w:color w:val="auto" w:themeShade="80"/>
          <w:sz w:val="28"/>
          <w:szCs w:val="28"/>
          <w:lang w:eastAsia="ar-SA"/>
        </w:rPr>
        <w:t xml:space="preserve">В рамках контрольных мероприятий осуществлена проверка использования средств бюджета Мантуровского района и муниципального имущества: </w:t>
      </w:r>
    </w:p>
    <w:p>
      <w:pPr>
        <w:pStyle w:val="Normal"/>
        <w:spacing w:before="0" w:after="0"/>
        <w:ind w:firstLine="567"/>
        <w:jc w:val="both"/>
        <w:rPr>
          <w:rFonts w:ascii="Times New Roman" w:hAnsi="Times New Roman"/>
        </w:rPr>
      </w:pPr>
      <w:r>
        <w:rPr>
          <w:rFonts w:cs="Times New Roman" w:ascii="Times New Roman" w:hAnsi="Times New Roman"/>
          <w:color w:val="auto" w:themeShade="80"/>
          <w:sz w:val="28"/>
          <w:szCs w:val="28"/>
          <w:lang w:eastAsia="ar-SA"/>
        </w:rPr>
        <w:t xml:space="preserve">-в муниципальном бюджетном образовательном учреждении дополнительного образования «Мантуровская детская юношеско-спортивная школа» Мантуровского района Курской области» </w:t>
      </w:r>
    </w:p>
    <w:p>
      <w:pPr>
        <w:pStyle w:val="Normal"/>
        <w:spacing w:before="0" w:after="0"/>
        <w:ind w:firstLine="567"/>
        <w:jc w:val="both"/>
        <w:rPr>
          <w:rFonts w:ascii="Times New Roman" w:hAnsi="Times New Roman"/>
        </w:rPr>
      </w:pPr>
      <w:r>
        <w:rPr>
          <w:rFonts w:cs="Times New Roman" w:ascii="Times New Roman" w:hAnsi="Times New Roman"/>
          <w:color w:val="auto" w:themeShade="80"/>
          <w:sz w:val="28"/>
          <w:szCs w:val="28"/>
          <w:lang w:eastAsia="ar-SA"/>
        </w:rPr>
        <w:t>-в муниципальном образовательном учреждении «Кривецкая средняя общеобразовательная школа» Мантуровского района Курской области»;</w:t>
      </w:r>
      <w:r>
        <w:rPr>
          <w:rFonts w:ascii="Times New Roman" w:hAnsi="Times New Roman"/>
          <w:color w:val="auto" w:themeShade="80"/>
        </w:rPr>
        <w:t xml:space="preserve"> </w:t>
      </w:r>
    </w:p>
    <w:p>
      <w:pPr>
        <w:pStyle w:val="ListParagraph"/>
        <w:numPr>
          <w:ilvl w:val="0"/>
          <w:numId w:val="2"/>
        </w:numPr>
        <w:spacing w:before="0" w:after="0"/>
        <w:ind w:left="0" w:firstLine="567"/>
        <w:contextualSpacing/>
        <w:jc w:val="both"/>
        <w:rPr>
          <w:rFonts w:ascii="Times New Roman" w:hAnsi="Times New Roman"/>
        </w:rPr>
      </w:pPr>
      <w:r>
        <w:rPr>
          <w:rFonts w:cs="Times New Roman" w:ascii="Times New Roman" w:hAnsi="Times New Roman"/>
          <w:color w:val="auto" w:themeShade="80"/>
          <w:sz w:val="28"/>
          <w:szCs w:val="28"/>
          <w:lang w:eastAsia="ar-SA"/>
        </w:rPr>
        <w:t>В рамках контрольных мероприятий осуществлена проверка по вопросу расходования средств субсидии предоставленной из бюджета Курской области местному бюджету на обеспечение образовательных организаций  материально-технической базой для внедрения цифровой образовательной среды в муниципальном образовательном учреждении «Кривецкая средняя общеобразовательная школа» Мантуровского района Курской области»;</w:t>
      </w:r>
    </w:p>
    <w:p>
      <w:pPr>
        <w:pStyle w:val="Normal"/>
        <w:spacing w:before="0" w:after="0"/>
        <w:ind w:firstLine="567"/>
        <w:jc w:val="both"/>
        <w:rPr>
          <w:rFonts w:ascii="Times New Roman" w:hAnsi="Times New Roman"/>
        </w:rPr>
      </w:pPr>
      <w:r>
        <w:rPr>
          <w:rFonts w:cs="Times New Roman" w:ascii="Times New Roman" w:hAnsi="Times New Roman"/>
          <w:color w:val="auto" w:themeShade="80"/>
          <w:sz w:val="28"/>
          <w:szCs w:val="28"/>
          <w:lang w:eastAsia="ar-SA"/>
        </w:rPr>
        <w:t>•</w:t>
      </w:r>
      <w:r>
        <w:rPr>
          <w:rFonts w:cs="Times New Roman" w:ascii="Times New Roman" w:hAnsi="Times New Roman"/>
          <w:color w:val="auto" w:themeShade="80"/>
          <w:sz w:val="28"/>
          <w:szCs w:val="28"/>
          <w:lang w:eastAsia="ar-SA"/>
        </w:rPr>
        <w:tab/>
        <w:t>В рамках контрольных мероприятий осуществлена проверка соблюдения установленного порядка управления и распоряжения имуществом, находящимся в муниципальной собственности муниципального образования «Мантуровский сельсовет» Мантуровского района Курской области.</w:t>
      </w:r>
    </w:p>
    <w:p>
      <w:pPr>
        <w:pStyle w:val="Normal"/>
        <w:spacing w:lineRule="auto" w:line="240" w:before="0" w:after="0"/>
        <w:ind w:firstLine="540"/>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В процессе контроля проверками охвачено 3 объекта, по результатам проверок составлено 4 акта. </w:t>
      </w:r>
    </w:p>
    <w:p>
      <w:pPr>
        <w:pStyle w:val="Normal"/>
        <w:spacing w:lineRule="auto" w:line="240" w:before="0" w:after="0"/>
        <w:ind w:firstLine="708"/>
        <w:jc w:val="both"/>
        <w:rPr>
          <w:rFonts w:ascii="Times New Roman" w:hAnsi="Times New Roman"/>
        </w:rPr>
      </w:pPr>
      <w:r>
        <w:rPr>
          <w:rFonts w:eastAsia="Times New Roman" w:cs="Times New Roman" w:ascii="Times New Roman" w:hAnsi="Times New Roman"/>
          <w:color w:val="auto" w:themeShade="80"/>
          <w:sz w:val="28"/>
          <w:szCs w:val="28"/>
          <w:lang w:eastAsia="ar-SA"/>
        </w:rPr>
        <w:t>Объем бюджетных средств, охваченных контрольными мероприятиями в 2022 году составил 206927,9 тыс. руб.</w:t>
      </w:r>
      <w:r>
        <w:rPr>
          <w:rFonts w:eastAsia="Times New Roman" w:cs="Times New Roman" w:ascii="Times New Roman" w:hAnsi="Times New Roman"/>
          <w:color w:val="auto" w:themeShade="80"/>
          <w:sz w:val="28"/>
          <w:szCs w:val="28"/>
          <w:lang w:eastAsia="ru-RU"/>
        </w:rPr>
        <w:t xml:space="preserve"> Выявлено нарушений на общую сумму 54669,4 тыс. руб.</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Выявленные нарушения связаны с несоблюдением требований законодательства, нормативных актов федерального, областного и муниципального уровня в финансово-бюджетной сфере.</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В результате проведения проверок установлены факты нарушения Федерального Закона № 402-ФЗ от 06.12.2011 года «О бухгалтерском учете»,  Приказа Минфина России № 157н от 01.12.2010г.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наук, государственных (муниципальных) учреждений и инструкции по его применению», Приказа Минфина РФ от 06.12.2010г. №162н «Об утверждении плана счетов бюджетного учета и инструкции по его применению», Приказа Министерства финансов РФ от 31.12.2016 г. № 257-н «Об утверждении стандарта бухгалтерского учета для организаций государственного сектора «Основные средства»»:</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основные средства на сумму 421,3 тыс. руб. отнесены в группу «Производственный и хозяйственный инвентарь» тогда как следует относить в группу «Машины и оборудование» (МОУ «Кривецкая СОШ» - 60,0 тыс. руб., МБОУ ДО «Мантуровская ДЮСШ» - 361,3 тыс. руб.);</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в учетной политике не разработан перечень материальных ценностей, учитываемых на забалансовом счете, не внесены изменения в учетную политику в части, основных средств стоимостью до 10000.0 руб. включительно, кроме объектов библиотечного фонда, которые списываются с балансового учета с одновременным отражением на забалансовом счете 21. (МОУ «Кривецкая СОШ»);</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главная книга не ведется (МОУ «Кривецкая СОШ»);</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недвижимое имущество на сумму 14638,9 тыс. руб. учтено на балансовом счете 10100 «Основные средства» в отсутствие документов, подтверждающих государственную регистрацию объектов недвижимости, а не на забалансовом счете 01 «Имущество, полученное в пользование» (МО «Мантуровский сельсовет»);</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приобретенные основные средства стоимостью до 10000,0 руб. на общую сумму 12,3 тыс. руб. учтены на балансовом счете 010100000 «Основные средства», тогда как согласно вышеназванной инструкции следует учесть на забалансовом счете 21 «Основные средства в эксплуатации» (МО «Мантуровский сельсовет»);</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нарушены условия контракта поставки основных средств на общую сумму 1844,0 тыс. руб.</w:t>
      </w:r>
      <w:r>
        <w:rPr>
          <w:rFonts w:ascii="Times New Roman" w:hAnsi="Times New Roman"/>
          <w:color w:val="auto" w:themeShade="80"/>
        </w:rPr>
        <w:t xml:space="preserve"> </w:t>
      </w:r>
      <w:r>
        <w:rPr>
          <w:rFonts w:eastAsia="Times New Roman" w:cs="Times New Roman" w:ascii="Times New Roman" w:hAnsi="Times New Roman"/>
          <w:color w:val="auto" w:themeShade="80"/>
          <w:sz w:val="28"/>
          <w:szCs w:val="28"/>
          <w:lang w:eastAsia="ru-RU"/>
        </w:rPr>
        <w:t>(МОУ «Кривецкая СОШ»).</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Установлены нарушения Гражданского Кодекса РФ, Трудового Кодекса РФ, Федерального закона от 29.12.2012 №273-ФЗ «Об образовании в Российской Федерации», Федерального закона № 99-ФЗ от 4 мая 2011 года «О лицензировании отдельных видов деятельности»:</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Уставом МОУ ДО «Мантуровская ДЮСШ» не предусмотрено осуществления медицинской деятельности;</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отсутствует лицензия на осуществление медицинской деятельности (МБОУ ДО «Мантуровская ДЮСШ»);</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 не разработан коллективный договор (МБОУ ДО «Мантуровская ДЮСШ»); </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не разработано новое Положение по оплате труда работников МБОУ ДО «Мантуровской детско-юношеской спортивной школы»;</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не вносятся изменения в Положение об оплате  труда муниципальных казенных учреждений образования Администрации Мантуровского района Курской области,</w:t>
      </w:r>
      <w:r>
        <w:rPr>
          <w:rFonts w:ascii="Times New Roman" w:hAnsi="Times New Roman"/>
          <w:color w:val="auto"/>
        </w:rPr>
        <w:t xml:space="preserve"> </w:t>
      </w:r>
      <w:r>
        <w:rPr>
          <w:rFonts w:eastAsia="Times New Roman" w:cs="Times New Roman" w:ascii="Times New Roman" w:hAnsi="Times New Roman"/>
          <w:color w:val="auto" w:themeShade="80"/>
          <w:sz w:val="28"/>
          <w:szCs w:val="28"/>
          <w:lang w:eastAsia="ru-RU"/>
        </w:rPr>
        <w:t>утвержденного Решением Представительного собрания № 285 от 17.08.2018 года. (МБОУ ДО «Мантуровская ДЮСШ»)</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Установлены также факты нарушения 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30.08.2011 года №424, Порядка ведения реестра муниципального имущества, находящегося в собственности муниципального образования «Мантуровский сельсовет» Мантуровского района, утвержденного Решением Собрания Депутатов Мантуровского сельсовета Мантуровского района от 28.12.2018 г. № 16/54, Гражданского кодекса РФ, Федерального закона от 21.07.1997 № 122-ФЗ «О государственной регистрации прав на недвижимое имущество и сделок с ним», Федерального закона от 06.10.2003 г. № 131-ФЗ «Об общих принципах организации местного самоуправления в Российской Федерации», Положений, договоров и нормативных актов органов местного самоуправления Мантуровского района:</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в разделе 3 реестра муниципального имущества указаны не все параметры предусмотренные Порядком (МО «Мантуровский сельсовет»);</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государственная регистрация прав муниципальной собственности на недвижимое имущество на сумму 37752,9 тыс. руб. отсутствует (МО «Мантуровский сельсовет»);</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муниципальное имущество МО «Мантуровский сельсовет»  не закреплено на праве хозяйственного ведения и оперативного управления за муниципальным унитарным учреждением и муниципальными казенными учреждениями;</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-нарушены условия договоров аренды на земельный участок МО «Мантуровский сельсовет» в части уплаты арендной платы. </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Так же установлены нарушения Положения об оплате труда работников МОУ «Кривецкая СОШ»</w:t>
      </w:r>
      <w:r>
        <w:rPr>
          <w:rFonts w:ascii="Times New Roman" w:hAnsi="Times New Roman"/>
          <w:color w:val="auto" w:themeShade="80"/>
        </w:rPr>
        <w:t xml:space="preserve"> </w:t>
      </w:r>
      <w:r>
        <w:rPr>
          <w:rFonts w:eastAsia="Times New Roman" w:cs="Times New Roman" w:ascii="Times New Roman" w:hAnsi="Times New Roman"/>
          <w:color w:val="auto" w:themeShade="80"/>
          <w:sz w:val="28"/>
          <w:szCs w:val="28"/>
          <w:lang w:eastAsia="ru-RU"/>
        </w:rPr>
        <w:t>Мантуровского района Курской области, утвержденного решением Представительного Собрания Мантуровского района Курской области от 17.08.2018 г. №285,   штатные расписания учреждения не согласованы с Управлением образования Администрации Мантуровского района.</w:t>
      </w:r>
    </w:p>
    <w:p>
      <w:pPr>
        <w:pStyle w:val="Style27"/>
        <w:ind w:firstLine="709"/>
        <w:jc w:val="both"/>
        <w:rPr>
          <w:rFonts w:ascii="Times New Roman" w:hAnsi="Times New Roman"/>
        </w:rPr>
      </w:pPr>
      <w:r>
        <w:rPr>
          <w:rFonts w:ascii="Times New Roman" w:hAnsi="Times New Roman"/>
          <w:b w:val="false"/>
          <w:color w:val="auto" w:themeShade="80"/>
          <w:szCs w:val="28"/>
        </w:rPr>
        <w:t>По результатам проверок, директору МОУ «Кривецкая СОШ», директору МБОУ ДО «Мантуровская ДЮСШ», главе Мантуровского сельсовета направлены 4 представления с целью устранения выявленных нарушений и недопущения их в дальнейшем. В соответствии с утвержденными сроками, ими предоставлена информация по устранению выявленных нарушений и снято с контроля 4 представления.</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При составлении годовой отчетности по состоянию на 01.01.2023 г. устранено</w:t>
      </w:r>
      <w:bookmarkStart w:id="0" w:name="_GoBack"/>
      <w:bookmarkEnd w:id="0"/>
      <w:r>
        <w:rPr>
          <w:rFonts w:eastAsia="Times New Roman" w:cs="Times New Roman" w:ascii="Times New Roman" w:hAnsi="Times New Roman"/>
          <w:color w:val="auto" w:themeShade="80"/>
          <w:sz w:val="28"/>
          <w:szCs w:val="28"/>
          <w:lang w:eastAsia="ru-RU"/>
        </w:rPr>
        <w:t xml:space="preserve"> нарушений в сумме 15072,5 тыс. руб. – нарушения ведения бухгалтерского учета. </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Учитывая, что нарушения по результатам контрольных мероприятий не подлежащие устранению в проверяемом периоде, учреждениями приняты меры по недопущению аналогичных нарушений в дальнейшем. </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Анализ выявленных нарушений и недостатков  в 2022 году показывает о недостаточном уровне профессиональной подготовки специалистов, ответственных за ведение бухгалтерского учета.</w:t>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Следует также сказать, что результативность работы в части принятия мер по устранению выявленных нарушений напрямую зависит от действий должностных лиц проверяемых учреждений, в адрес которых направлялись представления о результатах проведенных контрольных мероприятий, а также от оказания методической помощи структурными подразделениями Администрации района.</w:t>
      </w:r>
    </w:p>
    <w:p>
      <w:pPr>
        <w:pStyle w:val="Normal"/>
        <w:spacing w:lineRule="auto" w:line="240" w:before="0" w:after="0"/>
        <w:jc w:val="both"/>
        <w:rPr>
          <w:rFonts w:ascii="Times New Roman" w:hAnsi="Times New Roman" w:eastAsia="Times New Roman" w:cs="Times New Roman"/>
          <w:b/>
          <w:b/>
          <w:color w:val="auto" w:themeShade="80"/>
          <w:sz w:val="28"/>
          <w:szCs w:val="28"/>
          <w:lang w:eastAsia="ru-RU"/>
        </w:rPr>
      </w:pPr>
      <w:r>
        <w:rPr>
          <w:rFonts w:eastAsia="Times New Roman" w:cs="Times New Roman" w:ascii="Times New Roman" w:hAnsi="Times New Roman"/>
          <w:b/>
          <w:color w:val="auto" w:themeShade="80"/>
          <w:sz w:val="28"/>
          <w:szCs w:val="28"/>
          <w:lang w:eastAsia="ru-RU"/>
        </w:rPr>
      </w:r>
    </w:p>
    <w:p>
      <w:pPr>
        <w:pStyle w:val="ListParagraph"/>
        <w:numPr>
          <w:ilvl w:val="0"/>
          <w:numId w:val="1"/>
        </w:numPr>
        <w:spacing w:lineRule="auto" w:line="240" w:before="0" w:after="0"/>
        <w:contextualSpacing/>
        <w:jc w:val="center"/>
        <w:rPr>
          <w:rFonts w:ascii="Times New Roman" w:hAnsi="Times New Roman"/>
        </w:rPr>
      </w:pPr>
      <w:r>
        <w:rPr>
          <w:rFonts w:eastAsia="Times New Roman" w:cs="Times New Roman" w:ascii="Times New Roman" w:hAnsi="Times New Roman"/>
          <w:b/>
          <w:bCs/>
          <w:color w:val="auto" w:themeShade="80"/>
          <w:sz w:val="28"/>
          <w:szCs w:val="28"/>
          <w:lang w:eastAsia="ru-RU"/>
        </w:rPr>
        <w:t>Результаты экспертно-аналитических мероприятий</w:t>
      </w:r>
    </w:p>
    <w:p>
      <w:pPr>
        <w:pStyle w:val="ListParagraph"/>
        <w:spacing w:lineRule="auto" w:line="240" w:before="0" w:after="0"/>
        <w:contextualSpacing/>
        <w:rPr>
          <w:rFonts w:ascii="Times New Roman" w:hAnsi="Times New Roman" w:eastAsia="Times New Roman" w:cs="Times New Roman"/>
          <w:color w:val="auto" w:themeShade="80"/>
          <w:sz w:val="28"/>
          <w:szCs w:val="28"/>
          <w:lang w:eastAsia="ru-RU"/>
        </w:rPr>
      </w:pPr>
      <w:r>
        <w:rPr>
          <w:rFonts w:eastAsia="Times New Roman" w:cs="Times New Roman" w:ascii="Times New Roman" w:hAnsi="Times New Roman"/>
          <w:color w:val="auto" w:themeShade="80"/>
          <w:sz w:val="28"/>
          <w:szCs w:val="28"/>
          <w:lang w:eastAsia="ru-RU"/>
        </w:rPr>
      </w:r>
    </w:p>
    <w:p>
      <w:pPr>
        <w:pStyle w:val="ListParagraph"/>
        <w:spacing w:lineRule="auto" w:line="240" w:before="0" w:after="0"/>
        <w:ind w:left="0" w:firstLine="720"/>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В целях реализации задач, изложенных в Положении о Ревизионной комиссии, Ревизионная комиссия осуществляла экспертно-аналитическую деятельность, которая в 2022 году являлась одной из основных для Ревизионной комиссии Мантуровского района и осуществлялась в соответствии с утвержденным планом работы. </w:t>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За 2022 год было подготовлено 20 экспертно-аналитических мероприятия, которые  направлены на обеспечение единой системы контроля за исполнением </w:t>
      </w:r>
      <w:r>
        <w:rPr>
          <w:rFonts w:eastAsia="Times New Roman" w:cs="Times New Roman" w:ascii="Times New Roman" w:hAnsi="Times New Roman"/>
          <w:bCs/>
          <w:color w:val="auto" w:themeShade="80"/>
          <w:sz w:val="28"/>
          <w:szCs w:val="28"/>
          <w:lang w:eastAsia="ru-RU"/>
        </w:rPr>
        <w:t>бюджета муниципального района,</w:t>
      </w:r>
      <w:r>
        <w:rPr>
          <w:rFonts w:eastAsia="Times New Roman" w:cs="Times New Roman" w:ascii="Times New Roman" w:hAnsi="Times New Roman"/>
          <w:color w:val="auto" w:themeShade="80"/>
          <w:sz w:val="28"/>
          <w:szCs w:val="28"/>
          <w:lang w:eastAsia="ru-RU"/>
        </w:rPr>
        <w:t xml:space="preserve"> реализуемого путём проведения:</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 предварительного контроля, путем осуществления анализа основных характеристик проекта решения Представительного Собрания </w:t>
      </w:r>
      <w:r>
        <w:rPr>
          <w:rFonts w:eastAsia="Times New Roman" w:cs="Times New Roman" w:ascii="Times New Roman" w:hAnsi="Times New Roman"/>
          <w:bCs/>
          <w:color w:val="auto" w:themeShade="80"/>
          <w:sz w:val="28"/>
          <w:szCs w:val="28"/>
          <w:lang w:eastAsia="ru-RU"/>
        </w:rPr>
        <w:t>Мантуровского района</w:t>
      </w:r>
      <w:r>
        <w:rPr>
          <w:rFonts w:eastAsia="Times New Roman" w:cs="Times New Roman" w:ascii="Times New Roman" w:hAnsi="Times New Roman"/>
          <w:color w:val="auto" w:themeShade="80"/>
          <w:sz w:val="28"/>
          <w:szCs w:val="28"/>
          <w:lang w:eastAsia="ru-RU"/>
        </w:rPr>
        <w:t xml:space="preserve"> Курской области «О  бюджете </w:t>
      </w:r>
      <w:r>
        <w:rPr>
          <w:rFonts w:eastAsia="Times New Roman" w:cs="Times New Roman" w:ascii="Times New Roman" w:hAnsi="Times New Roman"/>
          <w:bCs/>
          <w:color w:val="auto" w:themeShade="80"/>
          <w:sz w:val="28"/>
          <w:szCs w:val="28"/>
          <w:lang w:eastAsia="ru-RU"/>
        </w:rPr>
        <w:t>муниципального</w:t>
      </w:r>
      <w:r>
        <w:rPr>
          <w:rFonts w:eastAsia="Times New Roman" w:cs="Times New Roman" w:ascii="Times New Roman" w:hAnsi="Times New Roman"/>
          <w:color w:val="auto" w:themeShade="80"/>
          <w:sz w:val="28"/>
          <w:szCs w:val="28"/>
          <w:lang w:eastAsia="ru-RU"/>
        </w:rPr>
        <w:t xml:space="preserve"> </w:t>
      </w:r>
      <w:r>
        <w:rPr>
          <w:rFonts w:eastAsia="Times New Roman" w:cs="Times New Roman" w:ascii="Times New Roman" w:hAnsi="Times New Roman"/>
          <w:bCs/>
          <w:color w:val="auto" w:themeShade="80"/>
          <w:sz w:val="28"/>
          <w:szCs w:val="28"/>
          <w:lang w:eastAsia="ru-RU"/>
        </w:rPr>
        <w:t>района</w:t>
      </w:r>
      <w:r>
        <w:rPr>
          <w:rFonts w:eastAsia="Times New Roman" w:cs="Times New Roman" w:ascii="Times New Roman" w:hAnsi="Times New Roman"/>
          <w:color w:val="auto" w:themeShade="80"/>
          <w:sz w:val="28"/>
          <w:szCs w:val="28"/>
          <w:lang w:eastAsia="ru-RU"/>
        </w:rPr>
        <w:t xml:space="preserve"> «Мантуровский район Курской области» на 2023 год и плановый период 2024 и 2025 годы», соблюдения требований действующего законодательства в процессе разработки бюджета, объективности планирования доходов бюджета, а также оценка эффективности и результативности, целевого назначения бюджетных расходов муниципального образования;</w:t>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 последующего контроля за исполнением </w:t>
      </w:r>
      <w:r>
        <w:rPr>
          <w:rFonts w:eastAsia="Times New Roman" w:cs="Times New Roman" w:ascii="Times New Roman" w:hAnsi="Times New Roman"/>
          <w:bCs/>
          <w:color w:val="auto" w:themeShade="80"/>
          <w:sz w:val="28"/>
          <w:szCs w:val="28"/>
          <w:lang w:eastAsia="ru-RU"/>
        </w:rPr>
        <w:t>бюджета</w:t>
      </w:r>
      <w:r>
        <w:rPr>
          <w:rFonts w:eastAsia="Times New Roman" w:cs="Times New Roman" w:ascii="Times New Roman" w:hAnsi="Times New Roman"/>
          <w:color w:val="auto" w:themeShade="80"/>
          <w:sz w:val="28"/>
          <w:szCs w:val="28"/>
          <w:lang w:eastAsia="ru-RU"/>
        </w:rPr>
        <w:t xml:space="preserve"> </w:t>
      </w:r>
      <w:r>
        <w:rPr>
          <w:rFonts w:eastAsia="Times New Roman" w:cs="Times New Roman" w:ascii="Times New Roman" w:hAnsi="Times New Roman"/>
          <w:bCs/>
          <w:color w:val="auto" w:themeShade="80"/>
          <w:sz w:val="28"/>
          <w:szCs w:val="28"/>
          <w:lang w:eastAsia="ru-RU"/>
        </w:rPr>
        <w:t>Мантуровского</w:t>
      </w:r>
      <w:r>
        <w:rPr>
          <w:rFonts w:eastAsia="Times New Roman" w:cs="Times New Roman" w:ascii="Times New Roman" w:hAnsi="Times New Roman"/>
          <w:color w:val="auto" w:themeShade="80"/>
          <w:sz w:val="28"/>
          <w:szCs w:val="28"/>
          <w:lang w:eastAsia="ru-RU"/>
        </w:rPr>
        <w:t xml:space="preserve"> </w:t>
      </w:r>
      <w:r>
        <w:rPr>
          <w:rFonts w:eastAsia="Times New Roman" w:cs="Times New Roman" w:ascii="Times New Roman" w:hAnsi="Times New Roman"/>
          <w:bCs/>
          <w:color w:val="auto" w:themeShade="80"/>
          <w:sz w:val="28"/>
          <w:szCs w:val="28"/>
          <w:lang w:eastAsia="ru-RU"/>
        </w:rPr>
        <w:t>района</w:t>
      </w:r>
      <w:r>
        <w:rPr>
          <w:rFonts w:eastAsia="Times New Roman" w:cs="Times New Roman" w:ascii="Times New Roman" w:hAnsi="Times New Roman"/>
          <w:color w:val="auto" w:themeShade="80"/>
          <w:sz w:val="28"/>
          <w:szCs w:val="28"/>
          <w:lang w:eastAsia="ru-RU"/>
        </w:rPr>
        <w:t xml:space="preserve"> за 2021 год, путем подготовки заключения на годовой отчет об исполнении </w:t>
      </w:r>
      <w:r>
        <w:rPr>
          <w:rFonts w:eastAsia="Times New Roman" w:cs="Times New Roman" w:ascii="Times New Roman" w:hAnsi="Times New Roman"/>
          <w:bCs/>
          <w:color w:val="auto" w:themeShade="80"/>
          <w:sz w:val="28"/>
          <w:szCs w:val="28"/>
          <w:lang w:eastAsia="ru-RU"/>
        </w:rPr>
        <w:t>бюджета</w:t>
      </w:r>
      <w:r>
        <w:rPr>
          <w:rFonts w:eastAsia="Times New Roman" w:cs="Times New Roman" w:ascii="Times New Roman" w:hAnsi="Times New Roman"/>
          <w:color w:val="auto" w:themeShade="80"/>
          <w:sz w:val="28"/>
          <w:szCs w:val="28"/>
          <w:lang w:eastAsia="ru-RU"/>
        </w:rPr>
        <w:t xml:space="preserve"> </w:t>
      </w:r>
      <w:r>
        <w:rPr>
          <w:rFonts w:eastAsia="Times New Roman" w:cs="Times New Roman" w:ascii="Times New Roman" w:hAnsi="Times New Roman"/>
          <w:bCs/>
          <w:color w:val="auto" w:themeShade="80"/>
          <w:sz w:val="28"/>
          <w:szCs w:val="28"/>
          <w:lang w:eastAsia="ru-RU"/>
        </w:rPr>
        <w:t>района</w:t>
      </w:r>
      <w:r>
        <w:rPr>
          <w:rFonts w:eastAsia="Times New Roman" w:cs="Times New Roman" w:ascii="Times New Roman" w:hAnsi="Times New Roman"/>
          <w:color w:val="auto" w:themeShade="80"/>
          <w:sz w:val="28"/>
          <w:szCs w:val="28"/>
          <w:lang w:eastAsia="ru-RU"/>
        </w:rPr>
        <w:t xml:space="preserve"> за 2021 год.</w:t>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Целью подготовки заключения является определение полноты поступления доходов и иных платежей в бюджет </w:t>
      </w:r>
      <w:r>
        <w:rPr>
          <w:rFonts w:eastAsia="Times New Roman" w:cs="Times New Roman" w:ascii="Times New Roman" w:hAnsi="Times New Roman"/>
          <w:bCs/>
          <w:color w:val="auto" w:themeShade="80"/>
          <w:sz w:val="28"/>
          <w:szCs w:val="28"/>
          <w:lang w:eastAsia="ru-RU"/>
        </w:rPr>
        <w:t>района</w:t>
      </w:r>
      <w:r>
        <w:rPr>
          <w:rFonts w:eastAsia="Times New Roman" w:cs="Times New Roman" w:ascii="Times New Roman" w:hAnsi="Times New Roman"/>
          <w:color w:val="auto" w:themeShade="80"/>
          <w:sz w:val="28"/>
          <w:szCs w:val="28"/>
          <w:lang w:eastAsia="ru-RU"/>
        </w:rPr>
        <w:t xml:space="preserve">, фактического расходования средств </w:t>
      </w:r>
      <w:r>
        <w:rPr>
          <w:rFonts w:eastAsia="Times New Roman" w:cs="Times New Roman" w:ascii="Times New Roman" w:hAnsi="Times New Roman"/>
          <w:bCs/>
          <w:color w:val="auto" w:themeShade="80"/>
          <w:sz w:val="28"/>
          <w:szCs w:val="28"/>
          <w:lang w:eastAsia="ru-RU"/>
        </w:rPr>
        <w:t>бюджета</w:t>
      </w:r>
      <w:r>
        <w:rPr>
          <w:rFonts w:eastAsia="Times New Roman" w:cs="Times New Roman" w:ascii="Times New Roman" w:hAnsi="Times New Roman"/>
          <w:color w:val="auto" w:themeShade="80"/>
          <w:sz w:val="28"/>
          <w:szCs w:val="28"/>
          <w:lang w:eastAsia="ru-RU"/>
        </w:rPr>
        <w:t xml:space="preserve"> по сравнению с показателями, утвержденными решением Представительного Собрания </w:t>
      </w:r>
      <w:r>
        <w:rPr>
          <w:rFonts w:eastAsia="Times New Roman" w:cs="Times New Roman" w:ascii="Times New Roman" w:hAnsi="Times New Roman"/>
          <w:bCs/>
          <w:color w:val="auto" w:themeShade="80"/>
          <w:sz w:val="28"/>
          <w:szCs w:val="28"/>
          <w:lang w:eastAsia="ru-RU"/>
        </w:rPr>
        <w:t>Мантуровского</w:t>
      </w:r>
      <w:r>
        <w:rPr>
          <w:rFonts w:eastAsia="Times New Roman" w:cs="Times New Roman" w:ascii="Times New Roman" w:hAnsi="Times New Roman"/>
          <w:color w:val="auto" w:themeShade="80"/>
          <w:sz w:val="28"/>
          <w:szCs w:val="28"/>
          <w:lang w:eastAsia="ru-RU"/>
        </w:rPr>
        <w:t xml:space="preserve"> </w:t>
      </w:r>
      <w:r>
        <w:rPr>
          <w:rFonts w:eastAsia="Times New Roman" w:cs="Times New Roman" w:ascii="Times New Roman" w:hAnsi="Times New Roman"/>
          <w:bCs/>
          <w:color w:val="auto" w:themeShade="80"/>
          <w:sz w:val="28"/>
          <w:szCs w:val="28"/>
          <w:lang w:eastAsia="ru-RU"/>
        </w:rPr>
        <w:t>района</w:t>
      </w:r>
      <w:r>
        <w:rPr>
          <w:rFonts w:eastAsia="Times New Roman" w:cs="Times New Roman" w:ascii="Times New Roman" w:hAnsi="Times New Roman"/>
          <w:color w:val="auto" w:themeShade="80"/>
          <w:sz w:val="28"/>
          <w:szCs w:val="28"/>
          <w:lang w:eastAsia="ru-RU"/>
        </w:rPr>
        <w:t xml:space="preserve"> по объему и структуре, а также целевого назначения и эффективности финансирования и использования средств </w:t>
      </w:r>
      <w:r>
        <w:rPr>
          <w:rFonts w:eastAsia="Times New Roman" w:cs="Times New Roman" w:ascii="Times New Roman" w:hAnsi="Times New Roman"/>
          <w:bCs/>
          <w:color w:val="auto" w:themeShade="80"/>
          <w:sz w:val="28"/>
          <w:szCs w:val="28"/>
          <w:lang w:eastAsia="ru-RU"/>
        </w:rPr>
        <w:t>бюджета</w:t>
      </w:r>
      <w:r>
        <w:rPr>
          <w:rFonts w:eastAsia="Times New Roman" w:cs="Times New Roman" w:ascii="Times New Roman" w:hAnsi="Times New Roman"/>
          <w:color w:val="auto" w:themeShade="80"/>
          <w:sz w:val="28"/>
          <w:szCs w:val="28"/>
          <w:lang w:eastAsia="ru-RU"/>
        </w:rPr>
        <w:t xml:space="preserve"> </w:t>
      </w:r>
      <w:r>
        <w:rPr>
          <w:rFonts w:eastAsia="Times New Roman" w:cs="Times New Roman" w:ascii="Times New Roman" w:hAnsi="Times New Roman"/>
          <w:bCs/>
          <w:color w:val="auto" w:themeShade="80"/>
          <w:sz w:val="28"/>
          <w:szCs w:val="28"/>
          <w:lang w:eastAsia="ru-RU"/>
        </w:rPr>
        <w:t>района</w:t>
      </w:r>
      <w:r>
        <w:rPr>
          <w:rFonts w:eastAsia="Times New Roman" w:cs="Times New Roman" w:ascii="Times New Roman" w:hAnsi="Times New Roman"/>
          <w:color w:val="auto" w:themeShade="80"/>
          <w:sz w:val="28"/>
          <w:szCs w:val="28"/>
          <w:lang w:eastAsia="ru-RU"/>
        </w:rPr>
        <w:t xml:space="preserve"> в 2021 году.</w:t>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В результате проверок проведен анализ полноты и своевременности поступления доходов и законности расходов </w:t>
      </w:r>
      <w:r>
        <w:rPr>
          <w:rFonts w:eastAsia="Times New Roman" w:cs="Times New Roman" w:ascii="Times New Roman" w:hAnsi="Times New Roman"/>
          <w:bCs/>
          <w:color w:val="auto" w:themeShade="80"/>
          <w:sz w:val="28"/>
          <w:szCs w:val="28"/>
          <w:lang w:eastAsia="ru-RU"/>
        </w:rPr>
        <w:t>бюджета</w:t>
      </w:r>
      <w:r>
        <w:rPr>
          <w:rFonts w:eastAsia="Times New Roman" w:cs="Times New Roman" w:ascii="Times New Roman" w:hAnsi="Times New Roman"/>
          <w:color w:val="auto" w:themeShade="80"/>
          <w:sz w:val="28"/>
          <w:szCs w:val="28"/>
          <w:lang w:eastAsia="ru-RU"/>
        </w:rPr>
        <w:t xml:space="preserve">, проанализировано фактическое исполнение доходных и расходных статей </w:t>
      </w:r>
      <w:r>
        <w:rPr>
          <w:rFonts w:eastAsia="Times New Roman" w:cs="Times New Roman" w:ascii="Times New Roman" w:hAnsi="Times New Roman"/>
          <w:bCs/>
          <w:color w:val="auto" w:themeShade="80"/>
          <w:sz w:val="28"/>
          <w:szCs w:val="28"/>
          <w:lang w:eastAsia="ru-RU"/>
        </w:rPr>
        <w:t>бюджета района</w:t>
      </w:r>
      <w:r>
        <w:rPr>
          <w:rFonts w:eastAsia="Times New Roman" w:cs="Times New Roman" w:ascii="Times New Roman" w:hAnsi="Times New Roman"/>
          <w:color w:val="auto" w:themeShade="80"/>
          <w:sz w:val="28"/>
          <w:szCs w:val="28"/>
          <w:lang w:eastAsia="ru-RU"/>
        </w:rPr>
        <w:t xml:space="preserve">.      </w:t>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 </w:t>
      </w:r>
      <w:r>
        <w:rPr>
          <w:rFonts w:eastAsia="Times New Roman" w:cs="Times New Roman" w:ascii="Times New Roman" w:hAnsi="Times New Roman"/>
          <w:color w:val="auto" w:themeShade="80"/>
          <w:sz w:val="28"/>
          <w:szCs w:val="28"/>
          <w:lang w:eastAsia="ru-RU"/>
        </w:rPr>
        <w:t xml:space="preserve">Кроме того, Ревизионной комиссией Мантуровского района Курской области проведено 3 экспертно-аналитических мероприятий, по результатам которых подготовлены отчеты о ходе исполнения бюджета муниципальный район «Мантуровский район» Курской области за I квартал 2022 года, за </w:t>
      </w:r>
      <w:r>
        <w:rPr>
          <w:rFonts w:eastAsia="Times New Roman" w:cs="Times New Roman" w:ascii="Times New Roman" w:hAnsi="Times New Roman"/>
          <w:color w:val="auto" w:themeShade="80"/>
          <w:sz w:val="28"/>
          <w:szCs w:val="28"/>
          <w:lang w:val="en-US" w:eastAsia="ru-RU"/>
        </w:rPr>
        <w:t>I</w:t>
      </w:r>
      <w:r>
        <w:rPr>
          <w:rFonts w:eastAsia="Times New Roman" w:cs="Times New Roman" w:ascii="Times New Roman" w:hAnsi="Times New Roman"/>
          <w:color w:val="auto" w:themeShade="80"/>
          <w:sz w:val="28"/>
          <w:szCs w:val="28"/>
          <w:lang w:eastAsia="ru-RU"/>
        </w:rPr>
        <w:t xml:space="preserve"> –е полугодие 2022 года, за 9 месяцев 2022 года. Краткая информация о ходе исполнения бюджета муниципального района «Мантуровский район» Курской области за 1 квартал 2022 года, за I –е полугодие 2022 года, за 9 месяцев 2022 года направлялась Главе Мантуровского района.</w:t>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В соответствии с полномочиями Ревизионной комиссии Мантуровского района в отчетном периоде подготовлено 1 заключение по результатам экспертно-аналитического мероприятия «Аудит в сфере закупок товаров, работ, услуг для обеспечения муниципальных нужд» за 2021 год в  МДОУ «Ястребовский</w:t>
      </w:r>
      <w:r>
        <w:rPr>
          <w:rFonts w:ascii="Times New Roman" w:hAnsi="Times New Roman"/>
          <w:color w:val="auto" w:themeShade="80"/>
        </w:rPr>
        <w:t xml:space="preserve"> </w:t>
      </w:r>
      <w:r>
        <w:rPr>
          <w:rFonts w:eastAsia="Times New Roman" w:cs="Times New Roman" w:ascii="Times New Roman" w:hAnsi="Times New Roman"/>
          <w:color w:val="auto" w:themeShade="80"/>
          <w:sz w:val="28"/>
          <w:szCs w:val="28"/>
          <w:lang w:eastAsia="ru-RU"/>
        </w:rPr>
        <w:t>детский сад».</w:t>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По результатам проведенного мероприятия установлены нарушения Федерального закона от 05 апреля 2013 года № 44-ФЗ:</w:t>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 Управлением образования Администрации Мантуровского района, являющимся главным распорядителем бюджетных средств, не разработан порядок проведения ведомственного контроля в сфере закупок, следовательно, мероприятия по ведомственному контролю в сфере закупок в отношении подведомственных заказчиков не осуществляются;</w:t>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 заказчиком не составлялись акты приемки товаров (работ, услуг) на общую сумму 976,9 тыс. руб. </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На основании решения Представительного Собрания Мантуровского района Курской области от 27.11.2019 года № 18 «О принятии полномочий по осуществлению внешнего  муниципального  финансового контроля» с муниципальными образованиями сельских поселений Мантуровского района Курской области заключены Соглашения о передаче полномочий по осуществлению внешнего муниципального финансового контроля на 2020, 2021, 2022 годы.</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В соответствии с заключенными Соглашениями о передаче полномочий по осуществлению внешнего муниципального финансового контроля Ревизионной комиссией Мантуровского района Курской области проведено 14 экспертно-аналитических мероприятий:</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Внешняя проверка отчета об исполнении бюджета муниципального образования «Куськинский сельсовет» Мантуровского района за 2021 год,</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Внешняя проверка отчета об исполнении бюджета муниципального образования «Мантуровский сельсовет» Мантуровского района за 2021год,</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Внешняя проверка отчета об исполнении бюджета муниципального образования «Останинский сельсовет» Мантуровского района за 2021 год,</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Внешняя проверка отчета об исполнении бюджета муниципального образования «Репецкий сельсовет» Мантуровского района за 2021 год,</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Внешняя проверка отчета об исполнении бюджета муниципального образования «2-й Засеймский сельсовет» Мантуровского района за 2021 год,</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Внешняя проверка отчета об исполнении бюджета муниципального образования «Сеймский сельсовет» Мантуровского района за 2021 год,</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Внешняя проверка отчета об исполнении бюджета муниципального образования «Ястребовский сельсовет» Мантуровского района за 2021 год.</w:t>
      </w:r>
    </w:p>
    <w:p>
      <w:pPr>
        <w:pStyle w:val="Normal"/>
        <w:tabs>
          <w:tab w:val="clear" w:pos="708"/>
          <w:tab w:val="left" w:pos="284" w:leader="none"/>
        </w:tabs>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w:t>
      </w:r>
      <w:r>
        <w:rPr>
          <w:rFonts w:ascii="Times New Roman" w:hAnsi="Times New Roman"/>
          <w:color w:val="auto" w:themeShade="80"/>
        </w:rPr>
        <w:t xml:space="preserve"> </w:t>
      </w:r>
      <w:r>
        <w:rPr>
          <w:rFonts w:eastAsia="Times New Roman" w:cs="Times New Roman" w:ascii="Times New Roman" w:hAnsi="Times New Roman"/>
          <w:color w:val="auto" w:themeShade="80"/>
          <w:sz w:val="28"/>
          <w:szCs w:val="28"/>
          <w:lang w:eastAsia="ru-RU"/>
        </w:rPr>
        <w:t>Заключение на проект решения Собрания депутатов муниципального образования «Куськинский сельсовет» Мантуровского района Курской области «О бюджете муниципального образования «Куськинский сельсовет» Мантуровского района Курской области на 2023 год  и плановый период 2024 и 2025 годов»,</w:t>
      </w:r>
    </w:p>
    <w:p>
      <w:pPr>
        <w:pStyle w:val="Normal"/>
        <w:tabs>
          <w:tab w:val="clear" w:pos="708"/>
          <w:tab w:val="left" w:pos="284" w:leader="none"/>
        </w:tabs>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Заключение на проект решения Собрания депутатов муниципального образования «2-й Засеймский сельсовет» Мантуровского района Курской области «О бюджете муниципального образования «2-й Засеймский сельсовет» Мантуровского района Курской области на 2023 год  и плановый период 2024 и 2025 годов»,</w:t>
      </w:r>
    </w:p>
    <w:p>
      <w:pPr>
        <w:pStyle w:val="Normal"/>
        <w:tabs>
          <w:tab w:val="clear" w:pos="708"/>
          <w:tab w:val="left" w:pos="284" w:leader="none"/>
        </w:tabs>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Заключение на проект решения Собрания депутатов муниципального образования «Мантуровский сельсовет» Мантуровского района Курской области «О бюджете муниципального образования «Мантуровский сельсовет» Мантуровского района Курской области на 2023 год  и плановый период 2024 и 2025 годов»,</w:t>
      </w:r>
    </w:p>
    <w:p>
      <w:pPr>
        <w:pStyle w:val="Normal"/>
        <w:tabs>
          <w:tab w:val="clear" w:pos="708"/>
          <w:tab w:val="left" w:pos="284" w:leader="none"/>
        </w:tabs>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Заключение на проект решения Собрания депутатов муниципального образования «Останинский сельсовет» Мантуровского района Курской области «О бюджете муниципального образования «Останинский сельсовет» Мантуровского района Курской области на 2023 год  и плановый период 2024 и 2025 годов»,</w:t>
      </w:r>
    </w:p>
    <w:p>
      <w:pPr>
        <w:pStyle w:val="Normal"/>
        <w:tabs>
          <w:tab w:val="clear" w:pos="708"/>
          <w:tab w:val="left" w:pos="284" w:leader="none"/>
        </w:tabs>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Заключение на проект решения Собрания депутатов муниципального образования «Репецкий сельсовет» Мантуровского района Курской области «О бюджете муниципального образования «Репецкий сельсовет» Мантуровского района Курской области на 2023 год  и плановый период 2024 и 2025 годов»,</w:t>
      </w:r>
    </w:p>
    <w:p>
      <w:pPr>
        <w:pStyle w:val="Normal"/>
        <w:tabs>
          <w:tab w:val="clear" w:pos="708"/>
          <w:tab w:val="left" w:pos="284" w:leader="none"/>
        </w:tabs>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Заключение на проект решения Собрания депутатов муниципального образования «Сеймский сельсовет» Мантуровского района Курской области «О бюджете муниципального образования «Сеймский сельсовет» Мантуровского района Курской области на 2023 год  и плановый период 2024 и 2025 годов»,</w:t>
      </w:r>
    </w:p>
    <w:p>
      <w:pPr>
        <w:pStyle w:val="Normal"/>
        <w:tabs>
          <w:tab w:val="clear" w:pos="708"/>
          <w:tab w:val="left" w:pos="284" w:leader="none"/>
        </w:tabs>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Заключение на проект решения Собрания депутатов муниципального образования «Ястребовский сельсовет» Мантуровского района Курской области «О бюджете муниципального образования «Ястребовский сельсовет» Мантуровского района Курской области на 2023 год  и плановый период 2024 и 2025 годов».</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Ревизионной комиссией Мантуровского района Курской области предложено муниципальным образованиям Мантуровского района Курской области устранить установленные замечания при утверждении бюджетов поселений на 2023 год и плановый период 2024-2025 годы.</w:t>
      </w:r>
    </w:p>
    <w:p>
      <w:pPr>
        <w:pStyle w:val="Normal"/>
        <w:spacing w:lineRule="auto" w:line="240" w:before="0" w:after="0"/>
        <w:ind w:firstLine="709"/>
        <w:jc w:val="both"/>
        <w:rPr>
          <w:rFonts w:ascii="Times New Roman" w:hAnsi="Times New Roman" w:eastAsia="Times New Roman" w:cs="Times New Roman"/>
          <w:color w:val="auto" w:themeShade="80"/>
          <w:sz w:val="28"/>
          <w:szCs w:val="28"/>
          <w:lang w:eastAsia="ru-RU"/>
        </w:rPr>
      </w:pPr>
      <w:r>
        <w:rPr>
          <w:rFonts w:eastAsia="Times New Roman" w:cs="Times New Roman" w:ascii="Times New Roman" w:hAnsi="Times New Roman"/>
          <w:color w:val="auto" w:themeShade="80"/>
          <w:sz w:val="28"/>
          <w:szCs w:val="28"/>
          <w:lang w:eastAsia="ru-RU"/>
        </w:rPr>
      </w:r>
    </w:p>
    <w:p>
      <w:pPr>
        <w:pStyle w:val="ListParagraph"/>
        <w:numPr>
          <w:ilvl w:val="0"/>
          <w:numId w:val="1"/>
        </w:numPr>
        <w:tabs>
          <w:tab w:val="clear" w:pos="708"/>
          <w:tab w:val="left" w:pos="567" w:leader="none"/>
        </w:tabs>
        <w:suppressAutoHyphens w:val="true"/>
        <w:spacing w:lineRule="auto" w:line="240" w:before="0" w:after="0"/>
        <w:contextualSpacing/>
        <w:jc w:val="center"/>
        <w:rPr>
          <w:rFonts w:ascii="Times New Roman" w:hAnsi="Times New Roman"/>
        </w:rPr>
      </w:pPr>
      <w:r>
        <w:rPr>
          <w:rFonts w:eastAsia="Times New Roman" w:cs="Times New Roman" w:ascii="Times New Roman" w:hAnsi="Times New Roman"/>
          <w:b/>
          <w:color w:val="auto" w:themeShade="80"/>
          <w:sz w:val="28"/>
          <w:szCs w:val="28"/>
          <w:lang w:eastAsia="ar-SA"/>
        </w:rPr>
        <w:t>Организационно-информационные мероприятия</w:t>
      </w:r>
    </w:p>
    <w:p>
      <w:pPr>
        <w:pStyle w:val="ListParagraph"/>
        <w:tabs>
          <w:tab w:val="clear" w:pos="708"/>
          <w:tab w:val="left" w:pos="567" w:leader="none"/>
        </w:tabs>
        <w:suppressAutoHyphens w:val="true"/>
        <w:spacing w:lineRule="auto" w:line="240" w:before="0" w:after="0"/>
        <w:contextualSpacing/>
        <w:rPr>
          <w:rFonts w:ascii="Times New Roman" w:hAnsi="Times New Roman" w:eastAsia="Times New Roman" w:cs="Times New Roman"/>
          <w:b/>
          <w:b/>
          <w:color w:val="auto" w:themeShade="80"/>
          <w:sz w:val="28"/>
          <w:szCs w:val="28"/>
          <w:lang w:eastAsia="ar-SA"/>
        </w:rPr>
      </w:pPr>
      <w:r>
        <w:rPr>
          <w:rFonts w:eastAsia="Times New Roman" w:cs="Times New Roman" w:ascii="Times New Roman" w:hAnsi="Times New Roman"/>
          <w:b/>
          <w:color w:val="auto" w:themeShade="80"/>
          <w:sz w:val="28"/>
          <w:szCs w:val="28"/>
          <w:lang w:eastAsia="ar-SA"/>
        </w:rPr>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План работы Ревизионной комиссии отчетного года, утвержденный Председателем Ревизионной комиссии на 2022 год, выполнен в полном объеме.</w:t>
      </w:r>
    </w:p>
    <w:p>
      <w:pPr>
        <w:pStyle w:val="ListParagraph"/>
        <w:spacing w:lineRule="auto" w:line="240" w:before="0" w:after="0"/>
        <w:ind w:left="0" w:firstLine="708"/>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Важным аспектом в работе Ревизионной комиссии района является устранение нарушений и недостатков, выявленных в ходе проведения контрольных мероприятий, и предотвращение нарушений в будущем.</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О результатах проверок регулярно информировались Глава Мантуровского района и главный распорядитель средств бюджета района. В их адрес направлялись письма по результатам контрольных мероприятий. </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Следует отметить, что в первую очередь, непосредственно в ходе контрольных мероприятий принимались меры для устранения вскрытых нарушений с оказанием реальной помощи в их устранении. </w:t>
      </w:r>
    </w:p>
    <w:p>
      <w:pPr>
        <w:pStyle w:val="Normal"/>
        <w:spacing w:lineRule="auto" w:line="240" w:before="0" w:after="0"/>
        <w:ind w:firstLine="709"/>
        <w:jc w:val="both"/>
        <w:rPr>
          <w:rFonts w:ascii="Times New Roman" w:hAnsi="Times New Roman"/>
        </w:rPr>
      </w:pPr>
      <w:r>
        <w:rPr>
          <w:rFonts w:eastAsia="Times New Roman" w:cs="Times New Roman" w:ascii="Times New Roman" w:hAnsi="Times New Roman"/>
          <w:color w:val="auto" w:themeShade="80"/>
          <w:sz w:val="28"/>
          <w:szCs w:val="28"/>
          <w:lang w:eastAsia="ru-RU"/>
        </w:rPr>
        <w:t xml:space="preserve">Всем проверенным учреждениям оказана методическая и консультативная помощь для принятия конкретных мер по устранению выявленных недостатков. </w:t>
      </w:r>
    </w:p>
    <w:p>
      <w:pPr>
        <w:pStyle w:val="Normal"/>
        <w:tabs>
          <w:tab w:val="clear" w:pos="708"/>
          <w:tab w:val="left" w:pos="567" w:leader="none"/>
        </w:tabs>
        <w:suppressAutoHyphens w:val="true"/>
        <w:spacing w:lineRule="auto" w:line="240" w:before="0" w:after="0"/>
        <w:jc w:val="both"/>
        <w:rPr>
          <w:rFonts w:ascii="Times New Roman" w:hAnsi="Times New Roman"/>
        </w:rPr>
      </w:pPr>
      <w:r>
        <w:rPr>
          <w:rFonts w:cs="Times New Roman" w:ascii="Times New Roman" w:hAnsi="Times New Roman"/>
          <w:color w:val="auto" w:themeShade="80"/>
          <w:sz w:val="28"/>
          <w:szCs w:val="28"/>
        </w:rPr>
        <w:tab/>
        <w:t>Ревизионная комиссия Мантуровского района постоянно осуществляет взаимодействие с Курской областной Ассоциацией контрольно-счетных органов,  в состав которой вошла 02.08.2012 г. на основании соглашения о вхождении в состав объединения - Курской областной Ассоциации контрольно-счетных органов.</w:t>
      </w:r>
    </w:p>
    <w:p>
      <w:pPr>
        <w:pStyle w:val="ListParagraph"/>
        <w:tabs>
          <w:tab w:val="clear" w:pos="708"/>
          <w:tab w:val="left" w:pos="567" w:leader="none"/>
        </w:tabs>
        <w:suppressAutoHyphens w:val="true"/>
        <w:spacing w:lineRule="auto" w:line="240" w:before="0" w:after="0"/>
        <w:ind w:left="0" w:hanging="0"/>
        <w:contextualSpacing/>
        <w:jc w:val="both"/>
        <w:rPr>
          <w:rFonts w:ascii="Times New Roman" w:hAnsi="Times New Roman"/>
        </w:rPr>
      </w:pPr>
      <w:r>
        <w:rPr>
          <w:rFonts w:cs="Times New Roman" w:ascii="Times New Roman" w:hAnsi="Times New Roman"/>
          <w:color w:val="auto" w:themeShade="80"/>
          <w:sz w:val="28"/>
          <w:szCs w:val="28"/>
        </w:rPr>
        <w:tab/>
        <w:t xml:space="preserve">В целях реализации принципа гласности в соответствии с требованиями Федерального Закона Российской Федерации </w:t>
      </w:r>
      <w:r>
        <w:rPr>
          <w:rFonts w:eastAsia="Times New Roman" w:cs="Times New Roman" w:ascii="Times New Roman" w:hAnsi="Times New Roman"/>
          <w:color w:val="auto" w:themeShade="80"/>
          <w:sz w:val="28"/>
          <w:szCs w:val="28"/>
          <w:lang w:eastAsia="ar-SA"/>
        </w:rPr>
        <w:t>07.02.2011 г. №6-ФЗ «Об общих принципах организации и  деятельности контрольно-счетных органов субъектов Российской Федерации и муниципальных образований»</w:t>
      </w:r>
      <w:r>
        <w:rPr>
          <w:rFonts w:cs="Times New Roman" w:ascii="Times New Roman" w:hAnsi="Times New Roman"/>
          <w:color w:val="auto" w:themeShade="80"/>
          <w:sz w:val="28"/>
          <w:szCs w:val="28"/>
        </w:rPr>
        <w:t xml:space="preserve">, статьи 18 Положения о Ревизионной комиссии Мантуровского района Курской области отчет о деятельности Ревизионной комиссии  муниципального района «Мантуровский район» Курской области за 2022 год будет размещен на официальном сайте муниципального района «Мантуровский район» Курской области. </w:t>
      </w:r>
    </w:p>
    <w:p>
      <w:pPr>
        <w:pStyle w:val="Normal"/>
        <w:spacing w:lineRule="auto" w:line="240" w:before="0" w:after="0"/>
        <w:ind w:firstLine="709"/>
        <w:contextualSpacing/>
        <w:jc w:val="both"/>
        <w:rPr>
          <w:rFonts w:ascii="Times New Roman" w:hAnsi="Times New Roman"/>
        </w:rPr>
      </w:pPr>
      <w:r>
        <w:rPr>
          <w:rFonts w:eastAsia="Times New Roman" w:cs="Times New Roman" w:ascii="Times New Roman" w:hAnsi="Times New Roman"/>
          <w:color w:val="auto" w:themeShade="80"/>
          <w:sz w:val="28"/>
          <w:szCs w:val="28"/>
          <w:lang w:eastAsia="ru-RU"/>
        </w:rPr>
        <w:t>В целях повышения результативности и эффективности своей деятельности, в будущем Ревизионная комиссия намерена уделять внимание дальнейшему контролю за эффективностью и результативностью использования бюджетных средств и муниципального имущества. Ревизионная комиссия будет стремиться к тому, чтобы материалы проведенных проверок и экспертиз, являлись одним из источников объективной информации о состоянии финансов Мантуровского района, об уровне бюджетной дисциплины, качестве бюджетного планирования и других аспектах, связанных с бюджетным процессом. При этом всегда следует учитывать, что система бюджетного контроля специфична и её эффективность не всегда может измеряться чисто количественными  и суммовыми показателями.</w:t>
      </w:r>
    </w:p>
    <w:p>
      <w:pPr>
        <w:pStyle w:val="Normal"/>
        <w:tabs>
          <w:tab w:val="clear" w:pos="708"/>
          <w:tab w:val="left" w:pos="1418" w:leader="none"/>
        </w:tabs>
        <w:suppressAutoHyphens w:val="true"/>
        <w:spacing w:lineRule="auto" w:line="240" w:before="0" w:after="0"/>
        <w:ind w:firstLine="567"/>
        <w:jc w:val="both"/>
        <w:rPr>
          <w:rFonts w:ascii="Times New Roman" w:hAnsi="Times New Roman" w:eastAsia="Times New Roman" w:cs="Times New Roman"/>
          <w:color w:val="auto" w:themeShade="80"/>
          <w:sz w:val="28"/>
          <w:szCs w:val="20"/>
          <w:lang w:eastAsia="ar-SA"/>
        </w:rPr>
      </w:pPr>
      <w:r>
        <w:rPr>
          <w:rFonts w:eastAsia="Times New Roman" w:cs="Times New Roman" w:ascii="Times New Roman" w:hAnsi="Times New Roman"/>
          <w:color w:val="auto" w:themeShade="80"/>
          <w:sz w:val="28"/>
          <w:szCs w:val="20"/>
          <w:lang w:eastAsia="ar-SA"/>
        </w:rPr>
      </w:r>
    </w:p>
    <w:p>
      <w:pPr>
        <w:pStyle w:val="Normal"/>
        <w:tabs>
          <w:tab w:val="clear" w:pos="708"/>
          <w:tab w:val="left" w:pos="567" w:leader="none"/>
        </w:tabs>
        <w:suppressAutoHyphens w:val="true"/>
        <w:spacing w:lineRule="auto" w:line="240" w:before="0" w:after="0"/>
        <w:jc w:val="both"/>
        <w:rPr>
          <w:rFonts w:ascii="Times New Roman" w:hAnsi="Times New Roman" w:eastAsia="Times New Roman" w:cs="Times New Roman"/>
          <w:color w:val="auto" w:themeShade="80"/>
          <w:sz w:val="28"/>
          <w:szCs w:val="28"/>
          <w:lang w:eastAsia="ar-SA"/>
        </w:rPr>
      </w:pPr>
      <w:r>
        <w:rPr>
          <w:rFonts w:eastAsia="Times New Roman" w:cs="Times New Roman" w:ascii="Times New Roman" w:hAnsi="Times New Roman"/>
          <w:color w:val="auto" w:themeShade="80"/>
          <w:sz w:val="28"/>
          <w:szCs w:val="28"/>
          <w:lang w:eastAsia="ar-SA"/>
        </w:rPr>
      </w:r>
    </w:p>
    <w:p>
      <w:pPr>
        <w:pStyle w:val="Normal"/>
        <w:numPr>
          <w:ilvl w:val="0"/>
          <w:numId w:val="0"/>
        </w:numPr>
        <w:spacing w:lineRule="auto" w:line="240" w:before="0" w:after="0"/>
        <w:ind w:left="0" w:hanging="0"/>
        <w:jc w:val="both"/>
        <w:outlineLvl w:val="1"/>
        <w:rPr>
          <w:rFonts w:ascii="Times New Roman" w:hAnsi="Times New Roman"/>
        </w:rPr>
      </w:pPr>
      <w:r>
        <w:rPr>
          <w:rFonts w:eastAsia="Times New Roman" w:cs="Times New Roman" w:ascii="Times New Roman" w:hAnsi="Times New Roman"/>
          <w:color w:val="auto" w:themeShade="80"/>
          <w:sz w:val="28"/>
          <w:szCs w:val="28"/>
          <w:lang w:eastAsia="ru-RU"/>
        </w:rPr>
        <w:t>Председатель Ревизионной комиссии</w:t>
      </w:r>
    </w:p>
    <w:p>
      <w:pPr>
        <w:pStyle w:val="Normal"/>
        <w:numPr>
          <w:ilvl w:val="0"/>
          <w:numId w:val="0"/>
        </w:numPr>
        <w:spacing w:lineRule="auto" w:line="240" w:before="0" w:after="0"/>
        <w:ind w:left="0" w:hanging="0"/>
        <w:jc w:val="both"/>
        <w:outlineLvl w:val="1"/>
        <w:rPr>
          <w:rFonts w:ascii="Times New Roman" w:hAnsi="Times New Roman"/>
        </w:rPr>
      </w:pPr>
      <w:r>
        <w:rPr>
          <w:rFonts w:eastAsia="Times New Roman" w:cs="Times New Roman" w:ascii="Times New Roman" w:hAnsi="Times New Roman"/>
          <w:color w:val="auto" w:themeShade="80"/>
          <w:sz w:val="28"/>
          <w:szCs w:val="28"/>
          <w:lang w:eastAsia="ru-RU"/>
        </w:rPr>
        <w:t>Мантуровского района                                                           Т.А. Афанасьева</w:t>
      </w:r>
    </w:p>
    <w:sectPr>
      <w:type w:val="nextPage"/>
      <w:pgSz w:w="11906" w:h="16838"/>
      <w:pgMar w:left="1531" w:right="124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numFmt w:val="bullet"/>
      <w:lvlText w:val="•"/>
      <w:lvlJc w:val="left"/>
      <w:pPr>
        <w:tabs>
          <w:tab w:val="num" w:pos="720"/>
        </w:tabs>
        <w:ind w:left="1272" w:hanging="705"/>
      </w:pPr>
      <w:rPr>
        <w:rFonts w:ascii="Times New Roman" w:hAnsi="Times New Roman" w:cs="Times New Roman" w:hint="default"/>
      </w:rPr>
    </w:lvl>
    <w:lvl w:ilvl="1">
      <w:start w:val="1"/>
      <w:numFmt w:val="bullet"/>
      <w:lvlText w:val="o"/>
      <w:lvlJc w:val="left"/>
      <w:pPr>
        <w:tabs>
          <w:tab w:val="num" w:pos="1080"/>
        </w:tabs>
        <w:ind w:left="1647" w:hanging="360"/>
      </w:pPr>
      <w:rPr>
        <w:rFonts w:ascii="Courier New" w:hAnsi="Courier New" w:cs="Courier New" w:hint="default"/>
      </w:rPr>
    </w:lvl>
    <w:lvl w:ilvl="2">
      <w:start w:val="1"/>
      <w:numFmt w:val="bullet"/>
      <w:lvlText w:val=""/>
      <w:lvlJc w:val="left"/>
      <w:pPr>
        <w:tabs>
          <w:tab w:val="num" w:pos="1440"/>
        </w:tabs>
        <w:ind w:left="2367" w:hanging="360"/>
      </w:pPr>
      <w:rPr>
        <w:rFonts w:ascii="Wingdings" w:hAnsi="Wingdings" w:cs="Wingdings" w:hint="default"/>
      </w:rPr>
    </w:lvl>
    <w:lvl w:ilvl="3">
      <w:start w:val="1"/>
      <w:numFmt w:val="bullet"/>
      <w:lvlText w:val=""/>
      <w:lvlJc w:val="left"/>
      <w:pPr>
        <w:tabs>
          <w:tab w:val="num" w:pos="1800"/>
        </w:tabs>
        <w:ind w:left="3087" w:hanging="360"/>
      </w:pPr>
      <w:rPr>
        <w:rFonts w:ascii="Symbol" w:hAnsi="Symbol" w:cs="Symbol" w:hint="default"/>
      </w:rPr>
    </w:lvl>
    <w:lvl w:ilvl="4">
      <w:start w:val="1"/>
      <w:numFmt w:val="bullet"/>
      <w:lvlText w:val="o"/>
      <w:lvlJc w:val="left"/>
      <w:pPr>
        <w:tabs>
          <w:tab w:val="num" w:pos="2160"/>
        </w:tabs>
        <w:ind w:left="3807" w:hanging="360"/>
      </w:pPr>
      <w:rPr>
        <w:rFonts w:ascii="Courier New" w:hAnsi="Courier New" w:cs="Courier New" w:hint="default"/>
      </w:rPr>
    </w:lvl>
    <w:lvl w:ilvl="5">
      <w:start w:val="1"/>
      <w:numFmt w:val="bullet"/>
      <w:lvlText w:val=""/>
      <w:lvlJc w:val="left"/>
      <w:pPr>
        <w:tabs>
          <w:tab w:val="num" w:pos="2520"/>
        </w:tabs>
        <w:ind w:left="4527" w:hanging="360"/>
      </w:pPr>
      <w:rPr>
        <w:rFonts w:ascii="Wingdings" w:hAnsi="Wingdings" w:cs="Wingdings" w:hint="default"/>
      </w:rPr>
    </w:lvl>
    <w:lvl w:ilvl="6">
      <w:start w:val="1"/>
      <w:numFmt w:val="bullet"/>
      <w:lvlText w:val=""/>
      <w:lvlJc w:val="left"/>
      <w:pPr>
        <w:tabs>
          <w:tab w:val="num" w:pos="2880"/>
        </w:tabs>
        <w:ind w:left="5247" w:hanging="360"/>
      </w:pPr>
      <w:rPr>
        <w:rFonts w:ascii="Symbol" w:hAnsi="Symbol" w:cs="Symbol" w:hint="default"/>
      </w:rPr>
    </w:lvl>
    <w:lvl w:ilvl="7">
      <w:start w:val="1"/>
      <w:numFmt w:val="bullet"/>
      <w:lvlText w:val="o"/>
      <w:lvlJc w:val="left"/>
      <w:pPr>
        <w:tabs>
          <w:tab w:val="num" w:pos="3240"/>
        </w:tabs>
        <w:ind w:left="5967" w:hanging="360"/>
      </w:pPr>
      <w:rPr>
        <w:rFonts w:ascii="Courier New" w:hAnsi="Courier New" w:cs="Courier New" w:hint="default"/>
      </w:rPr>
    </w:lvl>
    <w:lvl w:ilvl="8">
      <w:start w:val="1"/>
      <w:numFmt w:val="bullet"/>
      <w:lvlText w:val=""/>
      <w:lvlJc w:val="left"/>
      <w:pPr>
        <w:tabs>
          <w:tab w:val="num" w:pos="3600"/>
        </w:tabs>
        <w:ind w:left="6687"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3c1203"/>
    <w:rPr>
      <w:color w:val="0000FF"/>
      <w:u w:val="single"/>
    </w:rPr>
  </w:style>
  <w:style w:type="character" w:styleId="Style15" w:customStyle="1">
    <w:name w:val="Верхний колонтитул Знак"/>
    <w:basedOn w:val="DefaultParagraphFont"/>
    <w:link w:val="a4"/>
    <w:uiPriority w:val="99"/>
    <w:qFormat/>
    <w:rsid w:val="007447c2"/>
    <w:rPr/>
  </w:style>
  <w:style w:type="character" w:styleId="Style16" w:customStyle="1">
    <w:name w:val="Нижний колонтитул Знак"/>
    <w:basedOn w:val="DefaultParagraphFont"/>
    <w:link w:val="a6"/>
    <w:uiPriority w:val="99"/>
    <w:qFormat/>
    <w:rsid w:val="007447c2"/>
    <w:rPr/>
  </w:style>
  <w:style w:type="character" w:styleId="Style17" w:customStyle="1">
    <w:name w:val="Название Знак"/>
    <w:basedOn w:val="DefaultParagraphFont"/>
    <w:link w:val="a9"/>
    <w:qFormat/>
    <w:rsid w:val="0017512f"/>
    <w:rPr>
      <w:rFonts w:ascii="Arial" w:hAnsi="Arial" w:eastAsia="Times New Roman" w:cs="Times New Roman"/>
      <w:b/>
      <w:sz w:val="28"/>
      <w:szCs w:val="20"/>
      <w:lang w:eastAsia="ru-RU"/>
    </w:rPr>
  </w:style>
  <w:style w:type="character" w:styleId="2" w:customStyle="1">
    <w:name w:val="Основной текст 2 Знак"/>
    <w:basedOn w:val="DefaultParagraphFont"/>
    <w:link w:val="2"/>
    <w:qFormat/>
    <w:rsid w:val="000547b0"/>
    <w:rPr>
      <w:rFonts w:ascii="Times New Roman" w:hAnsi="Times New Roman" w:eastAsia="Times New Roman" w:cs="Times New Roman"/>
      <w:sz w:val="20"/>
      <w:szCs w:val="20"/>
      <w:lang w:eastAsia="ru-RU"/>
    </w:rPr>
  </w:style>
  <w:style w:type="character" w:styleId="Style18" w:customStyle="1">
    <w:name w:val="Текст выноски Знак"/>
    <w:basedOn w:val="DefaultParagraphFont"/>
    <w:link w:val="ab"/>
    <w:uiPriority w:val="99"/>
    <w:semiHidden/>
    <w:qFormat/>
    <w:rsid w:val="00c35731"/>
    <w:rPr>
      <w:rFonts w:ascii="Tahoma" w:hAnsi="Tahoma" w:cs="Tahoma"/>
      <w:sz w:val="16"/>
      <w:szCs w:val="16"/>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21" w:customStyle="1">
    <w:name w:val="Основной текст 21"/>
    <w:basedOn w:val="Normal"/>
    <w:qFormat/>
    <w:rsid w:val="00b1248d"/>
    <w:pPr>
      <w:suppressAutoHyphens w:val="true"/>
      <w:spacing w:lineRule="auto" w:line="240" w:before="0" w:after="0"/>
      <w:jc w:val="center"/>
    </w:pPr>
    <w:rPr>
      <w:rFonts w:ascii="Times New Roman" w:hAnsi="Times New Roman" w:eastAsia="Times New Roman" w:cs="Times New Roman"/>
      <w:b/>
      <w:sz w:val="28"/>
      <w:szCs w:val="20"/>
      <w:lang w:eastAsia="ar-SA"/>
    </w:rPr>
  </w:style>
  <w:style w:type="paragraph" w:styleId="Style24">
    <w:name w:val="Верхний и нижний колонтитулы"/>
    <w:basedOn w:val="Normal"/>
    <w:qFormat/>
    <w:pPr/>
    <w:rPr/>
  </w:style>
  <w:style w:type="paragraph" w:styleId="Style25">
    <w:name w:val="Header"/>
    <w:basedOn w:val="Normal"/>
    <w:link w:val="a5"/>
    <w:uiPriority w:val="99"/>
    <w:unhideWhenUsed/>
    <w:rsid w:val="007447c2"/>
    <w:pPr>
      <w:tabs>
        <w:tab w:val="clear" w:pos="708"/>
        <w:tab w:val="center" w:pos="4677" w:leader="none"/>
        <w:tab w:val="right" w:pos="9355" w:leader="none"/>
      </w:tabs>
      <w:spacing w:lineRule="auto" w:line="240" w:before="0" w:after="0"/>
    </w:pPr>
    <w:rPr/>
  </w:style>
  <w:style w:type="paragraph" w:styleId="Style26">
    <w:name w:val="Footer"/>
    <w:basedOn w:val="Normal"/>
    <w:link w:val="a7"/>
    <w:uiPriority w:val="99"/>
    <w:unhideWhenUsed/>
    <w:rsid w:val="007447c2"/>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dc24fb"/>
    <w:pPr>
      <w:spacing w:before="0" w:after="200"/>
      <w:ind w:left="720" w:hanging="0"/>
      <w:contextualSpacing/>
    </w:pPr>
    <w:rPr/>
  </w:style>
  <w:style w:type="paragraph" w:styleId="1" w:customStyle="1">
    <w:name w:val="Знак1"/>
    <w:basedOn w:val="Normal"/>
    <w:qFormat/>
    <w:rsid w:val="00ff5910"/>
    <w:pPr>
      <w:spacing w:lineRule="exact" w:line="240" w:before="0" w:after="160"/>
    </w:pPr>
    <w:rPr>
      <w:rFonts w:ascii="Verdana" w:hAnsi="Verdana" w:eastAsia="Times New Roman" w:cs="Verdana"/>
      <w:sz w:val="20"/>
      <w:szCs w:val="20"/>
      <w:lang w:val="en-US"/>
    </w:rPr>
  </w:style>
  <w:style w:type="paragraph" w:styleId="Style27">
    <w:name w:val="Title"/>
    <w:basedOn w:val="Normal"/>
    <w:link w:val="aa"/>
    <w:qFormat/>
    <w:rsid w:val="0017512f"/>
    <w:pPr>
      <w:spacing w:lineRule="auto" w:line="240" w:before="0" w:after="0"/>
      <w:jc w:val="center"/>
    </w:pPr>
    <w:rPr>
      <w:rFonts w:ascii="Arial" w:hAnsi="Arial" w:eastAsia="Times New Roman" w:cs="Times New Roman"/>
      <w:b/>
      <w:sz w:val="28"/>
      <w:szCs w:val="20"/>
      <w:lang w:eastAsia="ru-RU"/>
    </w:rPr>
  </w:style>
  <w:style w:type="paragraph" w:styleId="ConsPlusNormal" w:customStyle="1">
    <w:name w:val="ConsPlusNormal"/>
    <w:qFormat/>
    <w:rsid w:val="00657999"/>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odyText2">
    <w:name w:val="Body Text 2"/>
    <w:basedOn w:val="Normal"/>
    <w:link w:val="20"/>
    <w:qFormat/>
    <w:rsid w:val="000547b0"/>
    <w:pPr>
      <w:spacing w:lineRule="auto" w:line="480" w:before="0" w:after="120"/>
    </w:pPr>
    <w:rPr>
      <w:rFonts w:ascii="Times New Roman" w:hAnsi="Times New Roman" w:eastAsia="Times New Roman" w:cs="Times New Roman"/>
      <w:sz w:val="20"/>
      <w:szCs w:val="20"/>
      <w:lang w:eastAsia="ru-RU"/>
    </w:rPr>
  </w:style>
  <w:style w:type="paragraph" w:styleId="BalloonText">
    <w:name w:val="Balloon Text"/>
    <w:basedOn w:val="Normal"/>
    <w:link w:val="ac"/>
    <w:uiPriority w:val="99"/>
    <w:semiHidden/>
    <w:unhideWhenUsed/>
    <w:qFormat/>
    <w:rsid w:val="00c3573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54B2-BDBB-4FD6-AA7A-E6EF7A1F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Application>LibreOffice/6.4.5.2$Windows_X86_64 LibreOffice_project/a726b36747cf2001e06b58ad5db1aa3a9a1872d6</Application>
  <Pages>10</Pages>
  <Words>2691</Words>
  <Characters>20098</Characters>
  <CharactersWithSpaces>23079</CharactersWithSpaces>
  <Paragraphs>109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2023-02-06T09:14:00Z</dcterms:created>
  <dc:creator>Пользователь</dc:creator>
  <dc:description/>
  <dc:language>ru-RU</dc:language>
  <cp:lastModifiedBy/>
  <cp:lastPrinted>2023-02-20T17:13:44Z</cp:lastPrinted>
  <dcterms:modified xsi:type="dcterms:W3CDTF">2023-02-20T17:57:31Z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