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МАНТУРОВСКОГО РАЙОНА КУРСКОЙ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от  03 октября 2022 года №807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ликвидации муниципального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общеобразовательного учреждения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«Безлепкинская основная общеобразовательная школа»</w:t>
      </w:r>
    </w:p>
    <w:p>
      <w:pPr>
        <w:pStyle w:val="NoSpacing"/>
        <w:ind w:firstLine="709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 xml:space="preserve">Руководствуясь  статьями 61-64 Гражданского кодекса Российской Федерации, Федеральными законами от  12.01.1996 года № 7-ФЗ «О некоммерческих организациях», от 08.08.2001 года № 129-ФЗ «О государственной регистрации юридических лиц и индивидуальных предпринимателей», от 29.12.2012 года № 273-ФЗ «Об образовании в Российской Федерации», Уставом муниципального района «Мантуровский район» Курской области, согласно постановления Администрации Мантуровского района Курской области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от 04.05.2022 №496</w:t>
      </w:r>
      <w:r>
        <w:rPr>
          <w:rFonts w:cs="Arial" w:ascii="Arial" w:hAnsi="Arial"/>
          <w:sz w:val="24"/>
          <w:szCs w:val="24"/>
        </w:rPr>
        <w:t>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Об утверждении Порядка проведения оценки последствий принятия решения о реорганизации или ликвидации муниципальных образовательных организаций муниципального района </w:t>
      </w:r>
      <w:r>
        <w:rPr>
          <w:rFonts w:cs="Arial" w:ascii="Arial" w:hAnsi="Arial"/>
          <w:sz w:val="24"/>
          <w:szCs w:val="24"/>
        </w:rPr>
        <w:t>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Мантуровский район Курской области</w:t>
      </w:r>
      <w:r>
        <w:rPr>
          <w:rFonts w:cs="Arial" w:ascii="Arial" w:hAnsi="Arial"/>
          <w:sz w:val="24"/>
          <w:szCs w:val="24"/>
        </w:rPr>
        <w:t>»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, включая критерии этой оценки (по типам данных образовательных организаций) и создание комиссии по проведению оценки последствий принятия решения о реорганизации или ликвидации муниципальных образовательных организаций Мантуровского района Курской области</w:t>
      </w:r>
      <w:r>
        <w:rPr>
          <w:rFonts w:cs="Arial" w:ascii="Arial" w:hAnsi="Arial"/>
          <w:sz w:val="24"/>
          <w:szCs w:val="24"/>
        </w:rPr>
        <w:t>»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, </w:t>
      </w:r>
      <w:r>
        <w:rPr>
          <w:rFonts w:cs="Arial" w:ascii="Arial" w:hAnsi="Arial"/>
          <w:sz w:val="24"/>
          <w:szCs w:val="24"/>
        </w:rPr>
        <w:t>учитывая мнение населения, положительное  заключение комиссии по оценке последствий принятия решения о ликвидации муниципального общеобразовательного учреждения «Безлепкинская основная общеобразовательная школа», в связи с отсутствием обучающихся на 2022-2023 учебный год с  целью оптимизации и повышения эффективности использования бюджетных средств, Администрация Мантуровского района Курской области ПОСТАНОВЛЯЕТ: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Ликвидировать в срок до 31 декабря 2022 года муниципальное общеобразовательное учреждение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основная общеобразовательная школа» (тип учреждения – казенное), расположенное по адресу: 307026, Курская область, Мантуровский район, д. Разбираевка, ул. Садовая, д. 6.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Функции и полномочия учредителя муниципального общеобразовательного учреждения «Безлепкинская основная общеобразовательная школа» области осуществляет Управление образования Администрации Мантуровского района Курской области в соответствии с решением Представительного Собрания Мантуровского района Курской области от 14.12.2010 №72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 в них изменений (в редакции от 31.11.2011 №124).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Создать комиссию по ликвидации муниципального общеобразовательного учреждения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основная общеобразовательная школа» (далее - ликвидационная комиссия) и утвердить ее прилагаемый состав.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Утвердить прилагаемый Порядок ликвидации муниципального общеобразовательного учреждения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основная общеобразовательная школа».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Передать ликвидационной комиссии полномочия по управлению делами муниципального общеобразовательного учреждения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основная общеобразовательная школа».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Назначить председателя ликвидационной комиссии лицом, уполномоченным на проведение мероприятий по ликвидации муниципального общеобразовательного учреждения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основная общеобразовательная школа».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Поручить председателю ликвидационной комиссии обеспечить проведение мероприятий по изъятию имущества из оперативного управления муниципального общеобразовательного учреждения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основная общеобразовательная школа» и передачи его в муниципальный район «Мантуровский район» Курской области.</w:t>
      </w:r>
    </w:p>
    <w:p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</w:rPr>
        <w:t xml:space="preserve">         </w:t>
      </w:r>
      <w:r>
        <w:rPr>
          <w:rFonts w:cs="Arial" w:ascii="Arial" w:hAnsi="Arial"/>
          <w:color w:val="000000"/>
          <w:sz w:val="24"/>
          <w:szCs w:val="24"/>
        </w:rPr>
        <w:t>7. Признать постановление № 654 от 19.07.2022 (с изменениями №709 от 12.08.2022)    Администрации Мантуровского района Курской области "О реорганизации муниципального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общеобразовательного учреждения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О реорганизации муниципального общеобразовательного учреждения «Репецкая средняя общеобразовательная школа» в форме присоединения к нему муниципальных общеобразовательных учреждений «Безлепкинская</w:t>
      </w:r>
      <w:r>
        <w:rPr>
          <w:rFonts w:cs="Arial" w:ascii="Arial" w:hAnsi="Arial"/>
          <w:sz w:val="24"/>
          <w:szCs w:val="24"/>
          <w:lang w:eastAsia="ru-RU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основная общеобразовательная школа» и «Зареченская основная общеобразовательная школа» </w:t>
      </w:r>
      <w:r>
        <w:rPr>
          <w:rFonts w:cs="Arial" w:ascii="Arial" w:hAnsi="Arial"/>
          <w:sz w:val="24"/>
          <w:szCs w:val="24"/>
        </w:rPr>
        <w:t>утратившим силу.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  Контроль завыполнением настоящего постановления возложить на заместителя Главы Администрации Мантуровского района В.С.Коровину.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 Постановление вступает в силу со дня его официального опубликования (обнародования) и подлежит размещению на официальном сайте муниципального района «Мантуровский район» Курской области в информационно-телекоммуникационной сети «Интернет».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Мантуровского района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Курской области                                                                        С.Н.Бочаров</w:t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Утвержден</w:t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постановлением Администрации    </w:t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Мантуровского района </w:t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Курской области</w:t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</w:t>
      </w:r>
      <w:r>
        <w:rPr>
          <w:rFonts w:cs="Arial" w:ascii="Arial" w:hAnsi="Arial"/>
          <w:sz w:val="24"/>
          <w:szCs w:val="24"/>
        </w:rPr>
        <w:t>от 03 октября 2022 г</w:t>
      </w:r>
      <w:r>
        <w:rPr>
          <w:rFonts w:cs="Arial" w:ascii="Arial" w:hAnsi="Arial"/>
          <w:sz w:val="24"/>
          <w:szCs w:val="24"/>
        </w:rPr>
        <w:t>ода</w:t>
      </w:r>
      <w:r>
        <w:rPr>
          <w:rFonts w:cs="Arial" w:ascii="Arial" w:hAnsi="Arial"/>
          <w:sz w:val="24"/>
          <w:szCs w:val="24"/>
        </w:rPr>
        <w:t xml:space="preserve"> №807         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Состав ликвидационной комиссии по муниципальному общеобразовательному учреждению «Безлепкинская основная общеобразовательная школа»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497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117"/>
        <w:gridCol w:w="6379"/>
      </w:tblGrid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Голенищев 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Борис Дмитриевич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-и.о начальника Управления образования Администрации Мантуровского района Курской области, председатель комиссии</w:t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Макаева 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Валентина Владимировна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директор муниципального общеобразовательного учреждения «Безлепкинская основная общеобразовательная школа», секретарь комиссии</w:t>
            </w:r>
          </w:p>
        </w:tc>
      </w:tr>
      <w:tr>
        <w:trPr/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Члены комиссии: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Мотинова 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Валентина Николаевна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начальник главный бухгалтер муниципального учреждения «Централизованная бухгалтерия учреждений образования»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Третьякова 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Ирина Ивановна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начальник Управления экономики Администрации Мантуровского района Курской области</w:t>
            </w:r>
          </w:p>
          <w:p>
            <w:pPr>
              <w:pStyle w:val="NoSpacing"/>
              <w:widowControl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Утвержден</w:t>
      </w:r>
    </w:p>
    <w:p>
      <w:pPr>
        <w:pStyle w:val="Normal"/>
        <w:ind w:left="439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постановлением Администрации Мантуровского района Курской области</w:t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03 октября 2022 г</w:t>
      </w:r>
      <w:r>
        <w:rPr>
          <w:rFonts w:cs="Arial" w:ascii="Arial" w:hAnsi="Arial"/>
          <w:sz w:val="24"/>
          <w:szCs w:val="24"/>
        </w:rPr>
        <w:t>ода</w:t>
      </w:r>
      <w:r>
        <w:rPr>
          <w:rFonts w:cs="Arial" w:ascii="Arial" w:hAnsi="Arial"/>
          <w:sz w:val="24"/>
          <w:szCs w:val="24"/>
        </w:rPr>
        <w:t xml:space="preserve"> №807  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Порядок 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ликвидации муниципального общеобразовательного учреждения «Безлепкинская основная общеобразовательная школа» 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Ликвидационная комиссия предупреждает в порядке и сроки, установленные трудовым законодательством Российской Федерации, работников муниципального общеобразовательного  учреждения «Безлепкинская основная общеобразовательная школа» (далее - МОУ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ООШ»)  о предстоящем увольнении в связи с ликвидацией МОУ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ООШ» и обеспечивает проведение комплекса организационных мероприятий, связанных с ликвидацией, с соблюдением трудовых и социальных гарантий.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 Ликвидационная комиссия в трехдневный срок с момента принятия правового акта о ликвидации МОУ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ООШ»  размещает сведения о ликвидации учреждения в журнале «Вестник государственной регистрации» и  уведомляет Инспекцию Федеральной налоговой службы по г. Курску о начале процедуры ликвидации учреждения для внесения в единый государственный реестр юридических лиц сведений о том, что учреждение находится в процессе ликвидации.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МОУ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ООШ».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Ликвидационная комиссия опубликовывает в средствах массовой информации, в которых опубликовываются данные о государственной регистрации юридического лица, сообщение о ликвидации МОУ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ООШ» и о порядке и сроке заявления требований его кредиторами. Этот срок не может быть менее двух месяцев с момента опубликования информации о ликвидации.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Ликвидационная комиссия уведомляет банки, в которых находятся расчетные счета, о принятом решении о ликвидации МОУ«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ООШ» и приостановлении движения средств по счетам в соответствии с финансовыми документами.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После окончания срока предъявления требований кредиторами ликвидационная комиссия составляет промежуточный баланс, который содержит сведения о составе имущества ликвидируемого МОУ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ООШ»  перечне требований, предъявляемых кредиторами, о результатах их рассмотрения, а также о перечне требований, удовлетворенных вступившим в силу решением суда, независимо от того, были ли такие требования приняты ликвидационной комиссией.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Промежуточный ликвидационный баланс утверждается Главой Мантуровского района Курской области. 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Ликвидационная комиссия в течение 2 месяцев со дня опубликования информации о ликвидации МОУ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ООШ»  в средствах массовой информации, производит сверку со всеми кредиторами и дебиторами и обеспечивает получение дебиторской задолженности. При необходимости ликвидационная комиссия производит списание муниципального имущества, не подлежащего дальнейшей эксплуатации, с согласия собственника этого имущества.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7. Ликвидационная комиссия по завершению расчетов с кредиторами составляет ликвидационный баланс, который предварительно согласовывает с органом, осуществлявшим государственную регистрацию. 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Ликвидационный баланс утверждаются Главой Мантуровского района Курской области.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8.  Ликвидационная  комиссия направляет в Инспекцию Федеральной налоговой службы по г. Курску пакет документов, необходимых для исключения МОУ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ООШ»  из единого государственного реестра юридических лиц, получает соответствующее информационное письмо и уведомляет о ликвидации органы государственной статистики и другие органы в соответствии с действующим законодательством.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 В целях обеспечения сохранности архивного фонда Российской Федерации при ликвидации МОУ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ООШ»  документация, являющаяся источником комплектования архивного фонда и образовавшаяся в результате его деятельности, а также документация по личному составу передается на хранение в архив Администрации Мантуровского района Курской области.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 Управление экономики Администрации Мантуровского района Курской области после изъятия имущества из оперативного управления МОУ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Безлепкинская</w:t>
      </w:r>
      <w:r>
        <w:rPr>
          <w:rFonts w:cs="Arial" w:ascii="Arial" w:hAnsi="Arial"/>
          <w:sz w:val="24"/>
          <w:szCs w:val="24"/>
        </w:rPr>
        <w:t xml:space="preserve"> ООШ»  вносит соответствующие изменения в реестр муниципальной собственности муниципального района «Мантуровский район» Курской области.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/>
      <w:color w:val="auto"/>
      <w:kern w:val="0"/>
      <w:sz w:val="28"/>
      <w:szCs w:val="20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Без интервала Знак"/>
    <w:uiPriority w:val="99"/>
    <w:qFormat/>
    <w:locked/>
    <w:rPr>
      <w:rFonts w:ascii="Times New Roman" w:hAnsi="Times New Roman" w:eastAsia="Times New Roman"/>
      <w:sz w:val="20"/>
    </w:rPr>
  </w:style>
  <w:style w:type="character" w:styleId="Style15" w:customStyle="1">
    <w:name w:val="Текст выноски Знак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104be7"/>
    <w:rPr>
      <w:rFonts w:ascii="Times New Roman" w:hAnsi="Times New Roman" w:cs="Times New Roman"/>
      <w:sz w:val="28"/>
      <w:szCs w:val="20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04be7"/>
    <w:rPr>
      <w:rFonts w:ascii="Times New Roman" w:hAnsi="Times New Roman" w:cs="Times New Roman"/>
      <w:sz w:val="0"/>
      <w:szCs w:val="0"/>
      <w:lang w:eastAsia="en-US"/>
    </w:rPr>
  </w:style>
  <w:style w:type="paragraph" w:styleId="Style16" w:customStyle="1">
    <w:name w:val="Заголовок"/>
    <w:basedOn w:val="Normal"/>
    <w:next w:val="Style17"/>
    <w:uiPriority w:val="99"/>
    <w:qFormat/>
    <w:rsid w:val="00ba7769"/>
    <w:pPr>
      <w:keepNext w:val="true"/>
      <w:spacing w:before="240" w:after="120"/>
    </w:pPr>
    <w:rPr>
      <w:rFonts w:ascii="Liberation Sans" w:hAnsi="Liberation Sans" w:eastAsia="Microsoft YaHei" w:cs="Arial Unicode MS"/>
      <w:szCs w:val="28"/>
    </w:rPr>
  </w:style>
  <w:style w:type="paragraph" w:styleId="Style17">
    <w:name w:val="Body Text"/>
    <w:basedOn w:val="Normal"/>
    <w:link w:val="BodyTextChar"/>
    <w:uiPriority w:val="99"/>
    <w:rsid w:val="00ba7769"/>
    <w:pPr>
      <w:spacing w:lineRule="auto" w:line="276" w:before="0" w:after="140"/>
    </w:pPr>
    <w:rPr/>
  </w:style>
  <w:style w:type="paragraph" w:styleId="Style18">
    <w:name w:val="List"/>
    <w:basedOn w:val="Style17"/>
    <w:uiPriority w:val="99"/>
    <w:rsid w:val="00ba7769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uiPriority w:val="99"/>
    <w:qFormat/>
    <w:rsid w:val="00ba776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80" w:hanging="280"/>
    </w:pPr>
    <w:rPr/>
  </w:style>
  <w:style w:type="paragraph" w:styleId="Indexheading">
    <w:name w:val="index heading"/>
    <w:basedOn w:val="Normal"/>
    <w:uiPriority w:val="99"/>
    <w:qFormat/>
    <w:rsid w:val="00ba7769"/>
    <w:pPr>
      <w:suppressLineNumbers/>
    </w:pPr>
    <w:rPr>
      <w:rFonts w:cs="Arial Unicode MS"/>
    </w:rPr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/>
      <w:color w:val="auto"/>
      <w:kern w:val="0"/>
      <w:sz w:val="28"/>
      <w:szCs w:val="20"/>
      <w:lang w:eastAsia="en-US" w:val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lineRule="auto" w:line="276" w:beforeAutospacing="1" w:after="142"/>
    </w:pPr>
    <w:rPr>
      <w:rFonts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Application>LibreOffice/7.0.5.2$Windows_X86_64 LibreOffice_project/64390860c6cd0aca4beafafcfd84613dd9dfb63a</Application>
  <AppVersion>15.0000</AppVersion>
  <Pages>5</Pages>
  <Words>1018</Words>
  <Characters>8283</Characters>
  <CharactersWithSpaces>9463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2022-09-15T09:09:00Z</dcterms:created>
  <dc:creator>Пользователь</dc:creator>
  <dc:description/>
  <dc:language>ru-RU</dc:language>
  <cp:lastModifiedBy/>
  <cp:lastPrinted>2022-09-19T13:29:00Z</cp:lastPrinted>
  <dcterms:modified xsi:type="dcterms:W3CDTF">2022-11-02T16:17:35Z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