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05" w:rsidRPr="003B4C7B" w:rsidRDefault="00493705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-8"/>
          <w:sz w:val="24"/>
          <w:szCs w:val="24"/>
        </w:rPr>
      </w:pPr>
    </w:p>
    <w:p w:rsidR="00493705" w:rsidRPr="003B4C7B" w:rsidRDefault="00493705" w:rsidP="003B4C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4C7B">
        <w:rPr>
          <w:rFonts w:ascii="Arial" w:hAnsi="Arial" w:cs="Arial"/>
          <w:b/>
          <w:sz w:val="32"/>
          <w:szCs w:val="32"/>
        </w:rPr>
        <w:t>АДМИНИСТРАЦИЯ</w:t>
      </w:r>
    </w:p>
    <w:p w:rsidR="00493705" w:rsidRPr="003B4C7B" w:rsidRDefault="00493705" w:rsidP="003B4C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4C7B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493705" w:rsidRPr="003B4C7B" w:rsidRDefault="00493705" w:rsidP="003B4C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4C7B">
        <w:rPr>
          <w:rFonts w:ascii="Arial" w:hAnsi="Arial" w:cs="Arial"/>
          <w:b/>
          <w:sz w:val="32"/>
          <w:szCs w:val="32"/>
        </w:rPr>
        <w:t>ПОСТАНОВЛЕНИЕ</w:t>
      </w:r>
    </w:p>
    <w:p w:rsidR="00493705" w:rsidRPr="003B4C7B" w:rsidRDefault="00493705" w:rsidP="003B4C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93705" w:rsidRPr="003B4C7B" w:rsidRDefault="00493705" w:rsidP="003B4C7B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 w:rsidRPr="003B4C7B">
        <w:rPr>
          <w:rFonts w:ascii="Arial" w:hAnsi="Arial" w:cs="Arial"/>
          <w:b/>
          <w:color w:val="000000"/>
          <w:spacing w:val="-8"/>
          <w:sz w:val="32"/>
          <w:szCs w:val="32"/>
        </w:rPr>
        <w:t>от 29 марта 2022 года №384</w:t>
      </w:r>
    </w:p>
    <w:p w:rsidR="00493705" w:rsidRPr="003B4C7B" w:rsidRDefault="00493705" w:rsidP="003B4C7B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</w:p>
    <w:p w:rsidR="00493705" w:rsidRPr="003B4C7B" w:rsidRDefault="00493705" w:rsidP="003B4C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4C7B">
        <w:rPr>
          <w:rFonts w:ascii="Arial" w:hAnsi="Arial" w:cs="Arial"/>
          <w:b/>
          <w:sz w:val="32"/>
          <w:szCs w:val="32"/>
        </w:rPr>
        <w:t>Об утверждении Порядка</w:t>
      </w:r>
    </w:p>
    <w:p w:rsidR="00493705" w:rsidRPr="003B4C7B" w:rsidRDefault="00493705" w:rsidP="003B4C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4C7B">
        <w:rPr>
          <w:rFonts w:ascii="Arial" w:hAnsi="Arial" w:cs="Arial"/>
          <w:b/>
          <w:sz w:val="32"/>
          <w:szCs w:val="32"/>
        </w:rPr>
        <w:t>формирования перечня налоговых расходов</w:t>
      </w:r>
    </w:p>
    <w:p w:rsidR="00493705" w:rsidRPr="003B4C7B" w:rsidRDefault="00493705" w:rsidP="003B4C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4C7B">
        <w:rPr>
          <w:rFonts w:ascii="Arial" w:hAnsi="Arial" w:cs="Arial"/>
          <w:b/>
          <w:sz w:val="32"/>
          <w:szCs w:val="32"/>
        </w:rPr>
        <w:t>муниципального района и оценки налоговых</w:t>
      </w:r>
    </w:p>
    <w:p w:rsidR="00493705" w:rsidRPr="003B4C7B" w:rsidRDefault="00493705" w:rsidP="003B4C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4C7B">
        <w:rPr>
          <w:rFonts w:ascii="Arial" w:hAnsi="Arial" w:cs="Arial"/>
          <w:b/>
          <w:sz w:val="32"/>
          <w:szCs w:val="32"/>
        </w:rPr>
        <w:t>расходов муниципального района</w:t>
      </w:r>
    </w:p>
    <w:p w:rsidR="00493705" w:rsidRPr="003B4C7B" w:rsidRDefault="00493705" w:rsidP="003B4C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4C7B">
        <w:rPr>
          <w:rFonts w:ascii="Arial" w:hAnsi="Arial" w:cs="Arial"/>
          <w:b/>
          <w:sz w:val="32"/>
          <w:szCs w:val="32"/>
        </w:rPr>
        <w:t>"Мантуровский район" Курской области</w:t>
      </w:r>
    </w:p>
    <w:p w:rsidR="00493705" w:rsidRPr="003B4C7B" w:rsidRDefault="0049370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В соответствии с пунктом 2 статьи 174.3 Бюджетного кодекса Российской Федерации, постановлением Правительства Российской Федерации от 22.06.2019 г № 796 «Об общих требованиях к оценке налоговых расходов субъектов Российской Федерации и муниципальных образований», на основании Устава муниципального района "Мантуровский район" Курской области Администрация Мантуровского района Курской области Постановляет: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1. Утвердить прилагаемый Порядок формирования перечня налоговых расходов муниципального района и оценки налоговых расходов муниципального района "Мантуровский район" Курской области согласно приложению.</w:t>
      </w:r>
    </w:p>
    <w:p w:rsidR="00493705" w:rsidRPr="003B4C7B" w:rsidRDefault="00493705">
      <w:pPr>
        <w:pStyle w:val="BodyText"/>
        <w:spacing w:after="0"/>
        <w:ind w:firstLine="709"/>
        <w:jc w:val="both"/>
        <w:rPr>
          <w:rStyle w:val="FontStyle16"/>
          <w:rFonts w:ascii="Arial" w:hAnsi="Arial" w:cs="Arial"/>
          <w:b w:val="0"/>
          <w:bCs/>
          <w:sz w:val="24"/>
        </w:rPr>
      </w:pPr>
      <w:r w:rsidRPr="003B4C7B">
        <w:rPr>
          <w:rFonts w:ascii="Arial" w:hAnsi="Arial" w:cs="Arial"/>
        </w:rPr>
        <w:t>2. Настоящее постановление  подлежит опубликованию в Информационном бюллетене Мантуровского района и 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http://man.rkursk.ru),</w:t>
      </w:r>
    </w:p>
    <w:p w:rsidR="00493705" w:rsidRPr="003B4C7B" w:rsidRDefault="00493705">
      <w:pPr>
        <w:pStyle w:val="BodyTextIndent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3. Контроль за выполнением данного постановления оставляю за собой.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подписания.</w:t>
      </w:r>
    </w:p>
    <w:p w:rsidR="00493705" w:rsidRPr="003B4C7B" w:rsidRDefault="00493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 xml:space="preserve">Глава Мантуровского района                                                          </w:t>
      </w:r>
    </w:p>
    <w:p w:rsidR="00493705" w:rsidRPr="003B4C7B" w:rsidRDefault="004937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 xml:space="preserve">Курской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4C7B">
        <w:rPr>
          <w:rFonts w:ascii="Arial" w:hAnsi="Arial" w:cs="Arial"/>
          <w:sz w:val="24"/>
          <w:szCs w:val="24"/>
        </w:rPr>
        <w:t>С.Н.Бочаров</w:t>
      </w:r>
    </w:p>
    <w:p w:rsidR="00493705" w:rsidRPr="003B4C7B" w:rsidRDefault="004937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705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3705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3705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3705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3705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3705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3705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3705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3705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3705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3705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3705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3705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3705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Утвержден</w:t>
      </w:r>
    </w:p>
    <w:p w:rsidR="00493705" w:rsidRPr="003B4C7B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493705" w:rsidRPr="003B4C7B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Мантуровского района</w:t>
      </w:r>
    </w:p>
    <w:p w:rsidR="00493705" w:rsidRPr="003B4C7B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Курской области</w:t>
      </w:r>
    </w:p>
    <w:p w:rsidR="00493705" w:rsidRPr="003B4C7B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 xml:space="preserve">от 29 марта  </w:t>
      </w:r>
      <w:smartTag w:uri="urn:schemas-microsoft-com:office:smarttags" w:element="metricconverter">
        <w:smartTagPr>
          <w:attr w:name="ProductID" w:val="2022 г"/>
        </w:smartTagPr>
        <w:r w:rsidRPr="003B4C7B">
          <w:rPr>
            <w:rFonts w:ascii="Arial" w:hAnsi="Arial" w:cs="Arial"/>
            <w:sz w:val="24"/>
            <w:szCs w:val="24"/>
          </w:rPr>
          <w:t>2022 г</w:t>
        </w:r>
      </w:smartTag>
      <w:r w:rsidRPr="003B4C7B">
        <w:rPr>
          <w:rFonts w:ascii="Arial" w:hAnsi="Arial" w:cs="Arial"/>
          <w:sz w:val="24"/>
          <w:szCs w:val="24"/>
        </w:rPr>
        <w:t xml:space="preserve"> №384</w:t>
      </w:r>
    </w:p>
    <w:p w:rsidR="00493705" w:rsidRPr="003B4C7B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4C7B">
        <w:rPr>
          <w:rFonts w:ascii="Arial" w:hAnsi="Arial" w:cs="Arial"/>
          <w:b/>
          <w:sz w:val="32"/>
          <w:szCs w:val="32"/>
        </w:rPr>
        <w:t>ПОРЯДОК</w:t>
      </w:r>
    </w:p>
    <w:p w:rsidR="00493705" w:rsidRDefault="004937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4C7B">
        <w:rPr>
          <w:rFonts w:ascii="Arial" w:hAnsi="Arial" w:cs="Arial"/>
          <w:b/>
          <w:sz w:val="32"/>
          <w:szCs w:val="32"/>
        </w:rPr>
        <w:t xml:space="preserve">формирования перечня налоговых расходов муниципального района и оценки налоговых расходов муниципального района "Мантуровский район" </w:t>
      </w:r>
    </w:p>
    <w:p w:rsidR="00493705" w:rsidRPr="003B4C7B" w:rsidRDefault="004937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4C7B">
        <w:rPr>
          <w:rFonts w:ascii="Arial" w:hAnsi="Arial" w:cs="Arial"/>
          <w:b/>
          <w:sz w:val="32"/>
          <w:szCs w:val="32"/>
        </w:rPr>
        <w:t>Курской области</w:t>
      </w:r>
    </w:p>
    <w:p w:rsidR="00493705" w:rsidRPr="003B4C7B" w:rsidRDefault="004937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B4C7B">
        <w:rPr>
          <w:rFonts w:ascii="Arial" w:hAnsi="Arial" w:cs="Arial"/>
          <w:b/>
          <w:sz w:val="26"/>
          <w:szCs w:val="26"/>
        </w:rPr>
        <w:t>Ӏ. Общие положения</w:t>
      </w:r>
    </w:p>
    <w:p w:rsidR="00493705" w:rsidRPr="003B4C7B" w:rsidRDefault="004937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705" w:rsidRPr="003B4C7B" w:rsidRDefault="004937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Порядок формирования перечня налоговых расходов муниципального района и оценки налоговых расходов муниципального района "Мантуровский район" Курской области (далее – Порядок) разработан 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 Российской Федерации и муниципальных образований»,</w:t>
      </w:r>
      <w:r w:rsidRPr="003B4C7B">
        <w:rPr>
          <w:rFonts w:ascii="Arial" w:hAnsi="Arial" w:cs="Arial"/>
          <w:b/>
          <w:sz w:val="24"/>
          <w:szCs w:val="24"/>
        </w:rPr>
        <w:t xml:space="preserve"> </w:t>
      </w:r>
      <w:r w:rsidRPr="003B4C7B">
        <w:rPr>
          <w:rFonts w:ascii="Arial" w:hAnsi="Arial" w:cs="Arial"/>
          <w:sz w:val="24"/>
          <w:szCs w:val="24"/>
        </w:rPr>
        <w:t xml:space="preserve"> и определяет порядок формирования перечня налоговых расходов муниципального района и оценки налоговых расходов муниципального района "Мантуровский район" Курской области (далее – муниципальное образование).</w:t>
      </w:r>
    </w:p>
    <w:p w:rsidR="00493705" w:rsidRPr="003B4C7B" w:rsidRDefault="004937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Понятия, используемые в настоящем Порядке, означают следующее:</w:t>
      </w:r>
    </w:p>
    <w:p w:rsidR="00493705" w:rsidRPr="003B4C7B" w:rsidRDefault="00493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ab/>
        <w:t>«налоговые расходы» – выпадающие доходы бюджета муниципального района,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района и (или) целями социально-экономической политики муниципального района, не относящимися к муниципальным программам муниципального района;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«куратор налогового расхода» – орган местного самоуправления, ответственный в соответствии с полномочиями, установленными муниципальными правовыми актами муниципального района, за достижение соответствующих налоговому расходу целей муниципальной программы и (или) целей социально-экономической политики муниципального района, не относящихся к муниципальным программам муниципального района;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«нормативные характеристики налоговых расходов муниципального района» – сведения о положениях нормативных правовых актов, которыми предусматриваются налоговые льготы, освобождения и иные преференции по налогам, сборам, наименования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«оценка налоговых расходов муниципального района» – комплекс мероприятий по оценке объемов налоговых расходов муниципального района, обусловленных налоговыми льготами, предоставленными плательщикам, а также по оценке эффективности налоговых расходов муниципального района;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«оценка объемов налоговых расходов муниципального района» – определение объемов выпадающих доходов бюджета муниципального района, обусловленных льготами, предоставленными плательщикам;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«оценка эффективности налоговых расходов муниципального района»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района;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«паспорт налогового расхода муниципального района» – документ, содержащий сведения о нормативных, фискальных и целевых характеристиках налогового расхода муниципального района, составляемый куратором налогового расхода;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«перечень налоговых расходов муниципального района» – документ, содержащий сведения о распределении налоговых расходов муниципального района в соответствии с целями муниципальных программ муниципального района, и (или) целями социально-экономической политики муниципального района, а также о кураторах налоговых расходов;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«плательщики» – плательщики налогов, сборов;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«социальные налоговые расходы муниципального района» – целевая категория налоговых расходов муниципального района, обусловленных необходимостью обеспечение социальной защиты (поддержки) населения;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«стимулирующие налоговые расходы муниципального района» – целевая категория налоговых расходов муниципального района,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района;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«технические налоговые расходы муниципального района» – целевая категория налоговых расходов муниципального района,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муниципального района;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«фискальные характеристики налоговых расходов муниципального района» – сведения об объеме льгот, предоставленных плательщикам, о численности получателей льгот, об объеме налогов, сборов, а также иные характеристики, предусмотренные приложением к настоящему Порядку;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 xml:space="preserve">«целевые характеристики налоговых расходов муниципального района» – сведения о целевой категории налоговых расходов муниципального района, целях предоставления плательщикам налоговых льгот, а также иные характеристики, предусмотренные приложением к настоящему Порядку.  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3. В целях оценки налоговых расходов муниципального района управление финансов Администрации Мантуровского района Курской области: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а) определяет порядок формирования перечня налоговых расходов муниципального района;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б) определяет правила формирования информации о нормативных, целевых и фискальных характеристиках налоговых расходов муниципального района, подлежащей включению в паспорта налоговых расходов муниципального района;</w:t>
      </w:r>
    </w:p>
    <w:p w:rsidR="00493705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в) определяет порядок обобщения результатов оценки эффективности налоговых расходов муниципального района, осуществляемой кураторами налоговых расходов.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3B4C7B">
        <w:rPr>
          <w:rFonts w:ascii="Arial" w:hAnsi="Arial" w:cs="Arial"/>
          <w:b/>
          <w:sz w:val="26"/>
          <w:szCs w:val="26"/>
        </w:rPr>
        <w:t>ӀӀ. Порядок формирования перечня налоговых расходов муниципального района</w:t>
      </w:r>
    </w:p>
    <w:p w:rsidR="00493705" w:rsidRPr="003B4C7B" w:rsidRDefault="004937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62"/>
      <w:bookmarkEnd w:id="0"/>
      <w:r w:rsidRPr="003B4C7B">
        <w:rPr>
          <w:rFonts w:ascii="Arial" w:hAnsi="Arial" w:cs="Arial"/>
          <w:sz w:val="24"/>
          <w:szCs w:val="24"/>
        </w:rPr>
        <w:t>4. Проект перечня налоговых расходов муниципального района на очередной финансовый год и плановый период (далее – проект перечня налоговых расходов) формируется управлением финансов Администрации Мантуровского района Курской области и ежегодно до 25 марта направляется на согласование ответственным исполнителям муниципальных программ, а также иным муниципальным органам, учреждениям, которых предлагается определить в качестве кураторов налоговых расходов, для формирования целевых характеристик налоговых расходов.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 xml:space="preserve">Согласование оформляется визой, включающейся в себя наименование должности и личную подпись визирующего, расшифровку подписи, дату визирования. 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63"/>
      <w:bookmarkEnd w:id="1"/>
      <w:r w:rsidRPr="003B4C7B">
        <w:rPr>
          <w:rFonts w:ascii="Arial" w:hAnsi="Arial" w:cs="Arial"/>
          <w:sz w:val="24"/>
          <w:szCs w:val="24"/>
        </w:rPr>
        <w:t>5. Ответственные исполнители муниципальных программ, указанные в пункте 4 настоящего Порядка до 10 апреля рассматривают проект перечня налоговых расходов на предмет предлагаемого распределения налоговых расходов муниципального района в соответствии с целями муниципальных программ муниципального района, структурными элементами муниципальных программ муниципального района и (или) целями социально-экономической политики муниципального района, не относящимися к муниципальным программам муниципального района.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Замечания и предложения по уточнению проекта перечня налоговых расходов группируются в управлении финансов Администрации Мантуровского района Курской области в течение срока, указанного в пункте 5 настоящего Порядка.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муниципального района в соответствии с целями муниципальных программ муниципального района, структурных элементов муниципальных программ муниципального района и (или) целями социально-экономической политики муниципального района, не относящимися к муниципальным программам муниципального района, проект перечня налоговых расходов считается согласованным в соответствующей части.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Согласование проекта перечня налоговых расходов в части позиций, изложенных идентично позициям перечня налоговых расходов муниципального района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района.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 xml:space="preserve">При наличии разногласий по проекту перечня налоговых расходов управление финансов Администрации Мантуровского района Курской области обеспечивает проведение согласительных совещаний с ответственными исполнителями муниципальных программ, с соответствующими органами и учреждениями до 20 апреля. Разногласия, не урегулированные по результатам таких совещаний до 30 апреля, рассматриваются заместителями Главы Администрации Мантуровского района, курирующими данные органы (учреждения). 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6. В срок не позднее 7 рабочих дней после завершения процедур, указанных в пункте 5 настоящего Порядка, согласованный перечень налоговых расходов муниципального района утверждается управлением финансов Администрации Мантуровского района Курской области и размещается на официальном сайте муниципального района в информационно-телекоммуникационной сети «Интернет».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7. В случае внесения в текущем финансовом году изменений в перечень муниципальных программ муниципального района, в связи с которыми возникает необходимость внесения изменений в перечень налоговых расходов муниципального района, кураторы налоговых расходов не позднее 10 рабочих дней со дня внесения соответствующих изменений направляют в управление финансов Администрации Мантуровского района Курской области соответствующую информацию для уточнения перечня налоговых расходов муниципального района.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8. Перечень налоговых расходов муниципального района с внесенными в него изменениями формируется до 1 октября (в случае уточнения структурных элементов муниципальных программ муниципального района в рамках формирования проекта решения о бюджете муниципального района на очередной финансовый год и плановый период) и до 15 декабря (в случае уточнения структурных элементов муниципальных программ муниципального района в рамках рассмотрения и утверждения проекта решения о бюджете муниципального района на очередной финансовый год и плановый период).</w:t>
      </w:r>
    </w:p>
    <w:p w:rsidR="00493705" w:rsidRPr="003B4C7B" w:rsidRDefault="0049370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493705" w:rsidRPr="003B4C7B" w:rsidRDefault="00493705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3B4C7B">
        <w:rPr>
          <w:rFonts w:ascii="Arial" w:hAnsi="Arial" w:cs="Arial"/>
          <w:b/>
          <w:sz w:val="26"/>
          <w:szCs w:val="26"/>
        </w:rPr>
        <w:t>III. Правила формирования информации о нормативных, целевых и фискальных характеристиках налоговых расходов муниципального района, подлежащей включению в паспорта налоговых расходов муниципального района</w:t>
      </w:r>
    </w:p>
    <w:p w:rsidR="00493705" w:rsidRPr="003B4C7B" w:rsidRDefault="0049370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9. В целях оценки налоговых расходов муниципального района ежегодно формируется информация о нормативных, целевых и фискальных характеристиках налоговых расходов муниципального района в порядке, установленном настоящим разделом.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10. Управление финансов Администрации Мантуровского района Курской области до 1 февраля направляет в Межрайонную Инспекцию Федеральной Налоговой Службы № 9 по Курской области сведения о категориях плательщиков, с указанием обусловливающих соответствующие налоговые расходы нормативных правовых актов муниципального района, в том числе действовавших в отчетном году и в году, предшествующем отчетному году, и иной информации, предусмотренной приложением.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 xml:space="preserve">11. Управление финансов Администрации Мантуровского района Курской области на основании сведений, предоставленных Межрайонной Инспекцией Федеральной Налоговой Службы № 9 по Курской области в соответствии с подпунктом "б" пункта 8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г. № 796 (далее – Общие требования), до 10 апреля направляет кураторам налоговых расходов сведения о значениях фискальных характеристик налоговых расходов муниципального района за год, предшествующий отчетному году. 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12. В целях оценки налоговых расходов муниципального района за год, предшествующий отчетному году, кураторы налоговых расходов до 20 мая: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 xml:space="preserve">а) формируют паспорта налоговых расходов муниципального района за указанный период, содержащие информацию, предусмотренную </w:t>
      </w:r>
      <w:hyperlink w:anchor="Par95">
        <w:r w:rsidRPr="003B4C7B">
          <w:rPr>
            <w:rFonts w:ascii="Arial" w:hAnsi="Arial" w:cs="Arial"/>
            <w:sz w:val="24"/>
            <w:szCs w:val="24"/>
          </w:rPr>
          <w:t>приложением</w:t>
        </w:r>
      </w:hyperlink>
      <w:r w:rsidRPr="003B4C7B">
        <w:rPr>
          <w:rFonts w:ascii="Arial" w:hAnsi="Arial" w:cs="Arial"/>
          <w:sz w:val="24"/>
          <w:szCs w:val="24"/>
        </w:rPr>
        <w:t>;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б) осуществляют оценку эффективности налоговых расходов муниципального района за указанный период, и направляют результаты такой оценки в Управление финансов Администрации Мантуровского района Курской области.</w:t>
      </w:r>
    </w:p>
    <w:p w:rsidR="00493705" w:rsidRPr="003B4C7B" w:rsidRDefault="00493705">
      <w:pPr>
        <w:pStyle w:val="17"/>
        <w:shd w:val="clear" w:color="auto" w:fill="auto"/>
        <w:spacing w:before="0" w:after="0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13. Управление финансов Администрации Мантуровского района Курской области осуществляет обобщение результатов оценки эффективности налоговых расходов Курской области за год, предшествующий отчетному году, проводимой кураторами налоговых расходов, и до 1 июня представляет в Комитет финансов Курской области данные для оценки эффективности налоговых расходов муниципального района по перечню согласно приложению.</w:t>
      </w:r>
    </w:p>
    <w:p w:rsidR="00493705" w:rsidRPr="003B4C7B" w:rsidRDefault="00493705">
      <w:pPr>
        <w:pStyle w:val="17"/>
        <w:shd w:val="clear" w:color="auto" w:fill="auto"/>
        <w:spacing w:before="0" w:after="0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14. Управление финансов Администрации Мантуровского района Курской области на основании сведений, предоставленных Межрайонной Инспекцией Федеральной Налоговой Службы № 9 по Курской области в соответствии с подпунктом "е" пункта 8 Общих требований до 20 июля направляет кураторам налоговых расходов сведения о значениях фискальных характеристик налоговых расходов муниципального района за отчетный финансовый год по перечню согласно приложению, а также показатели, необходимые для расчета совокупного бюджетного эффекта (самоокупаемости) стимулирующих налоговых расходов муниципального района:</w:t>
      </w:r>
    </w:p>
    <w:p w:rsidR="00493705" w:rsidRPr="003B4C7B" w:rsidRDefault="00493705">
      <w:pPr>
        <w:pStyle w:val="17"/>
        <w:shd w:val="clear" w:color="auto" w:fill="auto"/>
        <w:spacing w:before="0" w:after="0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 xml:space="preserve">- сведения о номинальном темпе прироста налоговых доходов консолидированных бюджетов муниципального района в </w:t>
      </w:r>
      <w:r w:rsidRPr="003B4C7B">
        <w:rPr>
          <w:rFonts w:ascii="Arial" w:hAnsi="Arial" w:cs="Arial"/>
          <w:sz w:val="24"/>
          <w:szCs w:val="24"/>
          <w:lang w:val="en-US"/>
        </w:rPr>
        <w:t>i</w:t>
      </w:r>
      <w:r w:rsidRPr="003B4C7B">
        <w:rPr>
          <w:rFonts w:ascii="Arial" w:hAnsi="Arial" w:cs="Arial"/>
          <w:sz w:val="24"/>
          <w:szCs w:val="24"/>
        </w:rPr>
        <w:t>-м году по отношению к показателям базового года;</w:t>
      </w:r>
    </w:p>
    <w:p w:rsidR="00493705" w:rsidRPr="003B4C7B" w:rsidRDefault="00493705">
      <w:pPr>
        <w:pStyle w:val="17"/>
        <w:shd w:val="clear" w:color="auto" w:fill="auto"/>
        <w:spacing w:before="0" w:after="0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- размер кредитной премии за риск.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15. В целях оценки налоговых расходов муниципального района за отчетный финансовый год кураторы налоговых расходов до 25 июля:</w:t>
      </w:r>
    </w:p>
    <w:p w:rsidR="00493705" w:rsidRPr="003B4C7B" w:rsidRDefault="00493705">
      <w:pPr>
        <w:pStyle w:val="17"/>
        <w:shd w:val="clear" w:color="auto" w:fill="auto"/>
        <w:spacing w:before="0" w:after="0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 xml:space="preserve">а) формируют паспорта налоговых расходов муниципального района за указанный период, содержащие информацию, предусмотренную </w:t>
      </w:r>
      <w:hyperlink w:anchor="Par95">
        <w:r w:rsidRPr="003B4C7B">
          <w:rPr>
            <w:rFonts w:ascii="Arial" w:hAnsi="Arial" w:cs="Arial"/>
            <w:sz w:val="24"/>
            <w:szCs w:val="24"/>
          </w:rPr>
          <w:t>приложением</w:t>
        </w:r>
      </w:hyperlink>
      <w:r w:rsidRPr="003B4C7B">
        <w:rPr>
          <w:rFonts w:ascii="Arial" w:hAnsi="Arial" w:cs="Arial"/>
          <w:sz w:val="24"/>
          <w:szCs w:val="24"/>
        </w:rPr>
        <w:t>;</w:t>
      </w:r>
    </w:p>
    <w:p w:rsidR="00493705" w:rsidRPr="003B4C7B" w:rsidRDefault="00493705">
      <w:pPr>
        <w:pStyle w:val="17"/>
        <w:shd w:val="clear" w:color="auto" w:fill="auto"/>
        <w:spacing w:before="0" w:after="0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б) осуществляют оценку эффективности налоговых расходов муниципального района за указанный период и направляют результаты такой оценки в управление финансов Администрации Мантуровского района Курской области.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16. Управление финансов Администрации Мантуровского района Курской области: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а) обобщает результаты оценки налоговых расходов муниципального района за отчетный финансовый год и представляет их для рассмотрения Главе Мантуровского района Курской области до 30 июля;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 xml:space="preserve">б) до 20 августа при необходимости представляет в Комитет финансов Курской области уточненную информацию за отчетный финансовый год согласно приложению. </w:t>
      </w:r>
    </w:p>
    <w:p w:rsidR="00493705" w:rsidRPr="003B4C7B" w:rsidRDefault="004937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Title"/>
        <w:jc w:val="center"/>
        <w:outlineLvl w:val="1"/>
        <w:rPr>
          <w:sz w:val="26"/>
          <w:szCs w:val="26"/>
        </w:rPr>
      </w:pPr>
      <w:r w:rsidRPr="003B4C7B">
        <w:rPr>
          <w:sz w:val="26"/>
          <w:szCs w:val="26"/>
          <w:lang w:val="en-US"/>
        </w:rPr>
        <w:t>IV</w:t>
      </w:r>
      <w:r w:rsidRPr="003B4C7B">
        <w:rPr>
          <w:sz w:val="26"/>
          <w:szCs w:val="26"/>
        </w:rPr>
        <w:t>. Порядок оценки налоговых расходов муниципального района</w:t>
      </w:r>
    </w:p>
    <w:p w:rsidR="00493705" w:rsidRPr="003B4C7B" w:rsidRDefault="004937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17. Методики оценки эффективности налоговых расходов муниципального района разрабатываются кураторами налоговых расходов и утверждаются по согласованию с Управлением финансов Администрации Мантуровского района Курской области и Управлением инвестиционной политики, экономики, архитектуры, строительства, имущественных и земельных правоотношений Администрации Мантуровского района Курской области.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18. В целях оценки эффективности налоговых расходов муниципального района управление финансов Администрации Мантуровского района Курской области формирует и направляет ежегодно, до</w:t>
      </w:r>
      <w:r w:rsidRPr="003B4C7B">
        <w:rPr>
          <w:rFonts w:ascii="Arial" w:hAnsi="Arial" w:cs="Arial"/>
          <w:b/>
          <w:sz w:val="24"/>
          <w:szCs w:val="24"/>
        </w:rPr>
        <w:t xml:space="preserve"> </w:t>
      </w:r>
      <w:r w:rsidRPr="003B4C7B">
        <w:rPr>
          <w:rFonts w:ascii="Arial" w:hAnsi="Arial" w:cs="Arial"/>
          <w:sz w:val="24"/>
          <w:szCs w:val="24"/>
        </w:rPr>
        <w:t>15 ноября, кураторам налоговых расходов оценку объемов налоговых расходов муниципального района за отчетный финансовый год, оценку объемов налоговых расходов муниципального района на текущий финансовый год, очередной финансовый год и плановый период. Оценка эффективности налоговых расходов муниципального района осуществляется кураторами налоговых расходов и включает: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а) оценку целесообразности налоговых расходов муниципального района;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б) оценку результативности налоговых расходов муниципального района.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80"/>
      <w:bookmarkEnd w:id="2"/>
      <w:r w:rsidRPr="003B4C7B">
        <w:rPr>
          <w:rFonts w:ascii="Arial" w:hAnsi="Arial" w:cs="Arial"/>
          <w:sz w:val="24"/>
          <w:szCs w:val="24"/>
        </w:rPr>
        <w:t>19. Критериями целесообразности налоговых расходов муниципального района являются: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а) соответствие налоговых расходов муниципального района целям муниципальных программ муниципального района, структурных элементов муниципальных программ муниципального района и (или) целям социально-экономической политики муниципального района, не относящимся к муниципальным программам муниципального района;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 xml:space="preserve">20. В случае несоответствия налоговых расходов муниципального района хотя бы одному из критериев, указанных в </w:t>
      </w:r>
      <w:hyperlink w:anchor="Par80" w:tgtFrame="13. Критериями целесообразности налоговых расходов Российской Федерации являются:">
        <w:r w:rsidRPr="003B4C7B">
          <w:rPr>
            <w:rFonts w:ascii="Arial" w:hAnsi="Arial" w:cs="Arial"/>
            <w:sz w:val="24"/>
            <w:szCs w:val="24"/>
          </w:rPr>
          <w:t>пункте 1</w:t>
        </w:r>
      </w:hyperlink>
      <w:r w:rsidRPr="003B4C7B">
        <w:rPr>
          <w:rFonts w:ascii="Arial" w:hAnsi="Arial" w:cs="Arial"/>
          <w:sz w:val="24"/>
          <w:szCs w:val="24"/>
        </w:rPr>
        <w:t>9 настоящего Порядка, куратору налогового расхода надлежит представить в управление финансов Администрации Мантуровского района Курской области предложения о сохранении, уточнении либо отмене льгот для плательщиков.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Критериями оценки результативности налоговых расходов муниципального района являются: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а) оценка вклада налоговой льготы, обуславливающей налоговый расход, в изменение значения показателя (индикатора) достижения целей муниципальной программы и (или) целей социально-экономической политики;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б) оценка бюджетной эффективности;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в) оценка совокупного бюджетного эффекта (для стимулирующих налоговых расходов).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21. В качестве критерия результативности налогового расхода муниципального района определяется как минимум один показатель (индикатор) достижения целей муниципальной программы муниципального района и (или) целей социально-экономической политики муниципального района, не относящихся к муниципальным программам муниципального района, либо иной показатель (индикатор), на значение которого оказывают влияние налоговые расходы муниципального района.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22. Оценка результативности налоговых расходов муниципального района включает оценку бюджетной эффективности налоговых расходов муниципального района.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муниципального района и (или) целей социально-экономической политики муниципального района, не относящихся к муниципальным программам муниципального района,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23. В целях проведения оценки бюджетной эффективности налоговых расходов муниципального района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района и (или) целей социально-экономической политики муниципального района, не относящихся к муниципальным программам муниципального района, включающий сравнение объемов расходов бюджета муниципального района в случае применения альтернативных механизмов достижения целей муниципальной программы муниципального района и (или) целей социально-экономической политики муниципального района, не относящихся к муниципальным программам муниципального района, и объемов предоставленных льгот (расчет прироста показателя (индикатора) достижения целей муниципальной программы муниципального района и (или) целей социально-экономической политики муниципального района, не относящихся к муниципальным программам муниципального района, на 1 рубль налоговых расходов муниципального района и на 1 рубль расходов бюджета муниципального района для достижения того же показателя (индикатора) в случае применения альтернативных механизмов).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24. В качестве альтернативных механизмов достижения целей муниципальной программы муниципального района и (или) целей социально-экономической политики муниципального района, не относящихся к муниципальным программам муниципального района, могут учитываться в том числе: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бюджета муниципального района;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б) предоставление муниципальных гарантий муниципального района по обязательствам плательщиков, имеющих право на льготы;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г) оценка совокупного бюджетного эффекта (самоокупаемости) налоговых расходов муниципального района (в отношении стимулирующих налоговых расходов муниципального района).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25. Оценка совокупного бюджетного эффекта (самоокупаемости) налоговых расходов муниципального района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района определяется в целом в отношении соответствующей категории плательщиков, имеющих льготы.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26. Оценка совокупного бюджетного эффекта (самоокупаемости) стимулирующих налоговых расходов муниципального района определяется в отношении налоговых расходов муниципального района, перечень которых формируется управлением финансов Администрации Мантуровского района Курской области,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муниципального района (E) по следующей формуле:</w:t>
      </w:r>
    </w:p>
    <w:p w:rsidR="00493705" w:rsidRPr="003B4C7B" w:rsidRDefault="0049370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9.75pt;height:42.75pt;visibility:visible">
            <v:imagedata r:id="rId5" o:title=""/>
          </v:shape>
        </w:pic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где: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i - порядковый номер года, имеющий значение от 1 до 5;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m</w:t>
      </w:r>
      <w:r w:rsidRPr="003B4C7B">
        <w:rPr>
          <w:rFonts w:ascii="Arial" w:hAnsi="Arial" w:cs="Arial"/>
          <w:sz w:val="24"/>
          <w:szCs w:val="24"/>
          <w:vertAlign w:val="subscript"/>
        </w:rPr>
        <w:t>i</w:t>
      </w:r>
      <w:r w:rsidRPr="003B4C7B">
        <w:rPr>
          <w:rFonts w:ascii="Arial" w:hAnsi="Arial" w:cs="Arial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j - порядковый номер плательщика, имеющий значение от 1 до m;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N</w:t>
      </w:r>
      <w:r w:rsidRPr="003B4C7B">
        <w:rPr>
          <w:rFonts w:ascii="Arial" w:hAnsi="Arial" w:cs="Arial"/>
          <w:sz w:val="24"/>
          <w:szCs w:val="24"/>
          <w:vertAlign w:val="subscript"/>
        </w:rPr>
        <w:t>ij</w:t>
      </w:r>
      <w:r w:rsidRPr="003B4C7B">
        <w:rPr>
          <w:rFonts w:ascii="Arial" w:hAnsi="Arial" w:cs="Arial"/>
          <w:sz w:val="24"/>
          <w:szCs w:val="24"/>
        </w:rPr>
        <w:t xml:space="preserve"> - объем налогов, сборов, задекларированных для уплаты в бюджет муниципального района j-м плательщиком в i-м году.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района для плательщиков, имеющих право на льготы, льготы действуют менее 6 лет, объемы налогов, сборов, подлежащих уплате в бюджет муниципального района, оцениваются (прогнозируются) по данным кураторов налоговых расходов;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B</w:t>
      </w:r>
      <w:r w:rsidRPr="003B4C7B">
        <w:rPr>
          <w:rFonts w:ascii="Arial" w:hAnsi="Arial" w:cs="Arial"/>
          <w:sz w:val="24"/>
          <w:szCs w:val="24"/>
          <w:vertAlign w:val="subscript"/>
        </w:rPr>
        <w:t>0j</w:t>
      </w:r>
      <w:r w:rsidRPr="003B4C7B">
        <w:rPr>
          <w:rFonts w:ascii="Arial" w:hAnsi="Arial" w:cs="Arial"/>
          <w:sz w:val="24"/>
          <w:szCs w:val="24"/>
        </w:rPr>
        <w:t xml:space="preserve"> - базовый объем налогов, сборов, задекларированных для уплаты в бюджет муниципального района j-м плательщиком в базовом году;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g</w:t>
      </w:r>
      <w:r w:rsidRPr="003B4C7B">
        <w:rPr>
          <w:rFonts w:ascii="Arial" w:hAnsi="Arial" w:cs="Arial"/>
          <w:sz w:val="24"/>
          <w:szCs w:val="24"/>
          <w:vertAlign w:val="subscript"/>
        </w:rPr>
        <w:t>i</w:t>
      </w:r>
      <w:r w:rsidRPr="003B4C7B">
        <w:rPr>
          <w:rFonts w:ascii="Arial" w:hAnsi="Arial" w:cs="Arial"/>
          <w:sz w:val="24"/>
          <w:szCs w:val="24"/>
        </w:rPr>
        <w:t xml:space="preserve"> - номинальный темп прироста доходов бюджета муниципального района в i-м году по отношению к базовому году.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Номинальный темп прироста доходов бюджета муниципального района от уплаты налогов, сборов, в бюджет муниципального района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муниципального района на очередной финансовый год и плановый период, заложенному в основу решения о бюджете муниципального района на очередной финансовый год и плановый период, а также от целевого уровня инфляции, определяемого Центральным банком Российской Федерации на среднесрочную перспективу (4 процента).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Номинальный темп прироста доходов бюджета муниципального района от уплаты налогов, сборов, определяется управлением финансов Администрации Мантуровского района Курской области не позднее 15 ноября;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r - расчетная стоимость среднесрочных рыночных заимствований муниципального района, рассчитывается по формуле: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r = i</w:t>
      </w:r>
      <w:r w:rsidRPr="003B4C7B">
        <w:rPr>
          <w:rFonts w:ascii="Arial" w:hAnsi="Arial" w:cs="Arial"/>
          <w:sz w:val="24"/>
          <w:szCs w:val="24"/>
          <w:vertAlign w:val="subscript"/>
        </w:rPr>
        <w:t>инф</w:t>
      </w:r>
      <w:r w:rsidRPr="003B4C7B">
        <w:rPr>
          <w:rFonts w:ascii="Arial" w:hAnsi="Arial" w:cs="Arial"/>
          <w:sz w:val="24"/>
          <w:szCs w:val="24"/>
        </w:rPr>
        <w:t> + р + с, где:</w:t>
      </w:r>
    </w:p>
    <w:p w:rsidR="00493705" w:rsidRPr="003B4C7B" w:rsidRDefault="0049370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i</w:t>
      </w:r>
      <w:r w:rsidRPr="003B4C7B">
        <w:rPr>
          <w:rFonts w:ascii="Arial" w:hAnsi="Arial" w:cs="Arial"/>
          <w:sz w:val="24"/>
          <w:szCs w:val="24"/>
          <w:vertAlign w:val="subscript"/>
        </w:rPr>
        <w:t>инф</w:t>
      </w:r>
      <w:r w:rsidRPr="003B4C7B">
        <w:rPr>
          <w:rFonts w:ascii="Arial" w:hAnsi="Arial" w:cs="Arial"/>
          <w:sz w:val="24"/>
          <w:szCs w:val="24"/>
        </w:rPr>
        <w:t> – целевой уровень инфляции (4 процента);</w:t>
      </w:r>
    </w:p>
    <w:p w:rsidR="00493705" w:rsidRPr="003B4C7B" w:rsidRDefault="0049370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р – реальная процентная ставка, определяемая на уровне 2,5 процента;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с – кредитная премия за риск, рассчитываемая для целей настоящего документа в зависимости от отношения муниципального долга муниципального района по состоянию на 1 января текущего финансового года к доходам (без учета безвозмездных поступлений) за отчетный период: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ab/>
        <w:t>в случае если указанное отношение составляет менее 50 процентов, кредитная премия за риск принимается равной 1 проценту;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ab/>
        <w:t>в случае если указанное отношение составляет от 50 до 100 процентов, кредитная премия за риск принимается равной 2 процентам;</w:t>
      </w:r>
    </w:p>
    <w:p w:rsidR="00493705" w:rsidRPr="003B4C7B" w:rsidRDefault="0049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ab/>
        <w:t>в случае если указанное отношение составляет более 100 процентов, кредитная премия за риск принимается равной 3 процентам.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27. Базовый объем налогов, сборов, задекларированных для уплаты в бюджет муниципального района j-м плательщиком в базовом году (B</w:t>
      </w:r>
      <w:r w:rsidRPr="003B4C7B">
        <w:rPr>
          <w:rFonts w:ascii="Arial" w:hAnsi="Arial" w:cs="Arial"/>
          <w:sz w:val="24"/>
          <w:szCs w:val="24"/>
          <w:vertAlign w:val="subscript"/>
        </w:rPr>
        <w:t>0j</w:t>
      </w:r>
      <w:r w:rsidRPr="003B4C7B">
        <w:rPr>
          <w:rFonts w:ascii="Arial" w:hAnsi="Arial" w:cs="Arial"/>
          <w:sz w:val="24"/>
          <w:szCs w:val="24"/>
        </w:rPr>
        <w:t>), рассчитывается по формуле:</w:t>
      </w:r>
    </w:p>
    <w:p w:rsidR="00493705" w:rsidRPr="003B4C7B" w:rsidRDefault="0049370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B</w:t>
      </w:r>
      <w:r w:rsidRPr="003B4C7B">
        <w:rPr>
          <w:rFonts w:ascii="Arial" w:hAnsi="Arial" w:cs="Arial"/>
          <w:sz w:val="24"/>
          <w:szCs w:val="24"/>
          <w:vertAlign w:val="subscript"/>
        </w:rPr>
        <w:t>0j</w:t>
      </w:r>
      <w:r w:rsidRPr="003B4C7B">
        <w:rPr>
          <w:rFonts w:ascii="Arial" w:hAnsi="Arial" w:cs="Arial"/>
          <w:sz w:val="24"/>
          <w:szCs w:val="24"/>
        </w:rPr>
        <w:t xml:space="preserve"> = N</w:t>
      </w:r>
      <w:r w:rsidRPr="003B4C7B">
        <w:rPr>
          <w:rFonts w:ascii="Arial" w:hAnsi="Arial" w:cs="Arial"/>
          <w:sz w:val="24"/>
          <w:szCs w:val="24"/>
          <w:vertAlign w:val="subscript"/>
        </w:rPr>
        <w:t>0j</w:t>
      </w:r>
      <w:r w:rsidRPr="003B4C7B">
        <w:rPr>
          <w:rFonts w:ascii="Arial" w:hAnsi="Arial" w:cs="Arial"/>
          <w:sz w:val="24"/>
          <w:szCs w:val="24"/>
        </w:rPr>
        <w:t xml:space="preserve"> + L</w:t>
      </w:r>
      <w:r w:rsidRPr="003B4C7B">
        <w:rPr>
          <w:rFonts w:ascii="Arial" w:hAnsi="Arial" w:cs="Arial"/>
          <w:sz w:val="24"/>
          <w:szCs w:val="24"/>
          <w:vertAlign w:val="subscript"/>
        </w:rPr>
        <w:t>0j</w:t>
      </w:r>
      <w:r w:rsidRPr="003B4C7B">
        <w:rPr>
          <w:rFonts w:ascii="Arial" w:hAnsi="Arial" w:cs="Arial"/>
          <w:sz w:val="24"/>
          <w:szCs w:val="24"/>
        </w:rPr>
        <w:t>,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где: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N</w:t>
      </w:r>
      <w:r w:rsidRPr="003B4C7B">
        <w:rPr>
          <w:rFonts w:ascii="Arial" w:hAnsi="Arial" w:cs="Arial"/>
          <w:sz w:val="24"/>
          <w:szCs w:val="24"/>
          <w:vertAlign w:val="subscript"/>
        </w:rPr>
        <w:t>0j</w:t>
      </w:r>
      <w:r w:rsidRPr="003B4C7B">
        <w:rPr>
          <w:rFonts w:ascii="Arial" w:hAnsi="Arial" w:cs="Arial"/>
          <w:sz w:val="24"/>
          <w:szCs w:val="24"/>
        </w:rPr>
        <w:t xml:space="preserve"> - объем налогов, сборов, задекларированных для уплаты в бюджет муниципального района j-м плательщиком в базовом году;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L</w:t>
      </w:r>
      <w:r w:rsidRPr="003B4C7B">
        <w:rPr>
          <w:rFonts w:ascii="Arial" w:hAnsi="Arial" w:cs="Arial"/>
          <w:sz w:val="24"/>
          <w:szCs w:val="24"/>
          <w:vertAlign w:val="subscript"/>
        </w:rPr>
        <w:t>0j</w:t>
      </w:r>
      <w:r w:rsidRPr="003B4C7B">
        <w:rPr>
          <w:rFonts w:ascii="Arial" w:hAnsi="Arial" w:cs="Arial"/>
          <w:sz w:val="24"/>
          <w:szCs w:val="24"/>
        </w:rPr>
        <w:t xml:space="preserve"> - объем льгот, предоставленных j-му плательщику в базовом году.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Под базовым годом в настоящих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28. Куратор налогового расхода в рамках методики оценки эффективности налогового расхода муниципального района вправе предусматривать дополнительные критерии оценки бюджетной эффективности налогового расхода муниципального района.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29. По итогам оценки эффективности налогового расхода муниципального района куратор налогового расхода формулирует выводы о достижении целевых характеристик налогового расхода муниципального района, о вкладе налогового расхода муниципального района в достижение целей муниципальной программы муниципального района и (или) целей социально-экономической политики муниципального района, не относящихся к муниципальным программам муниципального района, а также о наличии или об отсутствии более результативных (менее затратных для бюджета муниципального района) альтернативных механизмов достижения целей муниципальной программы муниципального района и (или) целей социально-экономической политики муниципального района, не относящихся к муниципальным программам муниципального района.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Паспорта налоговых расходов муниципального района, с результатами оценки эффективности налоговых расходов муниципального района, выводы, указанные в пункте 29 настоящего порядка, а также предложения о необходимости сохранения, (уточнения, отмены) предоставленных плательщикам льгот, направляются кураторами налоговых расходов в управление финансов Администрации Мантуровского района Курской области ежегодно, до 15 декабря (уточненные данные - до 1 марта).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30. Управление финансов Администрации Мантуровского района Курской области обобщает результаты оценки налоговых расходов муниципального района до 30 апреля и предоставляет их для рассмотрения Главе Мантуровского района Курской области и в Комитет финансов Курской области.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Результаты рассмотрения оценки налоговых расходов муниципального района учитываются при формировании основных направлений бюджетной и налоговой политики муниципального района, а также при проведении оценки эффективности реализации муниципальных программ муниципального района.</w:t>
      </w: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Приложение</w:t>
      </w:r>
    </w:p>
    <w:p w:rsidR="00493705" w:rsidRPr="003B4C7B" w:rsidRDefault="0049370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к Порядку формирования</w:t>
      </w:r>
    </w:p>
    <w:p w:rsidR="00493705" w:rsidRPr="003B4C7B" w:rsidRDefault="0049370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перечня налоговых расходов</w:t>
      </w:r>
    </w:p>
    <w:p w:rsidR="00493705" w:rsidRPr="003B4C7B" w:rsidRDefault="0049370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муниципального района</w:t>
      </w:r>
    </w:p>
    <w:p w:rsidR="00493705" w:rsidRPr="003B4C7B" w:rsidRDefault="0049370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и оценки налоговых расходов</w:t>
      </w:r>
    </w:p>
    <w:p w:rsidR="00493705" w:rsidRPr="003B4C7B" w:rsidRDefault="0049370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муниципального района</w:t>
      </w:r>
    </w:p>
    <w:p w:rsidR="00493705" w:rsidRPr="003B4C7B" w:rsidRDefault="0049370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«Мантуровский район» Курской области</w:t>
      </w:r>
    </w:p>
    <w:p w:rsidR="00493705" w:rsidRPr="003B4C7B" w:rsidRDefault="004937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93705" w:rsidRPr="003B4C7B" w:rsidRDefault="004937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705" w:rsidRPr="003B4C7B" w:rsidRDefault="004937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Перечень</w:t>
      </w:r>
    </w:p>
    <w:p w:rsidR="00493705" w:rsidRPr="003B4C7B" w:rsidRDefault="004937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4C7B">
        <w:rPr>
          <w:rFonts w:ascii="Arial" w:hAnsi="Arial" w:cs="Arial"/>
          <w:sz w:val="24"/>
          <w:szCs w:val="24"/>
        </w:rPr>
        <w:t>информации, включаемой в паспорт налогового расхода муниципального района "Мантуровский район" Курской области</w:t>
      </w:r>
    </w:p>
    <w:p w:rsidR="00493705" w:rsidRPr="003B4C7B" w:rsidRDefault="004937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9797" w:type="dxa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6011"/>
        <w:gridCol w:w="3079"/>
      </w:tblGrid>
      <w:tr w:rsidR="00493705" w:rsidRPr="003B4C7B">
        <w:trPr>
          <w:trHeight w:val="145"/>
        </w:trPr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493705" w:rsidRPr="003B4C7B">
        <w:trPr>
          <w:trHeight w:val="145"/>
        </w:trPr>
        <w:tc>
          <w:tcPr>
            <w:tcW w:w="9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P156"/>
            <w:bookmarkEnd w:id="3"/>
            <w:r w:rsidRPr="003B4C7B">
              <w:rPr>
                <w:rFonts w:ascii="Arial" w:hAnsi="Arial" w:cs="Arial"/>
                <w:sz w:val="24"/>
                <w:szCs w:val="24"/>
              </w:rPr>
              <w:t>I. Нормативные характеристики налогового расхода муниципального района "Мантуровский район" Курской области (далее - налоговый расход)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Нормативный правовой акт муниципального района "Мантуровский район" Курской области, устанавливающий налоговые льготы (далее – НПА), освобождения и иные преференции по налогам (далее – льготы)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 управления финансов Администрации Мантуровского района Курской области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Ссылка на положение (статья, часть, пункт, подпункт, абзац) НПА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705" w:rsidRPr="003B4C7B" w:rsidRDefault="004937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 управления финансов Администрации Мантуровского района Курской области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Условия предоставления налоговых льгот для плательщиков налогов, установленные НПА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705" w:rsidRPr="003B4C7B" w:rsidRDefault="004937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 управления финансов Администрации Мантуровского района Курской области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установленные НПА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705" w:rsidRPr="003B4C7B" w:rsidRDefault="004937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 управления финансов Администрации Мантуровского района Курской области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 xml:space="preserve">Дата вступления в силу положений НПА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705" w:rsidRPr="003B4C7B" w:rsidRDefault="004937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 управления финансов Администрации Мантуровского района Курской области Администрации Мантуровского района Курской области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Дата начала действия предоставленного НПА права на налоговые льготы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705" w:rsidRPr="003B4C7B" w:rsidRDefault="004937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 управления финансов Администрации Мантуровского района Курской области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Период действия налоговых льгот по налогам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705" w:rsidRPr="003B4C7B" w:rsidRDefault="004937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 управления финансов Администрации Мантуровского района Курской области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Дата прекращения действия налоговых льгот по налогам, установленная НПА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705" w:rsidRPr="003B4C7B" w:rsidRDefault="004937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 управления финансов Администрации Мантуровского района Курской области</w:t>
            </w:r>
          </w:p>
        </w:tc>
      </w:tr>
      <w:tr w:rsidR="00493705" w:rsidRPr="003B4C7B">
        <w:trPr>
          <w:trHeight w:val="145"/>
        </w:trPr>
        <w:tc>
          <w:tcPr>
            <w:tcW w:w="9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bookmarkStart w:id="4" w:name="P182"/>
            <w:bookmarkEnd w:id="4"/>
            <w:r w:rsidRPr="003B4C7B">
              <w:rPr>
                <w:rFonts w:ascii="Arial" w:hAnsi="Arial" w:cs="Arial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Наименование налоговой льготы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 xml:space="preserve">данные управления финансов Администрации Мантуровского района Курской области 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 куратора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705" w:rsidRPr="003B4C7B" w:rsidRDefault="00493705">
            <w:pPr>
              <w:tabs>
                <w:tab w:val="left" w:pos="304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Цели предоставления налоговых льгот для плательщиков налогов, установленных НПА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 xml:space="preserve">данные управления финансов Администрации Мантуровского района Курской области 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705" w:rsidRPr="003B4C7B" w:rsidRDefault="004937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705" w:rsidRPr="003B4C7B" w:rsidRDefault="004937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Наименования налогов, по которым предусматриваются налоговые льготы, установленные НПА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705" w:rsidRPr="003B4C7B" w:rsidRDefault="004937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 xml:space="preserve">данные управления финансов Администрации Мантуровского района Курской области 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705" w:rsidRPr="003B4C7B" w:rsidRDefault="004937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705" w:rsidRPr="003B4C7B" w:rsidRDefault="004937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 xml:space="preserve">данные управления финансов Администрации Мантуровского района Курской области 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705" w:rsidRPr="003B4C7B" w:rsidRDefault="004937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705" w:rsidRPr="003B4C7B" w:rsidRDefault="0049370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705" w:rsidRPr="003B4C7B" w:rsidRDefault="0049370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 xml:space="preserve">данные управления финансов Администрации Мантуровского района Курской области 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 xml:space="preserve">Наименования муниципальных программ муниципального района "Мантуровский район" Курской области, наименования нормативных правовых актов, определяющих цели социально-экономической политики муниципального района "Мантуровский район" Курской области, не относящиеся к муниципальным программам муниципального района "Мантуровский район" Курской области, в целях реализации которых предоставляются налоговые льготы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 куратора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Наименования структурных элементов муниципальных программ муниципального района "Мантуровский район" Курской области, в целях реализации которых предоставляются налоговые льготы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 куратора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Показатели (индикаторы) достижения целей муниципальных программ муниципального района "Мантуровский район" Курской области и (или) целей социально-экономической политики муниципального района "Мантуровский район" Курской области, не относящихся к муниципальным программам муниципального района "Мантуровский район" Курской области, в связи с предоставлением налоговых льгот для плательщиков налогов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 куратора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Значения показателей (индикаторов) достижения целей муниципальных программ муниципального района "Мантуровский район" Курской области и (или) целей социально-экономической политики муниципального района "Мантуровский район" Курской области, не относящихся к муниципальным программам муниципального района "Мантуровский район" Курской области, в связи с предоставлением налоговых льгот для плательщиков налогов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 куратора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района "Мантуровский район" Курской области и (или) целей социально-экономической политики муниципального района "Мантуровский район" Курской области, не относящихся к муниципальным программам муниципального района "Мантуровский район" Курской области, в связи с предоставлением налоговых льгот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 куратора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 для отдельных видов экономической деятельности)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 куратора</w:t>
            </w:r>
          </w:p>
        </w:tc>
      </w:tr>
      <w:tr w:rsidR="00493705" w:rsidRPr="003B4C7B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4"/>
              <w:shd w:val="clear" w:color="auto" w:fill="auto"/>
              <w:spacing w:before="0"/>
              <w:ind w:right="36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 куратора</w:t>
            </w:r>
          </w:p>
        </w:tc>
      </w:tr>
      <w:tr w:rsidR="00493705" w:rsidRPr="003B4C7B">
        <w:trPr>
          <w:trHeight w:val="316"/>
        </w:trPr>
        <w:tc>
          <w:tcPr>
            <w:tcW w:w="9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bookmarkStart w:id="5" w:name="P201"/>
            <w:bookmarkEnd w:id="5"/>
            <w:r w:rsidRPr="003B4C7B">
              <w:rPr>
                <w:rFonts w:ascii="Arial" w:hAnsi="Arial" w:cs="Arial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493705" w:rsidRPr="003B4C7B">
        <w:trPr>
          <w:trHeight w:val="12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Объем налоговых льгот, предоставленных для плательщиков налогов, сборов за отчетный финансовый год и год, предшествующий отчетному (тыс. рублей)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</w:t>
            </w:r>
          </w:p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Межрайонной ИФНС России № 9 по Курской области</w:t>
            </w:r>
          </w:p>
        </w:tc>
      </w:tr>
      <w:tr w:rsidR="00493705" w:rsidRPr="003B4C7B">
        <w:trPr>
          <w:trHeight w:val="12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Оценка объема предоставленных налоговых льгот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 управления финансов Администрации Мантуровского района Курской области области</w:t>
            </w:r>
          </w:p>
        </w:tc>
      </w:tr>
      <w:tr w:rsidR="00493705" w:rsidRPr="003B4C7B">
        <w:trPr>
          <w:trHeight w:val="9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Общая численность плательщиков налога (единиц)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</w:t>
            </w:r>
          </w:p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Межрайонной ИФНС России № 9 по Курской области</w:t>
            </w:r>
          </w:p>
        </w:tc>
      </w:tr>
      <w:tr w:rsidR="00493705" w:rsidRPr="003B4C7B">
        <w:trPr>
          <w:trHeight w:val="129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Базовый объем налогов, задекларированный для уплаты в бюджет муниципального района "Мантуровский район" Курской области плательщиками налогов, имеющими право на налоговые льготы (тыс. рублей)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</w:t>
            </w:r>
          </w:p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Межрайонной ИФНС России № 9 по Курской области</w:t>
            </w:r>
          </w:p>
        </w:tc>
      </w:tr>
      <w:tr w:rsidR="00493705" w:rsidRPr="003B4C7B">
        <w:trPr>
          <w:trHeight w:val="16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Объем налогов, задекларированный для уплаты в бюджет муниципального района "Мантуровский район" Курской области плательщиками налогов, имеющими право на налоговые льготы, за 6 лет, предшествующих отчетному финансовому году (тыс. рублей)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</w:t>
            </w:r>
          </w:p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Межрайонной ИФНС России № 9 по Курской области</w:t>
            </w:r>
          </w:p>
        </w:tc>
      </w:tr>
      <w:tr w:rsidR="00493705" w:rsidRPr="003B4C7B">
        <w:trPr>
          <w:trHeight w:val="82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 куратора</w:t>
            </w:r>
          </w:p>
        </w:tc>
      </w:tr>
      <w:tr w:rsidR="00493705" w:rsidRPr="003B4C7B">
        <w:trPr>
          <w:trHeight w:val="82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705" w:rsidRPr="003B4C7B" w:rsidRDefault="00493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C7B">
              <w:rPr>
                <w:rFonts w:ascii="Arial" w:hAnsi="Arial" w:cs="Arial"/>
                <w:sz w:val="24"/>
                <w:szCs w:val="24"/>
              </w:rPr>
              <w:t>данные куратора</w:t>
            </w:r>
          </w:p>
        </w:tc>
      </w:tr>
    </w:tbl>
    <w:p w:rsidR="00493705" w:rsidRPr="003B4C7B" w:rsidRDefault="004937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493705" w:rsidRPr="003B4C7B" w:rsidSect="00575EBC">
      <w:pgSz w:w="11906" w:h="16838"/>
      <w:pgMar w:top="1134" w:right="1247" w:bottom="1134" w:left="1531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Serif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4C8"/>
    <w:multiLevelType w:val="multilevel"/>
    <w:tmpl w:val="FFFFFFFF"/>
    <w:lvl w:ilvl="0">
      <w:start w:val="1"/>
      <w:numFmt w:val="decimal"/>
      <w:lvlText w:val="%1."/>
      <w:lvlJc w:val="left"/>
      <w:pPr>
        <w:ind w:left="44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1">
    <w:nsid w:val="5797162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EBC"/>
    <w:rsid w:val="00090511"/>
    <w:rsid w:val="002E1575"/>
    <w:rsid w:val="003B4C7B"/>
    <w:rsid w:val="00493705"/>
    <w:rsid w:val="00575EBC"/>
    <w:rsid w:val="005E4443"/>
    <w:rsid w:val="00735F06"/>
    <w:rsid w:val="009130D5"/>
    <w:rsid w:val="00C1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/>
      <w:spacing w:after="0" w:line="240" w:lineRule="auto"/>
      <w:ind w:left="1065" w:hanging="360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40" w:after="0"/>
      <w:outlineLvl w:val="3"/>
    </w:pPr>
    <w:rPr>
      <w:rFonts w:ascii="Cambria" w:hAnsi="Cambria" w:cs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40" w:after="0"/>
      <w:outlineLvl w:val="5"/>
    </w:pPr>
    <w:rPr>
      <w:rFonts w:ascii="Cambria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4"/>
    <w:uiPriority w:val="99"/>
    <w:semiHidden/>
    <w:locked/>
    <w:rPr>
      <w:rFonts w:ascii="Cambria" w:eastAsia="Times New Roman" w:hAnsi="Cambria" w:cs="Cambria"/>
      <w:i/>
      <w:iCs/>
      <w:color w:val="365F91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mbria" w:eastAsia="Times New Roman" w:hAnsi="Cambria" w:cs="Cambria"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mbria" w:eastAsia="Times New Roman" w:hAnsi="Cambria" w:cs="Cambria"/>
      <w:i/>
      <w:iCs/>
      <w:color w:val="404040"/>
      <w:sz w:val="22"/>
      <w:szCs w:val="22"/>
      <w:lang w:eastAsia="en-US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0">
    <w:name w:val="Основной текст Знак"/>
    <w:basedOn w:val="DefaultParagraphFont"/>
    <w:uiPriority w:val="99"/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customStyle="1" w:styleId="a1">
    <w:name w:val="Основной текст с отступом Знак"/>
    <w:basedOn w:val="DefaultParagraphFont"/>
    <w:uiPriority w:val="99"/>
    <w:rPr>
      <w:rFonts w:cs="Times New Roman"/>
      <w:sz w:val="22"/>
      <w:szCs w:val="22"/>
      <w:lang w:eastAsia="en-US"/>
    </w:rPr>
  </w:style>
  <w:style w:type="character" w:customStyle="1" w:styleId="a2">
    <w:name w:val="Заголовок Знак"/>
    <w:basedOn w:val="DefaultParagraphFont"/>
    <w:uiPriority w:val="99"/>
    <w:rPr>
      <w:rFonts w:ascii="Times New Roman" w:hAnsi="Times New Roman" w:cs="Times New Roman"/>
      <w:sz w:val="28"/>
    </w:rPr>
  </w:style>
  <w:style w:type="character" w:customStyle="1" w:styleId="a3">
    <w:name w:val="Подзаголовок Знак"/>
    <w:basedOn w:val="DefaultParagraphFont"/>
    <w:uiPriority w:val="99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4">
    <w:name w:val="Гипертекстовая ссылка"/>
    <w:basedOn w:val="DefaultParagraphFont"/>
    <w:uiPriority w:val="99"/>
    <w:rPr>
      <w:rFonts w:cs="Times New Roman"/>
      <w:color w:val="106BBE"/>
    </w:rPr>
  </w:style>
  <w:style w:type="character" w:customStyle="1" w:styleId="-">
    <w:name w:val="Интернет-ссылка"/>
    <w:uiPriority w:val="99"/>
    <w:rPr>
      <w:color w:val="000080"/>
      <w:u w:val="single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a5">
    <w:name w:val="Основной текст_"/>
    <w:uiPriority w:val="99"/>
    <w:rPr>
      <w:sz w:val="23"/>
      <w:shd w:val="clear" w:color="auto" w:fill="FFFFFF"/>
    </w:rPr>
  </w:style>
  <w:style w:type="character" w:customStyle="1" w:styleId="createby">
    <w:name w:val="createby"/>
    <w:basedOn w:val="DefaultParagraphFont"/>
    <w:uiPriority w:val="99"/>
    <w:rPr>
      <w:rFonts w:cs="Times New Roman"/>
    </w:rPr>
  </w:style>
  <w:style w:type="character" w:customStyle="1" w:styleId="Absatz-Standardschriftart">
    <w:name w:val="Absatz-Standardschriftart"/>
    <w:uiPriority w:val="99"/>
  </w:style>
  <w:style w:type="character" w:customStyle="1" w:styleId="submenu-table">
    <w:name w:val="submenu-table"/>
    <w:basedOn w:val="DefaultParagraphFont"/>
    <w:uiPriority w:val="99"/>
    <w:rPr>
      <w:rFonts w:cs="Times New Roman"/>
    </w:rPr>
  </w:style>
  <w:style w:type="character" w:customStyle="1" w:styleId="1">
    <w:name w:val="Основной шрифт абзаца1"/>
    <w:uiPriority w:val="99"/>
  </w:style>
  <w:style w:type="character" w:customStyle="1" w:styleId="2">
    <w:name w:val="Основной текст (2)_"/>
    <w:basedOn w:val="DefaultParagraphFont"/>
    <w:uiPriority w:val="99"/>
    <w:locked/>
    <w:rPr>
      <w:rFonts w:cs="Times New Roman"/>
      <w:shd w:val="clear" w:color="auto" w:fill="FFFFFF"/>
    </w:rPr>
  </w:style>
  <w:style w:type="character" w:customStyle="1" w:styleId="210">
    <w:name w:val="Основной текст (2) + 10"/>
    <w:aliases w:val="5 pt"/>
    <w:basedOn w:val="2"/>
    <w:uiPriority w:val="99"/>
    <w:rPr>
      <w:color w:val="000000"/>
      <w:spacing w:val="0"/>
      <w:w w:val="100"/>
      <w:sz w:val="21"/>
      <w:szCs w:val="21"/>
      <w:lang w:val="ru-RU" w:eastAsia="ru-RU"/>
    </w:rPr>
  </w:style>
  <w:style w:type="character" w:customStyle="1" w:styleId="2SegoeUI">
    <w:name w:val="Основной текст (2) + Segoe UI"/>
    <w:aliases w:val="7,5 pt1,Полужирный,Интервал 0 pt"/>
    <w:basedOn w:val="2"/>
    <w:uiPriority w:val="99"/>
    <w:rPr>
      <w:rFonts w:ascii="Segoe UI" w:eastAsia="Times New Roman" w:hAnsi="Segoe UI" w:cs="Segoe UI"/>
      <w:color w:val="000000"/>
      <w:spacing w:val="10"/>
      <w:w w:val="100"/>
      <w:sz w:val="15"/>
      <w:szCs w:val="15"/>
      <w:lang w:val="ru-RU" w:eastAsia="ru-RU"/>
    </w:rPr>
  </w:style>
  <w:style w:type="character" w:customStyle="1" w:styleId="10">
    <w:name w:val="Стиль1 Знак"/>
    <w:uiPriority w:val="99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character" w:customStyle="1" w:styleId="a6">
    <w:name w:val="Верхний колонтитул Знак"/>
    <w:basedOn w:val="DefaultParagraphFont"/>
    <w:uiPriority w:val="99"/>
    <w:rPr>
      <w:rFonts w:ascii="Calibri" w:eastAsia="Times New Roman" w:hAnsi="Calibri" w:cs="Calibri"/>
      <w:sz w:val="22"/>
      <w:szCs w:val="22"/>
    </w:rPr>
  </w:style>
  <w:style w:type="character" w:customStyle="1" w:styleId="a7">
    <w:name w:val="Нижний колонтитул Знак"/>
    <w:basedOn w:val="DefaultParagraphFont"/>
    <w:uiPriority w:val="99"/>
    <w:semiHidden/>
    <w:rPr>
      <w:rFonts w:ascii="Calibri" w:eastAsia="Times New Roman" w:hAnsi="Calibri" w:cs="Calibri"/>
      <w:sz w:val="22"/>
      <w:szCs w:val="22"/>
    </w:rPr>
  </w:style>
  <w:style w:type="character" w:customStyle="1" w:styleId="returnzhe2returnzheview2">
    <w:name w:val="return_zhe2 return_zhe_view2"/>
    <w:basedOn w:val="DefaultParagraphFont"/>
    <w:uiPriority w:val="9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a8">
    <w:name w:val="Текст примечания Знак"/>
    <w:basedOn w:val="DefaultParagraphFont"/>
    <w:uiPriority w:val="99"/>
    <w:semiHidden/>
    <w:rPr>
      <w:rFonts w:cs="Times New Roman"/>
      <w:lang w:eastAsia="en-US"/>
    </w:rPr>
  </w:style>
  <w:style w:type="character" w:customStyle="1" w:styleId="a9">
    <w:name w:val="Тема примечания Знак"/>
    <w:basedOn w:val="a8"/>
    <w:uiPriority w:val="99"/>
    <w:semiHidden/>
    <w:rPr>
      <w:b/>
      <w:bCs/>
    </w:rPr>
  </w:style>
  <w:style w:type="character" w:customStyle="1" w:styleId="hl41">
    <w:name w:val="hl41"/>
    <w:basedOn w:val="DefaultParagraphFont"/>
    <w:uiPriority w:val="99"/>
    <w:rPr>
      <w:rFonts w:cs="Times New Roman"/>
      <w:b/>
      <w:bCs/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21"/>
    <w:uiPriority w:val="99"/>
    <w:semiHidden/>
    <w:locked/>
    <w:rPr>
      <w:rFonts w:cs="Times New Roman"/>
      <w:sz w:val="22"/>
      <w:szCs w:val="22"/>
      <w:lang w:eastAsia="en-US"/>
    </w:rPr>
  </w:style>
  <w:style w:type="character" w:customStyle="1" w:styleId="FontStyle16">
    <w:name w:val="Font Style16"/>
    <w:uiPriority w:val="99"/>
    <w:rPr>
      <w:rFonts w:ascii="Times New Roman" w:hAnsi="Times New Roman"/>
      <w:b/>
      <w:sz w:val="22"/>
    </w:rPr>
  </w:style>
  <w:style w:type="character" w:customStyle="1" w:styleId="40">
    <w:name w:val="Основной текст (4)_"/>
    <w:basedOn w:val="DefaultParagraphFont"/>
    <w:uiPriority w:val="99"/>
    <w:locked/>
    <w:rPr>
      <w:rFonts w:cs="Times New Roman"/>
      <w:shd w:val="clear" w:color="auto" w:fill="FFFFFF"/>
    </w:rPr>
  </w:style>
  <w:style w:type="paragraph" w:customStyle="1" w:styleId="aa">
    <w:name w:val="Заголовок"/>
    <w:basedOn w:val="Normal"/>
    <w:next w:val="BodyText"/>
    <w:uiPriority w:val="99"/>
    <w:rsid w:val="00575E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suppressAutoHyphens/>
      <w:spacing w:after="12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7417"/>
    <w:rPr>
      <w:lang w:eastAsia="en-US"/>
    </w:rPr>
  </w:style>
  <w:style w:type="paragraph" w:styleId="List">
    <w:name w:val="List"/>
    <w:basedOn w:val="BodyText"/>
    <w:uiPriority w:val="99"/>
    <w:semiHidden/>
    <w:pPr>
      <w:widowControl/>
      <w:spacing w:after="0"/>
      <w:jc w:val="both"/>
    </w:pPr>
    <w:rPr>
      <w:rFonts w:eastAsia="Times New Roman" w:cs="Tahoma"/>
      <w:kern w:val="0"/>
      <w:sz w:val="28"/>
      <w:lang w:eastAsia="ar-SA" w:bidi="ar-SA"/>
    </w:rPr>
  </w:style>
  <w:style w:type="paragraph" w:styleId="Caption">
    <w:name w:val="caption"/>
    <w:basedOn w:val="Normal"/>
    <w:uiPriority w:val="99"/>
    <w:qFormat/>
    <w:rsid w:val="00575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575EBC"/>
    <w:pPr>
      <w:suppressLineNumbers/>
    </w:pPr>
    <w:rPr>
      <w:rFonts w:cs="Arial"/>
    </w:rPr>
  </w:style>
  <w:style w:type="paragraph" w:styleId="NoSpacing">
    <w:name w:val="No Spacing"/>
    <w:uiPriority w:val="99"/>
    <w:qFormat/>
    <w:rPr>
      <w:lang w:eastAsia="en-US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 w:firstLine="851"/>
      <w:contextualSpacing/>
      <w:jc w:val="both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17"/>
    <w:rPr>
      <w:rFonts w:ascii="Times New Roman" w:hAnsi="Times New Roman"/>
      <w:sz w:val="0"/>
      <w:szCs w:val="0"/>
      <w:lang w:eastAsia="en-US"/>
    </w:rPr>
  </w:style>
  <w:style w:type="paragraph" w:customStyle="1" w:styleId="ab">
    <w:name w:val="Содержимое таблицы"/>
    <w:basedOn w:val="Normal"/>
    <w:uiPriority w:val="99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paragraph" w:customStyle="1" w:styleId="ConsPlusCell">
    <w:name w:val="ConsPlusCell"/>
    <w:uiPriority w:val="99"/>
    <w:pPr>
      <w:widowControl w:val="0"/>
      <w:suppressAutoHyphens/>
    </w:pPr>
    <w:rPr>
      <w:rFonts w:ascii="Arial" w:hAnsi="Arial" w:cs="Arial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7417"/>
    <w:rPr>
      <w:lang w:eastAsia="en-US"/>
    </w:rPr>
  </w:style>
  <w:style w:type="paragraph" w:styleId="NormalWeb">
    <w:name w:val="Normal (Web)"/>
    <w:basedOn w:val="Normal"/>
    <w:uiPriority w:val="99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50">
    <w:name w:val="Стиль Обычный (веб) + Первая строка:  125 см После:  0 пт"/>
    <w:basedOn w:val="BodyText"/>
    <w:next w:val="BodyText"/>
    <w:uiPriority w:val="99"/>
    <w:pPr>
      <w:widowControl/>
      <w:spacing w:after="0"/>
      <w:ind w:firstLine="708"/>
    </w:pPr>
    <w:rPr>
      <w:rFonts w:eastAsia="Times New Roman" w:cs="Times New Roman"/>
      <w:kern w:val="0"/>
      <w:szCs w:val="20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9741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7417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11">
    <w:name w:val="Текст1"/>
    <w:basedOn w:val="Normal"/>
    <w:uiPriority w:val="99"/>
    <w:pPr>
      <w:tabs>
        <w:tab w:val="left" w:pos="720"/>
      </w:tabs>
      <w:suppressAutoHyphens/>
      <w:spacing w:before="28" w:after="28" w:line="240" w:lineRule="auto"/>
    </w:pPr>
    <w:rPr>
      <w:rFonts w:ascii="Times New Roman" w:eastAsia="Times New Roman" w:hAnsi="Times New Roman"/>
      <w:color w:val="00000A"/>
      <w:kern w:val="2"/>
      <w:sz w:val="24"/>
      <w:szCs w:val="24"/>
      <w:lang w:eastAsia="zh-CN"/>
    </w:rPr>
  </w:style>
  <w:style w:type="paragraph" w:customStyle="1" w:styleId="12">
    <w:name w:val="Стиль Заголовок 1 + полужирный"/>
    <w:basedOn w:val="Heading1"/>
    <w:uiPriority w:val="99"/>
    <w:pPr>
      <w:keepLines/>
      <w:widowControl w:val="0"/>
      <w:tabs>
        <w:tab w:val="left" w:pos="720"/>
      </w:tabs>
      <w:spacing w:before="360" w:after="360"/>
      <w:ind w:left="0" w:firstLine="567"/>
      <w:jc w:val="left"/>
    </w:pPr>
    <w:rPr>
      <w:b/>
      <w:bCs/>
      <w:color w:val="000000"/>
      <w:kern w:val="2"/>
      <w:sz w:val="32"/>
      <w:szCs w:val="24"/>
      <w:lang w:eastAsia="zh-CN"/>
    </w:rPr>
  </w:style>
  <w:style w:type="paragraph" w:customStyle="1" w:styleId="13">
    <w:name w:val="Заголовок1"/>
    <w:basedOn w:val="Normal"/>
    <w:next w:val="BodyText"/>
    <w:uiPriority w:val="9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  <w:lang w:eastAsia="hi-IN" w:bidi="hi-IN"/>
    </w:rPr>
  </w:style>
  <w:style w:type="paragraph" w:customStyle="1" w:styleId="21">
    <w:name w:val="Основной текст2"/>
    <w:basedOn w:val="Normal"/>
    <w:link w:val="20"/>
    <w:uiPriority w:val="99"/>
    <w:pPr>
      <w:widowControl w:val="0"/>
      <w:shd w:val="clear" w:color="auto" w:fill="FFFFFF"/>
      <w:spacing w:after="720" w:line="240" w:lineRule="auto"/>
    </w:pPr>
    <w:rPr>
      <w:sz w:val="23"/>
      <w:szCs w:val="23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eastAsia="Times New Roman" w:hAnsi="Arial" w:cs="Arial"/>
      <w:b/>
      <w:bCs/>
      <w:szCs w:val="20"/>
    </w:rPr>
  </w:style>
  <w:style w:type="paragraph" w:customStyle="1" w:styleId="western">
    <w:name w:val="western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Название1"/>
    <w:basedOn w:val="Normal"/>
    <w:uiPriority w:val="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Normal"/>
    <w:uiPriority w:val="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Абзац списка1"/>
    <w:basedOn w:val="Normal"/>
    <w:uiPriority w:val="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2Char">
    <w:name w:val="Body Text Indent 2 Char"/>
    <w:basedOn w:val="Normal"/>
    <w:uiPriority w:val="99"/>
    <w:pPr>
      <w:widowControl w:val="0"/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paragraph" w:customStyle="1" w:styleId="ac">
    <w:name w:val="Стиль"/>
    <w:uiPriority w:val="9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uiPriority w:val="99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pP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Normal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Normal"/>
    <w:uiPriority w:val="99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pP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Normal"/>
    <w:uiPriority w:val="99"/>
    <w:pP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Normal"/>
    <w:uiPriority w:val="99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1">
    <w:name w:val="xl81"/>
    <w:basedOn w:val="Normal"/>
    <w:uiPriority w:val="99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2">
    <w:name w:val="xl82"/>
    <w:basedOn w:val="Normal"/>
    <w:uiPriority w:val="9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Normal"/>
    <w:uiPriority w:val="99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Normal"/>
    <w:uiPriority w:val="99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Normal"/>
    <w:uiPriority w:val="99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Normal"/>
    <w:uiPriority w:val="99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Normal"/>
    <w:uiPriority w:val="99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Normal"/>
    <w:uiPriority w:val="99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Normal"/>
    <w:uiPriority w:val="99"/>
    <w:pP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Normal"/>
    <w:uiPriority w:val="99"/>
    <w:pP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Normal"/>
    <w:uiPriority w:val="99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Normal"/>
    <w:uiPriority w:val="99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Normal"/>
    <w:uiPriority w:val="99"/>
    <w:pPr>
      <w:shd w:val="clear" w:color="000000" w:fill="FFFFFF"/>
      <w:spacing w:beforeAutospacing="1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0">
    <w:name w:val="xl100"/>
    <w:basedOn w:val="Normal"/>
    <w:uiPriority w:val="99"/>
    <w:pPr>
      <w:shd w:val="clear" w:color="000000" w:fill="FFFFFF"/>
      <w:spacing w:beforeAutospacing="1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1">
    <w:name w:val="xl101"/>
    <w:basedOn w:val="Normal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Normal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4">
    <w:name w:val="xl104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5">
    <w:name w:val="xl105"/>
    <w:basedOn w:val="Normal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Normal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Normal"/>
    <w:uiPriority w:val="99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Normal"/>
    <w:uiPriority w:val="99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Normal"/>
    <w:uiPriority w:val="99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pP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Normal"/>
    <w:uiPriority w:val="99"/>
    <w:pP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Normal"/>
    <w:uiPriority w:val="99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pPr>
      <w:pBdr>
        <w:top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Normal"/>
    <w:uiPriority w:val="99"/>
    <w:pPr>
      <w:pBdr>
        <w:top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Normal"/>
    <w:uiPriority w:val="99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120">
    <w:name w:val="xl120"/>
    <w:basedOn w:val="Normal"/>
    <w:uiPriority w:val="99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121">
    <w:name w:val="xl121"/>
    <w:basedOn w:val="Normal"/>
    <w:uiPriority w:val="99"/>
    <w:pPr>
      <w:shd w:val="clear" w:color="000000" w:fill="FFFFFF"/>
      <w:spacing w:beforeAutospacing="1" w:afterAutospacing="1" w:line="240" w:lineRule="auto"/>
      <w:textAlignment w:val="top"/>
    </w:pPr>
    <w:rPr>
      <w:rFonts w:ascii="SansSerif" w:eastAsia="Times New Roman" w:hAnsi="SansSerif"/>
      <w:color w:val="000000"/>
      <w:sz w:val="18"/>
      <w:szCs w:val="18"/>
      <w:lang w:eastAsia="ru-RU"/>
    </w:rPr>
  </w:style>
  <w:style w:type="paragraph" w:customStyle="1" w:styleId="xl122">
    <w:name w:val="xl122"/>
    <w:basedOn w:val="Normal"/>
    <w:uiPriority w:val="99"/>
    <w:pPr>
      <w:shd w:val="clear" w:color="000000" w:fill="FFFFFF"/>
      <w:spacing w:beforeAutospacing="1" w:afterAutospacing="1" w:line="240" w:lineRule="auto"/>
      <w:textAlignment w:val="top"/>
    </w:pPr>
    <w:rPr>
      <w:rFonts w:ascii="SansSerif" w:eastAsia="Times New Roman" w:hAnsi="SansSerif"/>
      <w:color w:val="000000"/>
      <w:sz w:val="18"/>
      <w:szCs w:val="18"/>
      <w:lang w:eastAsia="ru-RU"/>
    </w:rPr>
  </w:style>
  <w:style w:type="paragraph" w:customStyle="1" w:styleId="xl123">
    <w:name w:val="xl123"/>
    <w:basedOn w:val="Normal"/>
    <w:uiPriority w:val="99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124">
    <w:name w:val="xl124"/>
    <w:basedOn w:val="Normal"/>
    <w:uiPriority w:val="99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125">
    <w:name w:val="xl125"/>
    <w:basedOn w:val="Normal"/>
    <w:uiPriority w:val="99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Normal"/>
    <w:uiPriority w:val="99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27">
    <w:name w:val="xl127"/>
    <w:basedOn w:val="Normal"/>
    <w:uiPriority w:val="99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128">
    <w:name w:val="xl128"/>
    <w:basedOn w:val="Normal"/>
    <w:uiPriority w:val="99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129">
    <w:name w:val="xl129"/>
    <w:basedOn w:val="Normal"/>
    <w:uiPriority w:val="9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130">
    <w:name w:val="xl130"/>
    <w:basedOn w:val="Normal"/>
    <w:uiPriority w:val="9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131">
    <w:name w:val="xl131"/>
    <w:basedOn w:val="Normal"/>
    <w:uiPriority w:val="99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132">
    <w:name w:val="xl132"/>
    <w:basedOn w:val="Normal"/>
    <w:uiPriority w:val="99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133">
    <w:name w:val="xl133"/>
    <w:basedOn w:val="Normal"/>
    <w:uiPriority w:val="99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ad">
    <w:name w:val="Верхний и нижний колонтитулы"/>
    <w:basedOn w:val="Normal"/>
    <w:uiPriority w:val="99"/>
    <w:rsid w:val="00575EBC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rFonts w:cs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7417"/>
    <w:rPr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77"/>
        <w:tab w:val="right" w:pos="9355"/>
      </w:tabs>
    </w:pPr>
    <w:rPr>
      <w:rFonts w:cs="Calibri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7417"/>
    <w:rPr>
      <w:lang w:eastAsia="en-US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ConsPlusNormal">
    <w:name w:val="ConsPlusNormal"/>
    <w:uiPriority w:val="99"/>
    <w:rPr>
      <w:rFonts w:ascii="Times New Roman" w:hAnsi="Times New Roman"/>
      <w:sz w:val="28"/>
      <w:szCs w:val="28"/>
    </w:rPr>
  </w:style>
  <w:style w:type="paragraph" w:customStyle="1" w:styleId="FR1">
    <w:name w:val="FR1"/>
    <w:uiPriority w:val="99"/>
    <w:pPr>
      <w:widowControl w:val="0"/>
      <w:spacing w:before="120"/>
      <w:ind w:left="280"/>
      <w:jc w:val="center"/>
    </w:pPr>
    <w:rPr>
      <w:rFonts w:ascii="Times New Roman" w:eastAsia="Times New Roman" w:hAnsi="Times New Roman"/>
      <w:sz w:val="36"/>
      <w:szCs w:val="20"/>
    </w:rPr>
  </w:style>
  <w:style w:type="paragraph" w:customStyle="1" w:styleId="FR2">
    <w:name w:val="FR2"/>
    <w:uiPriority w:val="99"/>
    <w:pPr>
      <w:widowControl w:val="0"/>
      <w:ind w:left="120"/>
    </w:pPr>
    <w:rPr>
      <w:rFonts w:ascii="Times New Roman" w:eastAsia="Times New Roman" w:hAnsi="Times New Roman"/>
      <w:sz w:val="18"/>
      <w:szCs w:val="20"/>
    </w:rPr>
  </w:style>
  <w:style w:type="paragraph" w:customStyle="1" w:styleId="xl134">
    <w:name w:val="xl134"/>
    <w:basedOn w:val="Normal"/>
    <w:uiPriority w:val="9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135">
    <w:name w:val="xl135"/>
    <w:basedOn w:val="Normal"/>
    <w:uiPriority w:val="9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136">
    <w:name w:val="xl136"/>
    <w:basedOn w:val="Normal"/>
    <w:uiPriority w:val="99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137">
    <w:name w:val="xl137"/>
    <w:basedOn w:val="Normal"/>
    <w:uiPriority w:val="99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138">
    <w:name w:val="xl138"/>
    <w:basedOn w:val="Normal"/>
    <w:uiPriority w:val="99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1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17"/>
    <w:rPr>
      <w:b/>
      <w:bCs/>
    </w:rPr>
  </w:style>
  <w:style w:type="paragraph" w:styleId="BodyTextIndent2">
    <w:name w:val="Body Text Indent 2"/>
    <w:basedOn w:val="Normal"/>
    <w:link w:val="BodyTextIndent2Char1"/>
    <w:uiPriority w:val="99"/>
    <w:semiHidden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097417"/>
    <w:rPr>
      <w:lang w:eastAsia="en-US"/>
    </w:rPr>
  </w:style>
  <w:style w:type="paragraph" w:customStyle="1" w:styleId="17">
    <w:name w:val="Основной текст1"/>
    <w:basedOn w:val="Normal"/>
    <w:uiPriority w:val="99"/>
    <w:pPr>
      <w:widowControl w:val="0"/>
      <w:shd w:val="clear" w:color="auto" w:fill="FFFFFF"/>
      <w:spacing w:before="360" w:after="240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">
    <w:name w:val="Основной текст (4)"/>
    <w:basedOn w:val="Normal"/>
    <w:link w:val="Heading4Char"/>
    <w:uiPriority w:val="99"/>
    <w:pPr>
      <w:widowControl w:val="0"/>
      <w:shd w:val="clear" w:color="auto" w:fill="FFFFFF"/>
      <w:spacing w:before="360" w:after="0" w:line="240" w:lineRule="auto"/>
      <w:ind w:hanging="540"/>
      <w:jc w:val="center"/>
    </w:pPr>
    <w:rPr>
      <w:sz w:val="20"/>
      <w:szCs w:val="20"/>
      <w:lang w:eastAsia="ru-RU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1089</TotalTime>
  <Pages>14</Pages>
  <Words>5056</Words>
  <Characters>28820</Characters>
  <Application>Microsoft Office Outlook</Application>
  <DocSecurity>0</DocSecurity>
  <Lines>0</Lines>
  <Paragraphs>0</Paragraphs>
  <ScaleCrop>false</ScaleCrop>
  <Company>отдел ГО и ЧС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Бобнев В.А.</dc:creator>
  <cp:keywords/>
  <dc:description/>
  <cp:lastModifiedBy>uzer</cp:lastModifiedBy>
  <cp:revision>274</cp:revision>
  <cp:lastPrinted>2022-03-29T14:41:00Z</cp:lastPrinted>
  <dcterms:created xsi:type="dcterms:W3CDTF">2018-04-05T06:48:00Z</dcterms:created>
  <dcterms:modified xsi:type="dcterms:W3CDTF">2022-03-21T12:25:00Z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отдел ГО и ЧС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