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0" w:hanging="0"/>
        <w:jc w:val="center"/>
        <w:rPr>
          <w:sz w:val="32"/>
          <w:szCs w:val="32"/>
        </w:rPr>
      </w:pPr>
      <w:r>
        <w:rPr>
          <w:rFonts w:eastAsia="Times New Roman" w:cs="Times New Roman" w:ascii="Times New Roman" w:hAnsi="Times New Roman"/>
          <w:b/>
          <w:color w:val="auto"/>
          <w:sz w:val="32"/>
          <w:szCs w:val="32"/>
          <w:lang w:val="ru-RU"/>
        </w:rPr>
        <w:t>ПРЕДСТАВИТЕЛЬНОЕ СОБРАНИЕ</w:t>
      </w:r>
    </w:p>
    <w:p>
      <w:pPr>
        <w:pStyle w:val="Normal"/>
        <w:ind w:left="140" w:hanging="0"/>
        <w:jc w:val="center"/>
        <w:rPr>
          <w:sz w:val="32"/>
          <w:szCs w:val="32"/>
        </w:rPr>
      </w:pPr>
      <w:r>
        <w:rPr>
          <w:rFonts w:eastAsia="Times New Roman" w:cs="Times New Roman" w:ascii="Times New Roman" w:hAnsi="Times New Roman"/>
          <w:b/>
          <w:color w:val="auto"/>
          <w:sz w:val="32"/>
          <w:szCs w:val="32"/>
          <w:lang w:val="ru-RU"/>
        </w:rPr>
        <w:t>МАНТУРОВСКОГО РАЙОНА КУРСКОЙ ОБЛАСТИ</w:t>
      </w:r>
    </w:p>
    <w:p>
      <w:pPr>
        <w:pStyle w:val="Normal"/>
        <w:ind w:left="140" w:hanging="0"/>
        <w:jc w:val="center"/>
        <w:rPr>
          <w:sz w:val="32"/>
          <w:szCs w:val="32"/>
        </w:rPr>
      </w:pPr>
      <w:r>
        <w:rPr>
          <w:rFonts w:eastAsia="Times New Roman" w:cs="Times New Roman" w:ascii="Times New Roman" w:hAnsi="Times New Roman"/>
          <w:b/>
          <w:color w:val="auto"/>
          <w:sz w:val="32"/>
          <w:szCs w:val="32"/>
          <w:lang w:val="ru-RU"/>
        </w:rPr>
        <w:t>ЧЕТВЕТОГО СОЗЫВА</w:t>
      </w:r>
    </w:p>
    <w:p>
      <w:pPr>
        <w:pStyle w:val="Normal"/>
        <w:jc w:val="center"/>
        <w:rPr>
          <w:rFonts w:ascii="Times New Roman" w:hAnsi="Times New Roman" w:eastAsia="Times New Roman" w:cs="Times New Roman"/>
          <w:color w:val="auto"/>
          <w:sz w:val="32"/>
          <w:szCs w:val="32"/>
          <w:lang w:val="ru-RU"/>
        </w:rPr>
      </w:pPr>
      <w:r>
        <w:rPr>
          <w:rFonts w:eastAsia="Times New Roman" w:cs="Times New Roman" w:ascii="Times New Roman" w:hAnsi="Times New Roman"/>
          <w:color w:val="auto"/>
          <w:sz w:val="32"/>
          <w:szCs w:val="32"/>
          <w:lang w:val="ru-RU"/>
        </w:rPr>
      </w:r>
    </w:p>
    <w:p>
      <w:pPr>
        <w:pStyle w:val="Normal"/>
        <w:jc w:val="center"/>
        <w:rPr>
          <w:sz w:val="32"/>
          <w:szCs w:val="32"/>
        </w:rPr>
      </w:pPr>
      <w:r>
        <w:rPr>
          <w:rFonts w:eastAsia="Times New Roman" w:cs="Times New Roman" w:ascii="Times New Roman" w:hAnsi="Times New Roman"/>
          <w:b/>
          <w:color w:val="auto"/>
          <w:sz w:val="32"/>
          <w:szCs w:val="32"/>
          <w:lang w:val="ru-RU"/>
        </w:rPr>
        <w:t>РЕШЕНИЕ</w:t>
      </w:r>
    </w:p>
    <w:p>
      <w:pPr>
        <w:pStyle w:val="Normal"/>
        <w:jc w:val="center"/>
        <w:rPr>
          <w:sz w:val="32"/>
          <w:szCs w:val="32"/>
        </w:rPr>
      </w:pPr>
      <w:r>
        <w:rPr/>
      </w:r>
    </w:p>
    <w:p>
      <w:pPr>
        <w:pStyle w:val="Normal"/>
        <w:jc w:val="left"/>
        <w:rPr>
          <w:b w:val="false"/>
          <w:b w:val="false"/>
          <w:bCs w:val="false"/>
          <w:sz w:val="28"/>
          <w:szCs w:val="28"/>
          <w:u w:val="single"/>
        </w:rPr>
      </w:pPr>
      <w:r>
        <w:rPr>
          <w:rFonts w:eastAsia="Times New Roman" w:cs="Times New Roman" w:ascii="Times New Roman" w:hAnsi="Times New Roman"/>
          <w:b w:val="false"/>
          <w:bCs w:val="false"/>
          <w:color w:val="auto"/>
          <w:sz w:val="28"/>
          <w:szCs w:val="28"/>
          <w:u w:val="single"/>
          <w:lang w:val="ru-RU"/>
        </w:rPr>
        <w:t>от 27 октября 2021 года №148</w:t>
      </w:r>
    </w:p>
    <w:p>
      <w:pPr>
        <w:pStyle w:val="Normal"/>
        <w:rPr>
          <w:rFonts w:ascii="Times New Roman" w:hAnsi="Times New Roman" w:eastAsia="Times New Roman" w:cs="Times New Roman"/>
          <w:b w:val="false"/>
          <w:b w:val="false"/>
          <w:bCs w:val="false"/>
          <w:color w:val="auto"/>
          <w:sz w:val="20"/>
          <w:szCs w:val="20"/>
          <w:lang w:val="ru-RU"/>
        </w:rPr>
      </w:pPr>
      <w:r>
        <w:rPr>
          <w:rFonts w:eastAsia="Times New Roman" w:cs="Times New Roman" w:ascii="Times New Roman" w:hAnsi="Times New Roman"/>
          <w:b w:val="false"/>
          <w:bCs w:val="false"/>
          <w:color w:val="auto"/>
          <w:sz w:val="20"/>
          <w:szCs w:val="20"/>
          <w:lang w:val="ru-RU"/>
        </w:rPr>
        <w:t>307000, Курская обл., с. Мантурово, ул. Ленина, 13</w:t>
      </w:r>
    </w:p>
    <w:p>
      <w:pPr>
        <w:pStyle w:val="Normal"/>
        <w:jc w:val="left"/>
        <w:rPr>
          <w:rFonts w:ascii="Times New Roman" w:hAnsi="Times New Roman" w:cs="Times New Roman"/>
          <w:b/>
          <w:b/>
          <w:sz w:val="28"/>
          <w:szCs w:val="28"/>
        </w:rPr>
      </w:pPr>
      <w:r>
        <w:rPr/>
      </w:r>
    </w:p>
    <w:p>
      <w:pPr>
        <w:pStyle w:val="Normal"/>
        <w:jc w:val="left"/>
        <w:rPr/>
      </w:pPr>
      <w:r>
        <w:rPr>
          <w:rFonts w:cs="Times New Roman" w:ascii="Times New Roman" w:hAnsi="Times New Roman"/>
          <w:b/>
          <w:sz w:val="28"/>
          <w:szCs w:val="28"/>
        </w:rPr>
        <w:t>Об утверждении Положения о порядке</w:t>
      </w:r>
    </w:p>
    <w:p>
      <w:pPr>
        <w:pStyle w:val="Normal"/>
        <w:jc w:val="left"/>
        <w:rPr/>
      </w:pPr>
      <w:r>
        <w:rPr>
          <w:rFonts w:cs="Times New Roman" w:ascii="Times New Roman" w:hAnsi="Times New Roman"/>
          <w:b/>
          <w:sz w:val="28"/>
          <w:szCs w:val="28"/>
        </w:rPr>
        <w:t>оплаты заинтересованными</w:t>
      </w:r>
      <w:r>
        <w:rPr>
          <w:rFonts w:cs="Times New Roman" w:ascii="Times New Roman" w:hAnsi="Times New Roman"/>
          <w:b/>
          <w:sz w:val="28"/>
          <w:szCs w:val="28"/>
          <w:lang w:val="ru-RU"/>
        </w:rPr>
        <w:t xml:space="preserve"> </w:t>
      </w:r>
      <w:r>
        <w:rPr>
          <w:rFonts w:cs="Times New Roman" w:ascii="Times New Roman" w:hAnsi="Times New Roman"/>
          <w:b/>
          <w:sz w:val="28"/>
          <w:szCs w:val="28"/>
        </w:rPr>
        <w:t>лицами расходов,</w:t>
      </w:r>
    </w:p>
    <w:p>
      <w:pPr>
        <w:pStyle w:val="Normal"/>
        <w:jc w:val="left"/>
        <w:rPr/>
      </w:pPr>
      <w:r>
        <w:rPr>
          <w:rFonts w:cs="Times New Roman" w:ascii="Times New Roman" w:hAnsi="Times New Roman"/>
          <w:b/>
          <w:sz w:val="28"/>
          <w:szCs w:val="28"/>
        </w:rPr>
        <w:t>связанных с организацией и проведением</w:t>
      </w:r>
    </w:p>
    <w:p>
      <w:pPr>
        <w:pStyle w:val="Normal"/>
        <w:jc w:val="left"/>
        <w:rPr/>
      </w:pPr>
      <w:r>
        <w:rPr>
          <w:rFonts w:cs="Times New Roman" w:ascii="Times New Roman" w:hAnsi="Times New Roman"/>
          <w:b/>
          <w:sz w:val="28"/>
          <w:szCs w:val="28"/>
        </w:rPr>
        <w:t xml:space="preserve">общественных обсуждений или публичных </w:t>
      </w:r>
    </w:p>
    <w:p>
      <w:pPr>
        <w:pStyle w:val="Normal"/>
        <w:jc w:val="left"/>
        <w:rPr/>
      </w:pPr>
      <w:r>
        <w:rPr>
          <w:rFonts w:cs="Times New Roman" w:ascii="Times New Roman" w:hAnsi="Times New Roman"/>
          <w:b/>
          <w:sz w:val="28"/>
          <w:szCs w:val="28"/>
        </w:rPr>
        <w:t>слушаний по отдельным вопросам</w:t>
      </w:r>
    </w:p>
    <w:p>
      <w:pPr>
        <w:pStyle w:val="Normal"/>
        <w:jc w:val="left"/>
        <w:rPr/>
      </w:pPr>
      <w:r>
        <w:rPr>
          <w:rFonts w:cs="Times New Roman" w:ascii="Times New Roman" w:hAnsi="Times New Roman"/>
          <w:b/>
          <w:sz w:val="28"/>
          <w:szCs w:val="28"/>
        </w:rPr>
        <w:t xml:space="preserve"> </w:t>
      </w:r>
      <w:r>
        <w:rPr>
          <w:rFonts w:cs="Times New Roman" w:ascii="Times New Roman" w:hAnsi="Times New Roman"/>
          <w:b/>
          <w:sz w:val="28"/>
          <w:szCs w:val="28"/>
        </w:rPr>
        <w:t>градостроительной деятельности</w:t>
      </w:r>
    </w:p>
    <w:p>
      <w:pPr>
        <w:pStyle w:val="Normal"/>
        <w:jc w:val="left"/>
        <w:rPr/>
      </w:pPr>
      <w:r>
        <w:rPr>
          <w:rFonts w:cs="Times New Roman" w:ascii="Times New Roman" w:hAnsi="Times New Roman"/>
          <w:b/>
          <w:sz w:val="28"/>
          <w:szCs w:val="28"/>
        </w:rPr>
        <w:t xml:space="preserve"> </w:t>
      </w:r>
      <w:r>
        <w:rPr>
          <w:rFonts w:cs="Times New Roman" w:ascii="Times New Roman" w:hAnsi="Times New Roman"/>
          <w:b/>
          <w:sz w:val="28"/>
          <w:szCs w:val="28"/>
          <w:lang w:val="ru-RU"/>
        </w:rPr>
        <w:t>на территории Мантуровского района</w:t>
      </w:r>
    </w:p>
    <w:p>
      <w:pPr>
        <w:pStyle w:val="Normal"/>
        <w:jc w:val="left"/>
        <w:rPr/>
      </w:pPr>
      <w:r>
        <w:rPr>
          <w:rFonts w:cs="Times New Roman" w:ascii="Times New Roman" w:hAnsi="Times New Roman"/>
          <w:b/>
          <w:sz w:val="28"/>
          <w:szCs w:val="28"/>
          <w:lang w:val="ru-RU"/>
        </w:rPr>
        <w:t xml:space="preserve"> </w:t>
      </w:r>
      <w:r>
        <w:rPr>
          <w:rFonts w:cs="Times New Roman" w:ascii="Times New Roman" w:hAnsi="Times New Roman"/>
          <w:b/>
          <w:sz w:val="28"/>
          <w:szCs w:val="28"/>
          <w:lang w:val="ru-RU"/>
        </w:rPr>
        <w:t>Курской области</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rPr>
        <w:t>В соответствии с Градостроительным кодексом Российской Федерации, Федеральным законом от 06.10.2003</w:t>
      </w:r>
      <w:r>
        <w:rPr>
          <w:rFonts w:cs="Times New Roman" w:ascii="Times New Roman" w:hAnsi="Times New Roman"/>
          <w:sz w:val="28"/>
          <w:szCs w:val="28"/>
          <w:lang w:val="ru-RU"/>
        </w:rPr>
        <w:t xml:space="preserve"> г.</w:t>
      </w:r>
      <w:r>
        <w:rPr>
          <w:rFonts w:cs="Times New Roman" w:ascii="Times New Roman" w:hAnsi="Times New Roman"/>
          <w:sz w:val="28"/>
          <w:szCs w:val="28"/>
        </w:rPr>
        <w:t xml:space="preserve"> № 131-Ф</w:t>
      </w:r>
      <w:r>
        <w:rPr>
          <w:rFonts w:cs="Times New Roman" w:ascii="Times New Roman" w:hAnsi="Times New Roman"/>
          <w:sz w:val="28"/>
          <w:szCs w:val="28"/>
          <w:lang w:val="ru-RU"/>
        </w:rPr>
        <w:t>З</w:t>
      </w:r>
      <w:r>
        <w:rPr>
          <w:rFonts w:cs="Times New Roman" w:ascii="Times New Roman" w:hAnsi="Times New Roman"/>
          <w:sz w:val="28"/>
          <w:szCs w:val="28"/>
        </w:rPr>
        <w:t xml:space="preserve"> «Об общих принципах организации местного самоуправления в Российской Федерации»,</w:t>
      </w:r>
      <w:r>
        <w:rPr>
          <w:rFonts w:cs="Times New Roman" w:ascii="Times New Roman" w:hAnsi="Times New Roman"/>
          <w:sz w:val="28"/>
          <w:szCs w:val="28"/>
          <w:lang w:val="ru-RU"/>
        </w:rPr>
        <w:t xml:space="preserve"> </w:t>
      </w:r>
      <w:r>
        <w:rPr>
          <w:rFonts w:cs="Times New Roman" w:ascii="Times New Roman" w:hAnsi="Times New Roman"/>
          <w:sz w:val="28"/>
          <w:szCs w:val="28"/>
        </w:rPr>
        <w:t>руководствуясь Устав</w:t>
      </w:r>
      <w:r>
        <w:rPr>
          <w:rFonts w:cs="Times New Roman" w:ascii="Times New Roman" w:hAnsi="Times New Roman"/>
          <w:sz w:val="28"/>
          <w:szCs w:val="28"/>
          <w:lang w:val="ru-RU"/>
        </w:rPr>
        <w:t>ом Мантуровского района Курской области</w:t>
      </w:r>
      <w:r>
        <w:rPr>
          <w:rFonts w:cs="Times New Roman" w:ascii="Times New Roman" w:hAnsi="Times New Roman"/>
          <w:sz w:val="28"/>
          <w:szCs w:val="28"/>
        </w:rPr>
        <w:t xml:space="preserve">, </w:t>
      </w:r>
      <w:r>
        <w:rPr>
          <w:rFonts w:cs="Times New Roman" w:ascii="Times New Roman" w:hAnsi="Times New Roman"/>
          <w:sz w:val="28"/>
          <w:szCs w:val="28"/>
          <w:lang w:val="ru-RU"/>
        </w:rPr>
        <w:t>Представительное Собрание Мантуровского района Курской области</w:t>
      </w:r>
      <w:r>
        <w:rPr>
          <w:rFonts w:cs="Times New Roman" w:ascii="Times New Roman" w:hAnsi="Times New Roman"/>
          <w:sz w:val="28"/>
          <w:szCs w:val="28"/>
        </w:rPr>
        <w:t xml:space="preserve"> </w:t>
      </w:r>
      <w:r>
        <w:rPr>
          <w:rFonts w:cs="Times New Roman" w:ascii="Times New Roman" w:hAnsi="Times New Roman"/>
          <w:b/>
          <w:sz w:val="28"/>
          <w:szCs w:val="28"/>
        </w:rPr>
        <w:t>РЕШИЛО</w:t>
      </w:r>
      <w:r>
        <w:rPr>
          <w:rFonts w:cs="Times New Roman" w:ascii="Times New Roman" w:hAnsi="Times New Roman"/>
          <w:sz w:val="28"/>
          <w:szCs w:val="28"/>
        </w:rPr>
        <w:t>:</w:t>
      </w:r>
    </w:p>
    <w:p>
      <w:pPr>
        <w:pStyle w:val="Normal"/>
        <w:ind w:firstLine="708"/>
        <w:jc w:val="both"/>
        <w:rPr>
          <w:rFonts w:ascii="Times New Roman" w:hAnsi="Times New Roman" w:cs="Times New Roman"/>
          <w:lang w:val="ru-RU"/>
        </w:rPr>
      </w:pPr>
      <w:r>
        <w:rPr>
          <w:rFonts w:cs="Times New Roman" w:ascii="Times New Roman" w:hAnsi="Times New Roman"/>
          <w:lang w:val="ru-RU"/>
        </w:rPr>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1.</w:t>
      </w:r>
      <w:r>
        <w:rPr>
          <w:rFonts w:cs="Times New Roman" w:ascii="Times New Roman" w:hAnsi="Times New Roman"/>
          <w:sz w:val="28"/>
          <w:szCs w:val="28"/>
        </w:rPr>
        <w:t>Утвердить Положение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Мантуровского района Курской области согласно приложению.</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2.  </w:t>
      </w:r>
      <w:r>
        <w:rPr>
          <w:rFonts w:cs="Times New Roman" w:ascii="Times New Roman" w:hAnsi="Times New Roman"/>
          <w:sz w:val="28"/>
          <w:szCs w:val="28"/>
        </w:rPr>
        <w:t>Опубликовать настоящее Решение</w:t>
      </w:r>
      <w:r>
        <w:rPr>
          <w:rFonts w:cs="Times New Roman" w:ascii="Times New Roman" w:hAnsi="Times New Roman"/>
          <w:sz w:val="28"/>
          <w:szCs w:val="28"/>
          <w:lang w:val="ru-RU"/>
        </w:rPr>
        <w:t xml:space="preserve"> на официальном сайте Администрации Мантуровского района Курской области в сети «Интернет»</w:t>
      </w:r>
      <w:r>
        <w:rPr>
          <w:rFonts w:cs="Times New Roman" w:ascii="Times New Roman" w:hAnsi="Times New Roman"/>
          <w:sz w:val="28"/>
          <w:szCs w:val="28"/>
        </w:rPr>
        <w:t>.</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3. </w:t>
      </w:r>
      <w:r>
        <w:rPr>
          <w:rFonts w:cs="Times New Roman" w:ascii="Times New Roman" w:hAnsi="Times New Roman"/>
          <w:sz w:val="28"/>
          <w:szCs w:val="28"/>
        </w:rPr>
        <w:t>Настоящее Решение вступает в силу с</w:t>
      </w:r>
      <w:r>
        <w:rPr>
          <w:rFonts w:cs="Times New Roman" w:ascii="Times New Roman" w:hAnsi="Times New Roman"/>
          <w:sz w:val="28"/>
          <w:szCs w:val="28"/>
          <w:lang w:val="ru-RU"/>
        </w:rPr>
        <w:t xml:space="preserve"> 01.01.2022 г..</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Председатель Представительного Собрания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Мантуровского района Курской области</w:t>
        <w:tab/>
        <w:tab/>
        <w:t xml:space="preserve">                     Н.В. Токарева</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Глава </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Мантуровского района Курской области</w:t>
        <w:tab/>
        <w:tab/>
        <w:tab/>
        <w:tab/>
        <w:t>С.Н. Бочаров</w:t>
      </w:r>
      <w:r>
        <w:br w:type="page"/>
      </w:r>
    </w:p>
    <w:p>
      <w:pPr>
        <w:pStyle w:val="Normal"/>
        <w:widowControl/>
        <w:suppressAutoHyphens w:val="true"/>
        <w:bidi w:val="0"/>
        <w:spacing w:before="0" w:after="0"/>
        <w:ind w:left="4422" w:right="0" w:hanging="0"/>
        <w:jc w:val="right"/>
        <w:rPr>
          <w:sz w:val="24"/>
          <w:szCs w:val="24"/>
        </w:rPr>
      </w:pPr>
      <w:r>
        <w:rPr>
          <w:rFonts w:eastAsia="Times New Roman" w:cs="Times New Roman" w:ascii="Times New Roman" w:hAnsi="Times New Roman"/>
          <w:color w:val="auto"/>
          <w:sz w:val="24"/>
          <w:szCs w:val="24"/>
          <w:lang w:val="ru-RU"/>
        </w:rPr>
        <w:t>Приложение</w:t>
      </w:r>
    </w:p>
    <w:p>
      <w:pPr>
        <w:pStyle w:val="Normal"/>
        <w:widowControl/>
        <w:suppressAutoHyphens w:val="true"/>
        <w:bidi w:val="0"/>
        <w:spacing w:before="0" w:after="0"/>
        <w:ind w:left="4422" w:right="0" w:hanging="0"/>
        <w:jc w:val="right"/>
        <w:rPr>
          <w:sz w:val="24"/>
          <w:szCs w:val="24"/>
        </w:rPr>
      </w:pPr>
      <w:r>
        <w:rPr>
          <w:rFonts w:eastAsia="Times New Roman" w:cs="Times New Roman" w:ascii="Times New Roman" w:hAnsi="Times New Roman"/>
          <w:color w:val="auto"/>
          <w:sz w:val="24"/>
          <w:szCs w:val="24"/>
          <w:lang w:val="ru-RU"/>
        </w:rPr>
        <w:t>к решению Представительного Собрания</w:t>
      </w:r>
    </w:p>
    <w:p>
      <w:pPr>
        <w:pStyle w:val="Normal"/>
        <w:widowControl/>
        <w:suppressAutoHyphens w:val="true"/>
        <w:bidi w:val="0"/>
        <w:spacing w:before="0" w:after="0"/>
        <w:ind w:left="4422" w:right="0" w:hanging="0"/>
        <w:jc w:val="right"/>
        <w:rPr>
          <w:sz w:val="24"/>
          <w:szCs w:val="24"/>
        </w:rPr>
      </w:pPr>
      <w:r>
        <w:rPr>
          <w:rFonts w:eastAsia="Times New Roman" w:cs="Times New Roman" w:ascii="Times New Roman" w:hAnsi="Times New Roman"/>
          <w:color w:val="auto"/>
          <w:sz w:val="24"/>
          <w:szCs w:val="24"/>
          <w:lang w:val="ru-RU"/>
        </w:rPr>
        <w:t>Мантуровского района Курской области</w:t>
      </w:r>
    </w:p>
    <w:p>
      <w:pPr>
        <w:pStyle w:val="Normal"/>
        <w:widowControl/>
        <w:suppressAutoHyphens w:val="true"/>
        <w:bidi w:val="0"/>
        <w:spacing w:before="0" w:after="0"/>
        <w:ind w:left="4422" w:right="0" w:hanging="0"/>
        <w:jc w:val="right"/>
        <w:rPr>
          <w:sz w:val="24"/>
          <w:szCs w:val="24"/>
        </w:rPr>
      </w:pPr>
      <w:r>
        <w:rPr>
          <w:rFonts w:eastAsia="Times New Roman" w:cs="Times New Roman" w:ascii="Times New Roman" w:hAnsi="Times New Roman"/>
          <w:color w:val="auto"/>
          <w:sz w:val="24"/>
          <w:szCs w:val="24"/>
          <w:lang w:val="ru-RU"/>
        </w:rPr>
        <w:t xml:space="preserve">от  </w:t>
      </w:r>
      <w:r>
        <w:rPr>
          <w:rFonts w:eastAsia="Times New Roman" w:cs="Times New Roman" w:ascii="Times New Roman" w:hAnsi="Times New Roman"/>
          <w:color w:val="auto"/>
          <w:sz w:val="24"/>
          <w:szCs w:val="24"/>
          <w:lang w:val="ru-RU"/>
        </w:rPr>
        <w:t>27 октября 2021 года</w:t>
      </w:r>
      <w:r>
        <w:rPr>
          <w:rFonts w:eastAsia="Times New Roman" w:cs="Times New Roman" w:ascii="Times New Roman" w:hAnsi="Times New Roman"/>
          <w:color w:val="auto"/>
          <w:sz w:val="24"/>
          <w:szCs w:val="24"/>
          <w:lang w:val="ru-RU"/>
        </w:rPr>
        <w:t xml:space="preserve">  №</w:t>
      </w:r>
      <w:r>
        <w:rPr>
          <w:rFonts w:eastAsia="Times New Roman" w:cs="Times New Roman" w:ascii="Times New Roman" w:hAnsi="Times New Roman"/>
          <w:color w:val="auto"/>
          <w:sz w:val="24"/>
          <w:szCs w:val="24"/>
          <w:lang w:val="ru-RU"/>
        </w:rPr>
        <w:t>148</w:t>
      </w:r>
    </w:p>
    <w:p>
      <w:pPr>
        <w:pStyle w:val="Normal"/>
        <w:ind w:left="4956" w:hanging="1554"/>
        <w:jc w:val="right"/>
        <w:rPr>
          <w:rFonts w:ascii="Times New Roman" w:hAnsi="Times New Roman" w:eastAsia="Times New Roman" w:cs="Times New Roman"/>
          <w:color w:val="auto"/>
          <w:sz w:val="28"/>
          <w:szCs w:val="28"/>
          <w:lang w:val="ru-RU"/>
        </w:rPr>
      </w:pPr>
      <w:r>
        <w:rPr>
          <w:rFonts w:eastAsia="Times New Roman" w:cs="Times New Roman" w:ascii="Times New Roman" w:hAnsi="Times New Roman"/>
          <w:color w:val="auto"/>
          <w:sz w:val="28"/>
          <w:szCs w:val="28"/>
          <w:lang w:val="ru-RU"/>
        </w:rPr>
      </w:r>
    </w:p>
    <w:p>
      <w:pPr>
        <w:pStyle w:val="Normal"/>
        <w:ind w:left="4956" w:hanging="1554"/>
        <w:rPr>
          <w:rFonts w:ascii="Times New Roman" w:hAnsi="Times New Roman" w:eastAsia="Times New Roman" w:cs="Times New Roman"/>
          <w:color w:val="auto"/>
          <w:sz w:val="28"/>
          <w:szCs w:val="28"/>
          <w:lang w:val="ru-RU"/>
        </w:rPr>
      </w:pPr>
      <w:r>
        <w:rPr>
          <w:rFonts w:eastAsia="Times New Roman" w:cs="Times New Roman" w:ascii="Times New Roman" w:hAnsi="Times New Roman"/>
          <w:color w:val="auto"/>
          <w:sz w:val="28"/>
          <w:szCs w:val="28"/>
          <w:lang w:val="ru-RU"/>
        </w:rPr>
      </w:r>
    </w:p>
    <w:p>
      <w:pPr>
        <w:pStyle w:val="Normal"/>
        <w:ind w:left="4956" w:hanging="1554"/>
        <w:rPr>
          <w:rFonts w:ascii="Times New Roman" w:hAnsi="Times New Roman" w:cs="Times New Roman"/>
          <w:b/>
          <w:b/>
          <w:sz w:val="28"/>
          <w:szCs w:val="28"/>
        </w:rPr>
      </w:pPr>
      <w:r>
        <w:rPr>
          <w:rFonts w:cs="Times New Roman" w:ascii="Times New Roman" w:hAnsi="Times New Roman"/>
          <w:b/>
          <w:sz w:val="28"/>
          <w:szCs w:val="28"/>
          <w:lang w:val="ru-RU"/>
        </w:rPr>
        <w:t xml:space="preserve">      </w:t>
      </w:r>
      <w:r>
        <w:rPr>
          <w:rFonts w:cs="Times New Roman" w:ascii="Times New Roman" w:hAnsi="Times New Roman"/>
          <w:b/>
          <w:sz w:val="28"/>
          <w:szCs w:val="28"/>
        </w:rPr>
        <w:t>Положение</w:t>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rPr>
        <w:t xml:space="preserve">о порядке оплаты заинтересованными лицами расходов, </w:t>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rPr>
        <w:t>связанных</w:t>
      </w:r>
      <w:r>
        <w:rPr>
          <w:rFonts w:cs="Times New Roman" w:ascii="Times New Roman" w:hAnsi="Times New Roman"/>
          <w:b/>
          <w:sz w:val="28"/>
          <w:szCs w:val="28"/>
          <w:lang w:val="ru-RU"/>
        </w:rPr>
        <w:t xml:space="preserve"> </w:t>
      </w:r>
      <w:r>
        <w:rPr>
          <w:rFonts w:cs="Times New Roman" w:ascii="Times New Roman" w:hAnsi="Times New Roman"/>
          <w:b/>
          <w:sz w:val="28"/>
          <w:szCs w:val="28"/>
        </w:rPr>
        <w:t xml:space="preserve">с организацией и проведением общественных обсуждений или публичных слушаний по отдельным вопросам </w:t>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rPr>
        <w:t xml:space="preserve">градостроительной деятельности на территории </w:t>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rPr>
        <w:t>Мантуровского района Курской области</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1.</w:t>
      </w:r>
      <w:r>
        <w:rPr>
          <w:rFonts w:cs="Times New Roman" w:ascii="Times New Roman" w:hAnsi="Times New Roman"/>
          <w:b/>
          <w:sz w:val="28"/>
          <w:szCs w:val="28"/>
          <w:lang w:val="ru-RU"/>
        </w:rPr>
        <w:t xml:space="preserve"> </w:t>
      </w:r>
      <w:r>
        <w:rPr>
          <w:rFonts w:cs="Times New Roman" w:ascii="Times New Roman" w:hAnsi="Times New Roman"/>
          <w:sz w:val="28"/>
          <w:szCs w:val="28"/>
        </w:rPr>
        <w:t>Настоящее Положение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на территории Мантуровского района Курской области (далее - Положение) разработано в соответствии с частью 10 статьи 39 и частью 4 статьи 40 Градостроительного кодекса Российской Федерации, Федеральным законом от 06.10.2003</w:t>
      </w:r>
      <w:r>
        <w:rPr>
          <w:rFonts w:cs="Times New Roman" w:ascii="Times New Roman" w:hAnsi="Times New Roman"/>
          <w:sz w:val="28"/>
          <w:szCs w:val="28"/>
          <w:lang w:val="ru-RU"/>
        </w:rPr>
        <w:t>г.</w:t>
      </w:r>
      <w:r>
        <w:rPr>
          <w:rFonts w:cs="Times New Roman" w:ascii="Times New Roman" w:hAnsi="Times New Roman"/>
          <w:sz w:val="28"/>
          <w:szCs w:val="28"/>
        </w:rPr>
        <w:t xml:space="preserve"> №131-ФЗ «Об общих принципах организации местного самоуправления в Российской Федерации», Уставом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xml:space="preserve"> и регламентирует порядок оплаты заинтересованными лицами расходов, связанных с организацией и проведением на территории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xml:space="preserve"> общественных обсуждений или публичных слушаний (далее - публичные слушания) по отдельным вопросам градостроительной деятельности.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xml:space="preserve">2. </w:t>
      </w:r>
      <w:r>
        <w:rPr>
          <w:rFonts w:cs="Times New Roman" w:ascii="Times New Roman" w:hAnsi="Times New Roman"/>
          <w:sz w:val="28"/>
          <w:szCs w:val="28"/>
        </w:rPr>
        <w:t>Возмещению заинтересованными лицами подлежат расходы органов местного самоуправления</w:t>
      </w:r>
      <w:r>
        <w:rPr>
          <w:rFonts w:cs="Times New Roman" w:ascii="Times New Roman" w:hAnsi="Times New Roman"/>
          <w:sz w:val="28"/>
          <w:szCs w:val="28"/>
          <w:lang w:val="ru-RU"/>
        </w:rPr>
        <w:t xml:space="preserve"> Мантуровского района Курской области</w:t>
      </w:r>
      <w:r>
        <w:rPr>
          <w:rFonts w:cs="Times New Roman" w:ascii="Times New Roman" w:hAnsi="Times New Roman"/>
          <w:sz w:val="28"/>
          <w:szCs w:val="28"/>
        </w:rPr>
        <w:t xml:space="preserve">, связанные с организацией и проведением на территории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xml:space="preserve"> публичных слушаний по проектам постановлений</w:t>
      </w:r>
      <w:r>
        <w:rPr>
          <w:rFonts w:cs="Times New Roman" w:ascii="Times New Roman" w:hAnsi="Times New Roman"/>
          <w:sz w:val="28"/>
          <w:szCs w:val="28"/>
          <w:lang w:val="ru-RU"/>
        </w:rPr>
        <w:t xml:space="preserve"> А</w:t>
      </w:r>
      <w:r>
        <w:rPr>
          <w:rFonts w:cs="Times New Roman" w:ascii="Times New Roman" w:hAnsi="Times New Roman"/>
          <w:sz w:val="28"/>
          <w:szCs w:val="28"/>
        </w:rPr>
        <w:t>дмин</w:t>
      </w:r>
      <w:bookmarkStart w:id="0" w:name="_GoBack"/>
      <w:bookmarkEnd w:id="0"/>
      <w:r>
        <w:rPr>
          <w:rFonts w:cs="Times New Roman" w:ascii="Times New Roman" w:hAnsi="Times New Roman"/>
          <w:sz w:val="28"/>
          <w:szCs w:val="28"/>
        </w:rPr>
        <w:t>истрации</w:t>
      </w:r>
      <w:r>
        <w:rPr>
          <w:rFonts w:cs="Times New Roman" w:ascii="Times New Roman" w:hAnsi="Times New Roman"/>
          <w:sz w:val="28"/>
          <w:szCs w:val="28"/>
          <w:lang w:val="ru-RU"/>
        </w:rPr>
        <w:t xml:space="preserve"> Мантуровского района Курской области</w:t>
      </w:r>
      <w:r>
        <w:rPr>
          <w:rFonts w:cs="Times New Roman" w:ascii="Times New Roman" w:hAnsi="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3.</w:t>
      </w:r>
      <w:r>
        <w:rPr>
          <w:rFonts w:cs="Times New Roman" w:ascii="Times New Roman" w:hAnsi="Times New Roman"/>
          <w:b/>
          <w:sz w:val="28"/>
          <w:szCs w:val="28"/>
          <w:lang w:val="ru-RU"/>
        </w:rPr>
        <w:t xml:space="preserve"> </w:t>
      </w:r>
      <w:r>
        <w:rPr>
          <w:rFonts w:cs="Times New Roman" w:ascii="Times New Roman" w:hAnsi="Times New Roman"/>
          <w:sz w:val="28"/>
          <w:szCs w:val="28"/>
        </w:rPr>
        <w:t xml:space="preserve">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xml:space="preserve">, связанных с организацией и проведением на территории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xml:space="preserve"> публичных слушаний, являются физические или юридические лица, заинтересованные в предоставлении разрешений, указанных в пункте 2 настоящего Положения (далее - заинтересованные лица).</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4. </w:t>
      </w:r>
      <w:r>
        <w:rPr>
          <w:rFonts w:cs="Times New Roman" w:ascii="Times New Roman" w:hAnsi="Times New Roman"/>
          <w:sz w:val="28"/>
          <w:szCs w:val="28"/>
        </w:rPr>
        <w:t xml:space="preserve">Размер оплаты расходов, связанных с организацией и проведением публичных слушаний (далее - размер оплаты расходов), определяется </w:t>
      </w:r>
      <w:r>
        <w:rPr>
          <w:rFonts w:cs="Times New Roman" w:ascii="Times New Roman" w:hAnsi="Times New Roman"/>
          <w:sz w:val="28"/>
          <w:szCs w:val="28"/>
          <w:lang w:val="ru-RU"/>
        </w:rPr>
        <w:t>А</w:t>
      </w:r>
      <w:r>
        <w:rPr>
          <w:rFonts w:cs="Times New Roman" w:ascii="Times New Roman" w:hAnsi="Times New Roman"/>
          <w:sz w:val="28"/>
          <w:szCs w:val="28"/>
        </w:rPr>
        <w:t xml:space="preserve">дминистрацией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xml:space="preserve">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(по одному вопросу), и рассчитывается по следующей формуле:</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Р = Р</w:t>
      </w:r>
      <w:r>
        <w:rPr>
          <w:rFonts w:cs="Times New Roman" w:ascii="Times New Roman" w:hAnsi="Times New Roman"/>
          <w:sz w:val="28"/>
          <w:szCs w:val="28"/>
          <w:vertAlign w:val="subscript"/>
          <w:lang w:val="ru-RU"/>
        </w:rPr>
        <w:t>сообщ</w:t>
      </w:r>
      <w:r>
        <w:rPr>
          <w:rFonts w:cs="Times New Roman" w:ascii="Times New Roman" w:hAnsi="Times New Roman"/>
          <w:sz w:val="28"/>
          <w:szCs w:val="28"/>
          <w:lang w:val="ru-RU"/>
        </w:rPr>
        <w:t xml:space="preserve"> + Р</w:t>
      </w:r>
      <w:r>
        <w:rPr>
          <w:rFonts w:cs="Times New Roman" w:ascii="Times New Roman" w:hAnsi="Times New Roman"/>
          <w:sz w:val="28"/>
          <w:szCs w:val="28"/>
          <w:vertAlign w:val="subscript"/>
          <w:lang w:val="ru-RU"/>
        </w:rPr>
        <w:t>опубл</w:t>
      </w:r>
      <w:r>
        <w:rPr>
          <w:rFonts w:cs="Times New Roman" w:ascii="Times New Roman" w:hAnsi="Times New Roman"/>
          <w:sz w:val="28"/>
          <w:szCs w:val="28"/>
          <w:lang w:val="ru-RU"/>
        </w:rPr>
        <w:t xml:space="preserve"> + Р</w:t>
      </w:r>
      <w:r>
        <w:rPr>
          <w:rFonts w:cs="Times New Roman" w:ascii="Times New Roman" w:hAnsi="Times New Roman"/>
          <w:sz w:val="28"/>
          <w:szCs w:val="28"/>
          <w:vertAlign w:val="subscript"/>
          <w:lang w:val="ru-RU"/>
        </w:rPr>
        <w:t>экс</w:t>
      </w:r>
      <w:r>
        <w:rPr>
          <w:rFonts w:cs="Times New Roman" w:ascii="Times New Roman" w:hAnsi="Times New Roman"/>
          <w:sz w:val="28"/>
          <w:szCs w:val="28"/>
          <w:lang w:val="ru-RU"/>
        </w:rPr>
        <w:t xml:space="preserve"> = Р</w:t>
      </w:r>
      <w:r>
        <w:rPr>
          <w:rFonts w:cs="Times New Roman" w:ascii="Times New Roman" w:hAnsi="Times New Roman"/>
          <w:sz w:val="28"/>
          <w:szCs w:val="28"/>
          <w:vertAlign w:val="subscript"/>
          <w:lang w:val="ru-RU"/>
        </w:rPr>
        <w:t>ар</w:t>
      </w:r>
      <w:r>
        <w:rPr>
          <w:rFonts w:cs="Times New Roman" w:ascii="Times New Roman" w:hAnsi="Times New Roman"/>
          <w:sz w:val="28"/>
          <w:szCs w:val="28"/>
          <w:lang w:val="ru-RU"/>
        </w:rPr>
        <w:t>, где:</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rPr>
        <w:t>Р - размер оплаты расходов</w:t>
      </w:r>
      <w:r>
        <w:rPr>
          <w:rFonts w:cs="Times New Roman" w:ascii="Times New Roman" w:hAnsi="Times New Roman"/>
          <w:sz w:val="28"/>
          <w:szCs w:val="28"/>
          <w:lang w:val="ru-RU"/>
        </w:rPr>
        <w:t>;</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Р</w:t>
      </w:r>
      <w:r>
        <w:rPr>
          <w:rFonts w:cs="Times New Roman" w:ascii="Times New Roman" w:hAnsi="Times New Roman"/>
          <w:sz w:val="28"/>
          <w:szCs w:val="28"/>
          <w:vertAlign w:val="subscript"/>
          <w:lang w:val="ru-RU"/>
        </w:rPr>
        <w:t>сообщ</w:t>
      </w:r>
      <w:r>
        <w:rPr>
          <w:rFonts w:cs="Times New Roman" w:ascii="Times New Roman" w:hAnsi="Times New Roman"/>
          <w:sz w:val="28"/>
          <w:szCs w:val="28"/>
        </w:rPr>
        <w:t xml:space="preserve"> - расходы, обусловленные направлением сообщений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Р</w:t>
      </w:r>
      <w:r>
        <w:rPr>
          <w:rFonts w:cs="Times New Roman" w:ascii="Times New Roman" w:hAnsi="Times New Roman"/>
          <w:sz w:val="28"/>
          <w:szCs w:val="28"/>
          <w:vertAlign w:val="subscript"/>
          <w:lang w:val="ru-RU"/>
        </w:rPr>
        <w:t>опубл</w:t>
      </w:r>
      <w:r>
        <w:rPr>
          <w:rFonts w:cs="Times New Roman" w:ascii="Times New Roman" w:hAnsi="Times New Roman"/>
          <w:sz w:val="28"/>
          <w:szCs w:val="28"/>
        </w:rPr>
        <w:t xml:space="preserve"> - расходы, обусловленные официальным опубликованием, распространением на информационных стендах оповещения о начале публичных слушаний, официальным опубликованием проекта постановления </w:t>
      </w:r>
      <w:r>
        <w:rPr>
          <w:rFonts w:cs="Times New Roman" w:ascii="Times New Roman" w:hAnsi="Times New Roman"/>
          <w:sz w:val="28"/>
          <w:szCs w:val="28"/>
          <w:lang w:val="ru-RU"/>
        </w:rPr>
        <w:t>А</w:t>
      </w:r>
      <w:r>
        <w:rPr>
          <w:rFonts w:cs="Times New Roman" w:ascii="Times New Roman" w:hAnsi="Times New Roman"/>
          <w:sz w:val="28"/>
          <w:szCs w:val="28"/>
        </w:rPr>
        <w:t>дминистрации</w:t>
      </w:r>
      <w:r>
        <w:rPr>
          <w:rFonts w:cs="Times New Roman" w:ascii="Times New Roman" w:hAnsi="Times New Roman"/>
          <w:sz w:val="28"/>
          <w:szCs w:val="28"/>
          <w:lang w:val="ru-RU"/>
        </w:rPr>
        <w:t xml:space="preserve"> Мантуровского района Курской области</w:t>
      </w:r>
      <w:r>
        <w:rPr>
          <w:rFonts w:cs="Times New Roman" w:ascii="Times New Roman" w:hAnsi="Times New Roman"/>
          <w:sz w:val="28"/>
          <w:szCs w:val="28"/>
        </w:rPr>
        <w:t xml:space="preserve"> по вопросу, выносимому на публичные слушания, заключения о результатах публичных слушаний;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Р</w:t>
      </w:r>
      <w:r>
        <w:rPr>
          <w:rFonts w:cs="Times New Roman" w:ascii="Times New Roman" w:hAnsi="Times New Roman"/>
          <w:sz w:val="28"/>
          <w:szCs w:val="28"/>
          <w:vertAlign w:val="subscript"/>
          <w:lang w:val="ru-RU"/>
        </w:rPr>
        <w:t>экс</w:t>
      </w:r>
      <w:r>
        <w:rPr>
          <w:rFonts w:cs="Times New Roman" w:ascii="Times New Roman" w:hAnsi="Times New Roman"/>
          <w:sz w:val="28"/>
          <w:szCs w:val="28"/>
        </w:rPr>
        <w:t xml:space="preserve"> - расходы на проведение экспозиции по проекту постановления </w:t>
      </w:r>
      <w:r>
        <w:rPr>
          <w:rFonts w:cs="Times New Roman" w:ascii="Times New Roman" w:hAnsi="Times New Roman"/>
          <w:sz w:val="28"/>
          <w:szCs w:val="28"/>
          <w:lang w:val="ru-RU"/>
        </w:rPr>
        <w:t>А</w:t>
      </w:r>
      <w:r>
        <w:rPr>
          <w:rFonts w:cs="Times New Roman" w:ascii="Times New Roman" w:hAnsi="Times New Roman"/>
          <w:sz w:val="28"/>
          <w:szCs w:val="28"/>
        </w:rPr>
        <w:t xml:space="preserve">дминистрации </w:t>
      </w:r>
      <w:r>
        <w:rPr>
          <w:rFonts w:cs="Times New Roman" w:ascii="Times New Roman" w:hAnsi="Times New Roman"/>
          <w:sz w:val="28"/>
          <w:szCs w:val="28"/>
          <w:lang w:val="ru-RU"/>
        </w:rPr>
        <w:t>Мантуровского района Курской области</w:t>
      </w:r>
      <w:r>
        <w:rPr>
          <w:rFonts w:cs="Times New Roman" w:ascii="Times New Roman" w:hAnsi="Times New Roman"/>
          <w:sz w:val="28"/>
          <w:szCs w:val="28"/>
        </w:rPr>
        <w:t>, выносимому на публичные слушания;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Р</w:t>
      </w:r>
      <w:r>
        <w:rPr>
          <w:rFonts w:cs="Times New Roman" w:ascii="Times New Roman" w:hAnsi="Times New Roman"/>
          <w:sz w:val="28"/>
          <w:szCs w:val="28"/>
          <w:vertAlign w:val="subscript"/>
          <w:lang w:val="ru-RU"/>
        </w:rPr>
        <w:t>ар</w:t>
      </w:r>
      <w:r>
        <w:rPr>
          <w:rFonts w:cs="Times New Roman" w:ascii="Times New Roman" w:hAnsi="Times New Roman"/>
          <w:sz w:val="28"/>
          <w:szCs w:val="28"/>
        </w:rPr>
        <w:t xml:space="preserve"> - расходы на оплату аренды помещений для проведения публичных слушаний</w:t>
      </w:r>
      <w:r>
        <w:rPr>
          <w:rStyle w:val="Style25"/>
          <w:rFonts w:cs="Times New Roman" w:ascii="Times New Roman" w:hAnsi="Times New Roman"/>
          <w:sz w:val="28"/>
          <w:szCs w:val="28"/>
        </w:rPr>
        <w:footnoteReference w:id="2"/>
      </w:r>
      <w:r>
        <w:rPr>
          <w:rFonts w:cs="Times New Roman" w:ascii="Times New Roman" w:hAnsi="Times New Roman"/>
          <w:sz w:val="28"/>
          <w:szCs w:val="28"/>
        </w:rPr>
        <w:t>.</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Р</w:t>
      </w:r>
      <w:r>
        <w:rPr>
          <w:rFonts w:cs="Times New Roman" w:ascii="Times New Roman" w:hAnsi="Times New Roman"/>
          <w:sz w:val="28"/>
          <w:szCs w:val="28"/>
          <w:vertAlign w:val="subscript"/>
          <w:lang w:val="ru-RU"/>
        </w:rPr>
        <w:t>сообщ</w:t>
      </w:r>
      <w:r>
        <w:rPr>
          <w:rFonts w:cs="Times New Roman" w:ascii="Times New Roman" w:hAnsi="Times New Roman"/>
          <w:sz w:val="28"/>
          <w:szCs w:val="28"/>
        </w:rPr>
        <w:t xml:space="preserve"> определяется по формуле:</w:t>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Р</w:t>
      </w:r>
      <w:r>
        <w:rPr>
          <w:rFonts w:cs="Times New Roman" w:ascii="Times New Roman" w:hAnsi="Times New Roman"/>
          <w:sz w:val="28"/>
          <w:szCs w:val="28"/>
          <w:vertAlign w:val="subscript"/>
          <w:lang w:val="ru-RU"/>
        </w:rPr>
        <w:t>сообщ</w:t>
      </w:r>
      <w:r>
        <w:rPr>
          <w:rFonts w:cs="Times New Roman" w:ascii="Times New Roman" w:hAnsi="Times New Roman"/>
          <w:sz w:val="28"/>
          <w:szCs w:val="28"/>
          <w:lang w:val="ru-RU"/>
        </w:rPr>
        <w:t xml:space="preserve"> = р1 х ПР</w:t>
      </w:r>
      <w:r>
        <w:rPr>
          <w:rFonts w:cs="Times New Roman" w:ascii="Times New Roman" w:hAnsi="Times New Roman"/>
          <w:sz w:val="28"/>
          <w:szCs w:val="28"/>
          <w:vertAlign w:val="subscript"/>
          <w:lang w:val="ru-RU"/>
        </w:rPr>
        <w:t>кол</w:t>
      </w:r>
      <w:r>
        <w:rPr>
          <w:rFonts w:cs="Times New Roman" w:ascii="Times New Roman" w:hAnsi="Times New Roman"/>
          <w:sz w:val="28"/>
          <w:szCs w:val="28"/>
          <w:lang w:val="ru-RU"/>
        </w:rPr>
        <w:t>, где:</w:t>
      </w:r>
    </w:p>
    <w:p>
      <w:pPr>
        <w:pStyle w:val="Normal"/>
        <w:jc w:val="both"/>
        <w:rPr>
          <w:rFonts w:ascii="Times New Roman" w:hAnsi="Times New Roman" w:cs="Times New Roman"/>
          <w:lang w:val="ru-RU"/>
        </w:rPr>
      </w:pPr>
      <w:r>
        <w:rPr>
          <w:rFonts w:cs="Times New Roman" w:ascii="Times New Roman" w:hAnsi="Times New Roman"/>
          <w:lang w:val="ru-RU"/>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р1</w:t>
      </w:r>
      <w:r>
        <w:rPr>
          <w:rFonts w:cs="Times New Roman" w:ascii="Times New Roman" w:hAnsi="Times New Roman"/>
          <w:sz w:val="28"/>
          <w:szCs w:val="28"/>
        </w:rPr>
        <w:t xml:space="preserve"> - расходы на направление одного сообщения о проведении публичных слушаний (включая расходы на почтовые услуги, приобретение канцелярских товаров, и расходных материалов для оргтехники);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ПР</w:t>
      </w:r>
      <w:r>
        <w:rPr>
          <w:rFonts w:cs="Times New Roman" w:ascii="Times New Roman" w:hAnsi="Times New Roman"/>
          <w:sz w:val="28"/>
          <w:szCs w:val="28"/>
          <w:vertAlign w:val="subscript"/>
          <w:lang w:val="ru-RU"/>
        </w:rPr>
        <w:t>кол</w:t>
      </w:r>
      <w:r>
        <w:rPr>
          <w:rFonts w:cs="Times New Roman" w:ascii="Times New Roman" w:hAnsi="Times New Roman"/>
          <w:sz w:val="28"/>
          <w:szCs w:val="28"/>
        </w:rPr>
        <w:t xml:space="preserve"> - количество правообладателей, которым направляется сообщение о проведении публичных слушаний.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5.</w:t>
      </w:r>
      <w:r>
        <w:rPr>
          <w:rFonts w:cs="Times New Roman" w:ascii="Times New Roman" w:hAnsi="Times New Roman"/>
          <w:b/>
          <w:sz w:val="28"/>
          <w:szCs w:val="28"/>
          <w:lang w:val="ru-RU"/>
        </w:rPr>
        <w:t xml:space="preserve"> </w:t>
      </w:r>
      <w:r>
        <w:rPr>
          <w:rFonts w:cs="Times New Roman" w:ascii="Times New Roman" w:hAnsi="Times New Roman"/>
          <w:sz w:val="28"/>
          <w:szCs w:val="28"/>
        </w:rPr>
        <w:t>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xml:space="preserve">6. </w:t>
      </w:r>
      <w:r>
        <w:rPr>
          <w:rFonts w:cs="Times New Roman" w:ascii="Times New Roman" w:hAnsi="Times New Roman"/>
          <w:sz w:val="28"/>
          <w:szCs w:val="28"/>
        </w:rPr>
        <w:t>Размер оплаты расходов устанавливается в постановлении</w:t>
      </w:r>
      <w:r>
        <w:rPr>
          <w:rFonts w:cs="Times New Roman" w:ascii="Times New Roman" w:hAnsi="Times New Roman"/>
          <w:sz w:val="28"/>
          <w:szCs w:val="28"/>
          <w:lang w:val="ru-RU"/>
        </w:rPr>
        <w:t xml:space="preserve"> Администрации Мантуровского района Курской области о назначении публичных слушаний</w:t>
      </w:r>
      <w:r>
        <w:rPr>
          <w:rFonts w:cs="Times New Roman" w:ascii="Times New Roman" w:hAnsi="Times New Roman"/>
          <w:sz w:val="28"/>
          <w:szCs w:val="28"/>
        </w:rPr>
        <w:t>.</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7.</w:t>
      </w:r>
      <w:r>
        <w:rPr>
          <w:rFonts w:cs="Times New Roman" w:ascii="Times New Roman" w:hAnsi="Times New Roman"/>
          <w:b/>
          <w:sz w:val="28"/>
          <w:szCs w:val="28"/>
          <w:lang w:val="ru-RU"/>
        </w:rPr>
        <w:t xml:space="preserve"> </w:t>
      </w:r>
      <w:r>
        <w:rPr>
          <w:rFonts w:cs="Times New Roman" w:ascii="Times New Roman" w:hAnsi="Times New Roman"/>
          <w:sz w:val="28"/>
          <w:szCs w:val="28"/>
        </w:rPr>
        <w:t>Оплата расходов, связанных с организацией и проведением публичных слушаний, осуществляется заинтересованным лицом до даты опубликования заключения о результатах публичных слушаний, определенной в постановлении</w:t>
      </w:r>
      <w:r>
        <w:rPr>
          <w:rFonts w:cs="Times New Roman" w:ascii="Times New Roman" w:hAnsi="Times New Roman"/>
          <w:sz w:val="28"/>
          <w:szCs w:val="28"/>
          <w:lang w:val="ru-RU"/>
        </w:rPr>
        <w:t xml:space="preserve"> Администрации Мантуровского района Курской области</w:t>
      </w:r>
      <w:r>
        <w:rPr>
          <w:rFonts w:cs="Times New Roman" w:ascii="Times New Roman" w:hAnsi="Times New Roman"/>
          <w:sz w:val="28"/>
          <w:szCs w:val="28"/>
        </w:rPr>
        <w:t xml:space="preserve"> о назначении публичных слушаний.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8.</w:t>
      </w:r>
      <w:r>
        <w:rPr>
          <w:rFonts w:cs="Times New Roman" w:ascii="Times New Roman" w:hAnsi="Times New Roman"/>
          <w:b/>
          <w:sz w:val="28"/>
          <w:szCs w:val="28"/>
          <w:lang w:val="ru-RU"/>
        </w:rPr>
        <w:t xml:space="preserve"> </w:t>
      </w:r>
      <w:r>
        <w:rPr>
          <w:rFonts w:cs="Times New Roman" w:ascii="Times New Roman" w:hAnsi="Times New Roman"/>
          <w:sz w:val="28"/>
          <w:szCs w:val="28"/>
        </w:rPr>
        <w:t xml:space="preserve">В случае, если оплата расходов не произведена заинтересованным лицом в установленный срок, </w:t>
      </w:r>
      <w:r>
        <w:rPr>
          <w:rFonts w:cs="Times New Roman" w:ascii="Times New Roman" w:hAnsi="Times New Roman"/>
          <w:sz w:val="28"/>
          <w:szCs w:val="28"/>
          <w:lang w:val="ru-RU"/>
        </w:rPr>
        <w:t>А</w:t>
      </w:r>
      <w:r>
        <w:rPr>
          <w:rFonts w:cs="Times New Roman" w:ascii="Times New Roman" w:hAnsi="Times New Roman"/>
          <w:sz w:val="28"/>
          <w:szCs w:val="28"/>
        </w:rPr>
        <w:t>дминистрация</w:t>
      </w:r>
      <w:r>
        <w:rPr>
          <w:rFonts w:cs="Times New Roman" w:ascii="Times New Roman" w:hAnsi="Times New Roman"/>
          <w:sz w:val="28"/>
          <w:szCs w:val="28"/>
          <w:lang w:val="ru-RU"/>
        </w:rPr>
        <w:t xml:space="preserve"> Мантуровского района Курской области</w:t>
      </w:r>
      <w:r>
        <w:rPr>
          <w:rFonts w:cs="Times New Roman" w:ascii="Times New Roman" w:hAnsi="Times New Roman"/>
          <w:sz w:val="28"/>
          <w:szCs w:val="28"/>
        </w:rPr>
        <w:t xml:space="preserve"> вправе взыскать сумму расходов в судебном порядке.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ru-RU"/>
        </w:rPr>
        <w:t xml:space="preserve">9. </w:t>
      </w:r>
      <w:r>
        <w:rPr>
          <w:rFonts w:cs="Times New Roman" w:ascii="Times New Roman" w:hAnsi="Times New Roman"/>
          <w:sz w:val="28"/>
          <w:szCs w:val="28"/>
        </w:rPr>
        <w:t xml:space="preserve">Суммы, поступившие в качестве оплаты расходов, связанных с организацией и проведением публичных слушаний, зачисляются в доход бюджета </w:t>
      </w:r>
      <w:r>
        <w:rPr>
          <w:rFonts w:cs="Times New Roman" w:ascii="Times New Roman" w:hAnsi="Times New Roman"/>
          <w:sz w:val="28"/>
          <w:szCs w:val="28"/>
          <w:lang w:val="ru-RU"/>
        </w:rPr>
        <w:t>Мантуровского района</w:t>
      </w:r>
      <w:r>
        <w:rPr>
          <w:rFonts w:cs="Times New Roman" w:ascii="Times New Roman" w:hAnsi="Times New Roman"/>
          <w:sz w:val="28"/>
          <w:szCs w:val="28"/>
        </w:rPr>
        <w:t>.</w:t>
      </w:r>
    </w:p>
    <w:p>
      <w:pPr>
        <w:pStyle w:val="Normal"/>
        <w:ind w:firstLine="708"/>
        <w:jc w:val="both"/>
        <w:rPr>
          <w:rFonts w:ascii="Times New Roman" w:hAnsi="Times New Roman" w:cs="Times New Roman"/>
          <w:sz w:val="28"/>
          <w:szCs w:val="28"/>
        </w:rPr>
      </w:pPr>
      <w:r>
        <w:rPr/>
      </w:r>
    </w:p>
    <w:sectPr>
      <w:footnotePr>
        <w:numFmt w:val="decimal"/>
        <w:numRestart w:val="eachPage"/>
      </w:footnotePr>
      <w:type w:val="nextPage"/>
      <w:pgSz w:w="11906" w:h="16838"/>
      <w:pgMar w:left="1531" w:right="1075"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Arial">
    <w:charset w:val="cc"/>
    <w:family w:val="roman"/>
    <w:pitch w:val="variable"/>
  </w:font>
  <w:font w:name="Franklin Gothic Medium">
    <w:charset w:val="cc"/>
    <w:family w:val="roman"/>
    <w:pitch w:val="variable"/>
  </w:font>
  <w:font w:name="Tahoma">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4"/>
        <w:jc w:val="both"/>
        <w:rPr>
          <w:rFonts w:ascii="Times New Roman" w:hAnsi="Times New Roman" w:cs="Times New Roman"/>
        </w:rPr>
      </w:pPr>
      <w:r>
        <w:rPr>
          <w:rStyle w:val="Style27"/>
        </w:rPr>
        <w:footnoteRef/>
      </w:r>
      <w:r>
        <w:rPr>
          <w:rFonts w:cs="Times New Roman" w:ascii="Times New Roman" w:hAnsi="Times New Roman"/>
        </w:rPr>
        <w:t xml:space="preserve"> </w:t>
      </w:r>
      <w:r>
        <w:rPr>
          <w:rFonts w:cs="Times New Roman" w:ascii="Times New Roman" w:hAnsi="Times New Roman"/>
        </w:rPr>
        <w:t>Указывается в случае, если муниципальное образование не располагает собственными помещениями, в которых возможно проведение публичных слушаний, а проведение публичных слушаний организуется в арендованных помещениях.</w:t>
      </w:r>
    </w:p>
  </w:footnote>
</w:footnotes>
</file>

<file path=word/settings.xml><?xml version="1.0" encoding="utf-8"?>
<w:settings xmlns:w="http://schemas.openxmlformats.org/wordprocessingml/2006/main">
  <w:zoom w:percent="100"/>
  <w:defaultTabStop w:val="708"/>
  <w:compat>
    <w:doNotExpandShiftReturn/>
  </w:compat>
  <w:autoHyphenation w:val="true"/>
  <w:footnotePr>
    <w:numFmt w:val="decimal"/>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Arial Unicode MS" w:hAnsi="Arial Unicode MS" w:eastAsia="Arial Unicode MS" w:cs="Arial Unicode MS"/>
      <w:color w:val="000000"/>
      <w:kern w:val="0"/>
      <w:sz w:val="24"/>
      <w:szCs w:val="24"/>
      <w:lang w:val="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66CC"/>
      <w:u w:val="single"/>
    </w:rPr>
  </w:style>
  <w:style w:type="character" w:styleId="Style15" w:customStyle="1">
    <w:name w:val="Сноска_"/>
    <w:link w:val="a5"/>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rPr>
  </w:style>
  <w:style w:type="character" w:styleId="1" w:customStyle="1">
    <w:name w:val="Заголовок №1_"/>
    <w:link w:val="10"/>
    <w:qFormat/>
    <w:rPr>
      <w:rFonts w:ascii="Arial" w:hAnsi="Arial" w:eastAsia="Arial" w:cs="Arial"/>
      <w:b w:val="false"/>
      <w:bCs w:val="false"/>
      <w:i w:val="false"/>
      <w:iCs w:val="false"/>
      <w:caps w:val="false"/>
      <w:smallCaps w:val="false"/>
      <w:strike w:val="false"/>
      <w:dstrike w:val="false"/>
      <w:spacing w:val="0"/>
      <w:sz w:val="27"/>
      <w:szCs w:val="27"/>
    </w:rPr>
  </w:style>
  <w:style w:type="character" w:styleId="2" w:customStyle="1">
    <w:name w:val="Основной текст (2)_"/>
    <w:link w:val="20"/>
    <w:qFormat/>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3" w:customStyle="1">
    <w:name w:val="Основной текст (3)_"/>
    <w:link w:val="30"/>
    <w:qFormat/>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Style16" w:customStyle="1">
    <w:name w:val="Основной текст_"/>
    <w:link w:val="11"/>
    <w:qFormat/>
    <w:rPr>
      <w:rFonts w:ascii="Times New Roman" w:hAnsi="Times New Roman" w:eastAsia="Times New Roman" w:cs="Times New Roman"/>
      <w:b w:val="false"/>
      <w:bCs w:val="false"/>
      <w:i w:val="false"/>
      <w:iCs w:val="false"/>
      <w:caps w:val="false"/>
      <w:smallCaps w:val="false"/>
      <w:strike w:val="false"/>
      <w:dstrike w:val="false"/>
      <w:sz w:val="27"/>
      <w:szCs w:val="27"/>
    </w:rPr>
  </w:style>
  <w:style w:type="character" w:styleId="Style17" w:customStyle="1">
    <w:name w:val="Основной текст + Курсив"/>
    <w:qFormat/>
    <w:rPr>
      <w:rFonts w:ascii="Times New Roman" w:hAnsi="Times New Roman" w:eastAsia="Times New Roman" w:cs="Times New Roman"/>
      <w:b w:val="false"/>
      <w:bCs w:val="false"/>
      <w:i/>
      <w:iCs/>
      <w:caps w:val="false"/>
      <w:smallCaps w:val="false"/>
      <w:strike w:val="false"/>
      <w:dstrike w:val="false"/>
      <w:spacing w:val="0"/>
      <w:sz w:val="27"/>
      <w:szCs w:val="27"/>
    </w:rPr>
  </w:style>
  <w:style w:type="character" w:styleId="21" w:customStyle="1">
    <w:name w:val="Основной текст (2) + Не курсив"/>
    <w:qFormat/>
    <w:rPr>
      <w:rFonts w:ascii="Times New Roman" w:hAnsi="Times New Roman" w:eastAsia="Times New Roman" w:cs="Times New Roman"/>
      <w:b w:val="false"/>
      <w:bCs w:val="false"/>
      <w:i/>
      <w:iCs/>
      <w:caps w:val="false"/>
      <w:smallCaps w:val="false"/>
      <w:strike w:val="false"/>
      <w:dstrike w:val="false"/>
      <w:spacing w:val="0"/>
      <w:sz w:val="27"/>
      <w:szCs w:val="27"/>
    </w:rPr>
  </w:style>
  <w:style w:type="character" w:styleId="Style18" w:customStyle="1">
    <w:name w:val="Колонтитул_"/>
    <w:link w:val="a9"/>
    <w:qFormat/>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Arial" w:customStyle="1">
    <w:name w:val="Колонтитул + Arial"/>
    <w:qFormat/>
    <w:rPr>
      <w:rFonts w:ascii="Arial" w:hAnsi="Arial" w:eastAsia="Arial" w:cs="Arial"/>
      <w:b w:val="false"/>
      <w:bCs w:val="false"/>
      <w:i w:val="false"/>
      <w:iCs w:val="false"/>
      <w:caps w:val="false"/>
      <w:smallCaps w:val="false"/>
      <w:strike w:val="false"/>
      <w:dstrike w:val="false"/>
      <w:sz w:val="20"/>
      <w:szCs w:val="20"/>
    </w:rPr>
  </w:style>
  <w:style w:type="character" w:styleId="31" w:customStyle="1">
    <w:name w:val="Основной текст (3) + Курсив"/>
    <w:qFormat/>
    <w:rPr>
      <w:rFonts w:ascii="Times New Roman" w:hAnsi="Times New Roman" w:eastAsia="Times New Roman" w:cs="Times New Roman"/>
      <w:b w:val="false"/>
      <w:bCs w:val="false"/>
      <w:i/>
      <w:iCs/>
      <w:caps w:val="false"/>
      <w:smallCaps w:val="false"/>
      <w:strike w:val="false"/>
      <w:dstrike w:val="false"/>
      <w:spacing w:val="0"/>
      <w:sz w:val="27"/>
      <w:szCs w:val="27"/>
    </w:rPr>
  </w:style>
  <w:style w:type="character" w:styleId="Style19"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spacing w:val="0"/>
      <w:sz w:val="27"/>
      <w:szCs w:val="27"/>
    </w:rPr>
  </w:style>
  <w:style w:type="character" w:styleId="FranklinGothicMedium85pt0pt" w:customStyle="1">
    <w:name w:val="Основной текст + Franklin Gothic Medium;8;5 pt;Полужирный;Интервал 0 pt"/>
    <w:qFormat/>
    <w:rPr>
      <w:rFonts w:ascii="Franklin Gothic Medium" w:hAnsi="Franklin Gothic Medium" w:eastAsia="Franklin Gothic Medium" w:cs="Franklin Gothic Medium"/>
      <w:b/>
      <w:bCs/>
      <w:i w:val="false"/>
      <w:iCs w:val="false"/>
      <w:caps w:val="false"/>
      <w:smallCaps w:val="false"/>
      <w:strike w:val="false"/>
      <w:dstrike w:val="false"/>
      <w:spacing w:val="-10"/>
      <w:sz w:val="17"/>
      <w:szCs w:val="17"/>
    </w:rPr>
  </w:style>
  <w:style w:type="character" w:styleId="115pt" w:customStyle="1">
    <w:name w:val="Основной текст + 11;5 pt;Курсив"/>
    <w:qFormat/>
    <w:rPr>
      <w:rFonts w:ascii="Times New Roman" w:hAnsi="Times New Roman" w:eastAsia="Times New Roman" w:cs="Times New Roman"/>
      <w:b w:val="false"/>
      <w:bCs w:val="false"/>
      <w:i/>
      <w:iCs/>
      <w:caps w:val="false"/>
      <w:smallCaps w:val="false"/>
      <w:strike w:val="false"/>
      <w:dstrike w:val="false"/>
      <w:spacing w:val="0"/>
      <w:sz w:val="23"/>
      <w:szCs w:val="23"/>
    </w:rPr>
  </w:style>
  <w:style w:type="character" w:styleId="Style20" w:customStyle="1">
    <w:name w:val="Верхний колонтитул Знак"/>
    <w:link w:val="ae"/>
    <w:uiPriority w:val="99"/>
    <w:qFormat/>
    <w:rsid w:val="000177c6"/>
    <w:rPr>
      <w:color w:val="000000"/>
      <w:sz w:val="24"/>
      <w:szCs w:val="24"/>
      <w:lang w:val="ru"/>
    </w:rPr>
  </w:style>
  <w:style w:type="character" w:styleId="Style21" w:customStyle="1">
    <w:name w:val="Нижний колонтитул Знак"/>
    <w:link w:val="af0"/>
    <w:uiPriority w:val="99"/>
    <w:qFormat/>
    <w:rsid w:val="000177c6"/>
    <w:rPr>
      <w:color w:val="000000"/>
      <w:sz w:val="24"/>
      <w:szCs w:val="24"/>
      <w:lang w:val="ru"/>
    </w:rPr>
  </w:style>
  <w:style w:type="character" w:styleId="Style22" w:customStyle="1">
    <w:name w:val="Текст концевой сноски Знак"/>
    <w:link w:val="af2"/>
    <w:uiPriority w:val="99"/>
    <w:semiHidden/>
    <w:qFormat/>
    <w:rsid w:val="00d54454"/>
    <w:rPr>
      <w:color w:val="000000"/>
      <w:lang w:val="ru"/>
    </w:rPr>
  </w:style>
  <w:style w:type="character" w:styleId="Style23">
    <w:name w:val="Привязка концевой сноски"/>
    <w:rPr>
      <w:vertAlign w:val="superscript"/>
    </w:rPr>
  </w:style>
  <w:style w:type="character" w:styleId="EndnoteCharacters">
    <w:name w:val="Endnote Characters"/>
    <w:uiPriority w:val="99"/>
    <w:semiHidden/>
    <w:unhideWhenUsed/>
    <w:qFormat/>
    <w:rsid w:val="00d54454"/>
    <w:rPr>
      <w:vertAlign w:val="superscript"/>
    </w:rPr>
  </w:style>
  <w:style w:type="character" w:styleId="Style24" w:customStyle="1">
    <w:name w:val="Текст сноски Знак"/>
    <w:link w:val="af5"/>
    <w:uiPriority w:val="99"/>
    <w:semiHidden/>
    <w:qFormat/>
    <w:rsid w:val="00d54454"/>
    <w:rPr>
      <w:color w:val="000000"/>
      <w:lang w:val="ru"/>
    </w:rPr>
  </w:style>
  <w:style w:type="character" w:styleId="Style25">
    <w:name w:val="Привязка сноски"/>
    <w:rPr>
      <w:vertAlign w:val="superscript"/>
    </w:rPr>
  </w:style>
  <w:style w:type="character" w:styleId="FootnoteCharacters">
    <w:name w:val="Footnote Characters"/>
    <w:uiPriority w:val="99"/>
    <w:semiHidden/>
    <w:unhideWhenUsed/>
    <w:qFormat/>
    <w:rsid w:val="00d54454"/>
    <w:rPr>
      <w:vertAlign w:val="superscript"/>
    </w:rPr>
  </w:style>
  <w:style w:type="character" w:styleId="Style26" w:customStyle="1">
    <w:name w:val="Текст выноски Знак"/>
    <w:link w:val="af8"/>
    <w:uiPriority w:val="99"/>
    <w:semiHidden/>
    <w:qFormat/>
    <w:rsid w:val="0006456e"/>
    <w:rPr>
      <w:rFonts w:ascii="Tahoma" w:hAnsi="Tahoma" w:cs="Tahoma"/>
      <w:color w:val="000000"/>
      <w:sz w:val="16"/>
      <w:szCs w:val="16"/>
      <w:lang w:val="ru"/>
    </w:rPr>
  </w:style>
  <w:style w:type="character" w:styleId="Style27">
    <w:name w:val="Символ сноски"/>
    <w:qFormat/>
    <w:rPr/>
  </w:style>
  <w:style w:type="character" w:styleId="Style28">
    <w:name w:val="Символ концевой сноски"/>
    <w:qFormat/>
    <w:rPr/>
  </w:style>
  <w:style w:type="paragraph" w:styleId="Style29">
    <w:name w:val="Заголовок"/>
    <w:basedOn w:val="Normal"/>
    <w:next w:val="Style30"/>
    <w:qFormat/>
    <w:pPr>
      <w:keepNext w:val="true"/>
      <w:spacing w:before="240" w:after="120"/>
    </w:pPr>
    <w:rPr>
      <w:rFonts w:ascii="Liberation Sans" w:hAnsi="Liberation Sans" w:eastAsia="Microsoft YaHei" w:cs="Arial"/>
      <w:sz w:val="28"/>
      <w:szCs w:val="28"/>
    </w:rPr>
  </w:style>
  <w:style w:type="paragraph" w:styleId="Style30">
    <w:name w:val="Body Text"/>
    <w:basedOn w:val="Normal"/>
    <w:pPr>
      <w:spacing w:lineRule="auto" w:line="276" w:before="0" w:after="140"/>
    </w:pPr>
    <w:rPr/>
  </w:style>
  <w:style w:type="paragraph" w:styleId="Style31">
    <w:name w:val="List"/>
    <w:basedOn w:val="Style30"/>
    <w:pPr/>
    <w:rPr>
      <w:rFonts w:cs="Arial"/>
    </w:rPr>
  </w:style>
  <w:style w:type="paragraph" w:styleId="Style32">
    <w:name w:val="Caption"/>
    <w:basedOn w:val="Normal"/>
    <w:qFormat/>
    <w:pPr>
      <w:suppressLineNumbers/>
      <w:spacing w:before="120" w:after="120"/>
    </w:pPr>
    <w:rPr>
      <w:rFonts w:cs="Arial"/>
      <w:i/>
      <w:iCs/>
      <w:sz w:val="24"/>
      <w:szCs w:val="24"/>
    </w:rPr>
  </w:style>
  <w:style w:type="paragraph" w:styleId="Style33">
    <w:name w:val="Указатель"/>
    <w:basedOn w:val="Normal"/>
    <w:qFormat/>
    <w:pPr>
      <w:suppressLineNumbers/>
    </w:pPr>
    <w:rPr>
      <w:rFonts w:cs="Arial"/>
    </w:rPr>
  </w:style>
  <w:style w:type="paragraph" w:styleId="Style34">
    <w:name w:val="Footnote Text"/>
    <w:basedOn w:val="Normal"/>
    <w:link w:val="af6"/>
    <w:uiPriority w:val="99"/>
    <w:semiHidden/>
    <w:unhideWhenUsed/>
    <w:rsid w:val="00d54454"/>
    <w:pPr/>
    <w:rPr>
      <w:sz w:val="20"/>
      <w:szCs w:val="20"/>
    </w:rPr>
  </w:style>
  <w:style w:type="paragraph" w:styleId="11" w:customStyle="1">
    <w:name w:val="Заголовок №1"/>
    <w:basedOn w:val="Normal"/>
    <w:link w:val="1"/>
    <w:qFormat/>
    <w:pPr>
      <w:shd w:val="clear" w:color="auto" w:fill="FFFFFF"/>
      <w:spacing w:lineRule="auto" w:line="240" w:before="0" w:after="420"/>
      <w:outlineLvl w:val="0"/>
    </w:pPr>
    <w:rPr>
      <w:rFonts w:ascii="Arial" w:hAnsi="Arial" w:eastAsia="Arial" w:cs="Arial"/>
      <w:b/>
      <w:bCs/>
      <w:sz w:val="27"/>
      <w:szCs w:val="27"/>
    </w:rPr>
  </w:style>
  <w:style w:type="paragraph" w:styleId="22" w:customStyle="1">
    <w:name w:val="Основной текст (2)"/>
    <w:basedOn w:val="Normal"/>
    <w:link w:val="2"/>
    <w:qFormat/>
    <w:pPr>
      <w:shd w:val="clear" w:color="auto" w:fill="FFFFFF"/>
      <w:spacing w:lineRule="auto" w:line="240" w:before="420" w:after="420"/>
      <w:jc w:val="center"/>
    </w:pPr>
    <w:rPr>
      <w:rFonts w:ascii="Times New Roman" w:hAnsi="Times New Roman" w:eastAsia="Times New Roman" w:cs="Times New Roman"/>
      <w:i/>
      <w:iCs/>
      <w:sz w:val="27"/>
      <w:szCs w:val="27"/>
    </w:rPr>
  </w:style>
  <w:style w:type="paragraph" w:styleId="32" w:customStyle="1">
    <w:name w:val="Основной текст (3)"/>
    <w:basedOn w:val="Normal"/>
    <w:link w:val="3"/>
    <w:qFormat/>
    <w:pPr>
      <w:shd w:val="clear" w:color="auto" w:fill="FFFFFF"/>
      <w:spacing w:lineRule="auto" w:line="240" w:before="420" w:after="60"/>
      <w:jc w:val="center"/>
    </w:pPr>
    <w:rPr>
      <w:rFonts w:ascii="Times New Roman" w:hAnsi="Times New Roman" w:eastAsia="Times New Roman" w:cs="Times New Roman"/>
      <w:b/>
      <w:bCs/>
      <w:sz w:val="27"/>
      <w:szCs w:val="27"/>
    </w:rPr>
  </w:style>
  <w:style w:type="paragraph" w:styleId="12" w:customStyle="1">
    <w:name w:val="Основной текст1"/>
    <w:basedOn w:val="Normal"/>
    <w:link w:val="a6"/>
    <w:qFormat/>
    <w:pPr>
      <w:shd w:val="clear" w:color="auto" w:fill="FFFFFF"/>
      <w:spacing w:lineRule="auto" w:line="240" w:before="60" w:after="540"/>
    </w:pPr>
    <w:rPr>
      <w:rFonts w:ascii="Times New Roman" w:hAnsi="Times New Roman" w:eastAsia="Times New Roman" w:cs="Times New Roman"/>
      <w:sz w:val="27"/>
      <w:szCs w:val="27"/>
    </w:rPr>
  </w:style>
  <w:style w:type="paragraph" w:styleId="Style35" w:customStyle="1">
    <w:name w:val="Колонтитул"/>
    <w:basedOn w:val="Normal"/>
    <w:link w:val="a8"/>
    <w:qFormat/>
    <w:pPr>
      <w:shd w:val="clear" w:color="auto" w:fill="FFFFFF"/>
    </w:pPr>
    <w:rPr>
      <w:rFonts w:ascii="Times New Roman" w:hAnsi="Times New Roman" w:eastAsia="Times New Roman" w:cs="Times New Roman"/>
      <w:sz w:val="20"/>
      <w:szCs w:val="20"/>
    </w:rPr>
  </w:style>
  <w:style w:type="paragraph" w:styleId="Style36">
    <w:name w:val="Верхний и нижний колонтитулы"/>
    <w:basedOn w:val="Normal"/>
    <w:qFormat/>
    <w:pPr/>
    <w:rPr/>
  </w:style>
  <w:style w:type="paragraph" w:styleId="Style37">
    <w:name w:val="Header"/>
    <w:basedOn w:val="Normal"/>
    <w:link w:val="af"/>
    <w:uiPriority w:val="99"/>
    <w:unhideWhenUsed/>
    <w:rsid w:val="000177c6"/>
    <w:pPr>
      <w:tabs>
        <w:tab w:val="clear" w:pos="708"/>
        <w:tab w:val="center" w:pos="4677" w:leader="none"/>
        <w:tab w:val="right" w:pos="9355" w:leader="none"/>
      </w:tabs>
    </w:pPr>
    <w:rPr/>
  </w:style>
  <w:style w:type="paragraph" w:styleId="Style38">
    <w:name w:val="Footer"/>
    <w:basedOn w:val="Normal"/>
    <w:link w:val="af1"/>
    <w:uiPriority w:val="99"/>
    <w:unhideWhenUsed/>
    <w:rsid w:val="000177c6"/>
    <w:pPr>
      <w:tabs>
        <w:tab w:val="clear" w:pos="708"/>
        <w:tab w:val="center" w:pos="4677" w:leader="none"/>
        <w:tab w:val="right" w:pos="9355" w:leader="none"/>
      </w:tabs>
    </w:pPr>
    <w:rPr/>
  </w:style>
  <w:style w:type="paragraph" w:styleId="Style39">
    <w:name w:val="Endnote Text"/>
    <w:basedOn w:val="Normal"/>
    <w:link w:val="af3"/>
    <w:uiPriority w:val="99"/>
    <w:semiHidden/>
    <w:unhideWhenUsed/>
    <w:rsid w:val="00d54454"/>
    <w:pPr/>
    <w:rPr>
      <w:sz w:val="20"/>
      <w:szCs w:val="20"/>
    </w:rPr>
  </w:style>
  <w:style w:type="paragraph" w:styleId="BalloonText">
    <w:name w:val="Balloon Text"/>
    <w:basedOn w:val="Normal"/>
    <w:link w:val="af9"/>
    <w:uiPriority w:val="99"/>
    <w:semiHidden/>
    <w:unhideWhenUsed/>
    <w:qFormat/>
    <w:rsid w:val="0006456e"/>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395B-F693-4EB9-B94A-3B7A32FA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LibreOffice/6.4.5.2$Windows_X86_64 LibreOffice_project/a726b36747cf2001e06b58ad5db1aa3a9a1872d6</Application>
  <Pages>4</Pages>
  <Words>846</Words>
  <Characters>6396</Characters>
  <CharactersWithSpaces>7235</CharactersWithSpaces>
  <Paragraphs>51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2021-10-19T13:47:00Z</dcterms:created>
  <dc:creator>Kucenko</dc:creator>
  <dc:description/>
  <dc:language>ru-RU</dc:language>
  <cp:lastModifiedBy/>
  <cp:lastPrinted>2021-10-27T17:26:22Z</cp:lastPrinted>
  <dcterms:modified xsi:type="dcterms:W3CDTF">2021-10-27T17:31:51Z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