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b/>
          <w:bCs/>
          <w:sz w:val="32"/>
          <w:szCs w:val="32"/>
          <w:lang w:val="ru-RU"/>
        </w:rPr>
        <w:t xml:space="preserve">ПРЕДСТАВИТЕЛЬНОЕ СОБРАНИЕ </w:t>
      </w:r>
    </w:p>
    <w:p>
      <w:pPr>
        <w:pStyle w:val="Normal"/>
        <w:jc w:val="center"/>
        <w:rPr>
          <w:sz w:val="32"/>
          <w:szCs w:val="32"/>
        </w:rPr>
      </w:pPr>
      <w:r>
        <w:rPr>
          <w:b/>
          <w:bCs/>
          <w:sz w:val="32"/>
          <w:szCs w:val="32"/>
          <w:lang w:val="ru-RU"/>
        </w:rPr>
        <w:t>МАНТУРОВСКОГО РАЙОНА  КУРСКОЙ ОБЛАСТИ</w:t>
      </w:r>
    </w:p>
    <w:p>
      <w:pPr>
        <w:pStyle w:val="Normal"/>
        <w:jc w:val="center"/>
        <w:rPr>
          <w:sz w:val="32"/>
          <w:szCs w:val="32"/>
        </w:rPr>
      </w:pPr>
      <w:r>
        <w:rPr>
          <w:b/>
          <w:bCs/>
          <w:sz w:val="32"/>
          <w:szCs w:val="32"/>
          <w:lang w:val="ru-RU"/>
        </w:rPr>
        <w:t>ЧЕТВЕРТОГО СОЗЫВА</w:t>
      </w:r>
    </w:p>
    <w:p>
      <w:pPr>
        <w:pStyle w:val="Normal"/>
        <w:rPr>
          <w:b/>
          <w:b/>
          <w:bCs/>
          <w:sz w:val="32"/>
          <w:szCs w:val="32"/>
        </w:rPr>
      </w:pPr>
      <w:r>
        <w:rPr>
          <w:b/>
          <w:bCs/>
          <w:sz w:val="32"/>
          <w:szCs w:val="32"/>
        </w:rPr>
      </w:r>
    </w:p>
    <w:p>
      <w:pPr>
        <w:pStyle w:val="Normal"/>
        <w:jc w:val="center"/>
        <w:rPr>
          <w:sz w:val="32"/>
          <w:szCs w:val="32"/>
        </w:rPr>
      </w:pPr>
      <w:r>
        <w:rPr>
          <w:b/>
          <w:bCs/>
          <w:sz w:val="32"/>
          <w:szCs w:val="32"/>
        </w:rPr>
        <w:t>РЕШЕНИЕ</w:t>
      </w:r>
    </w:p>
    <w:p>
      <w:pPr>
        <w:pStyle w:val="Style26"/>
        <w:jc w:val="both"/>
        <w:rPr>
          <w:rFonts w:ascii="Times New Roman" w:hAnsi="Times New Roman"/>
          <w:color w:val="auto"/>
          <w:sz w:val="28"/>
          <w:szCs w:val="28"/>
        </w:rPr>
      </w:pPr>
      <w:r>
        <w:rPr>
          <w:b w:val="false"/>
          <w:bCs w:val="false"/>
          <w:u w:val="single"/>
        </w:rPr>
      </w:r>
    </w:p>
    <w:p>
      <w:pPr>
        <w:pStyle w:val="Style26"/>
        <w:spacing w:lineRule="auto" w:line="240"/>
        <w:jc w:val="both"/>
        <w:rPr>
          <w:b w:val="false"/>
          <w:b w:val="false"/>
          <w:bCs w:val="false"/>
          <w:u w:val="single"/>
        </w:rPr>
      </w:pPr>
      <w:r>
        <w:rPr>
          <w:b w:val="false"/>
          <w:bCs w:val="false"/>
          <w:color w:val="auto"/>
          <w:sz w:val="28"/>
          <w:szCs w:val="28"/>
          <w:u w:val="single"/>
        </w:rPr>
        <w:t xml:space="preserve">от 27 октября 2021 года </w:t>
      </w:r>
      <w:r>
        <w:rPr>
          <w:b w:val="false"/>
          <w:bCs w:val="false"/>
          <w:color w:val="auto"/>
          <w:sz w:val="28"/>
          <w:szCs w:val="28"/>
          <w:u w:val="single"/>
        </w:rPr>
        <w:t xml:space="preserve"> № </w:t>
      </w:r>
      <w:r>
        <w:rPr>
          <w:b w:val="false"/>
          <w:bCs w:val="false"/>
          <w:color w:val="auto"/>
          <w:sz w:val="28"/>
          <w:szCs w:val="28"/>
          <w:u w:val="single"/>
        </w:rPr>
        <w:t>146</w:t>
      </w:r>
    </w:p>
    <w:p>
      <w:pPr>
        <w:pStyle w:val="Style26"/>
        <w:spacing w:lineRule="auto" w:line="240"/>
        <w:jc w:val="both"/>
        <w:rPr>
          <w:b w:val="false"/>
          <w:b w:val="false"/>
          <w:bCs w:val="false"/>
          <w:sz w:val="20"/>
          <w:szCs w:val="20"/>
          <w:u w:val="none"/>
        </w:rPr>
      </w:pPr>
      <w:r>
        <w:rPr>
          <w:b w:val="false"/>
          <w:bCs w:val="false"/>
          <w:color w:val="auto"/>
          <w:sz w:val="20"/>
          <w:szCs w:val="20"/>
          <w:u w:val="none"/>
        </w:rPr>
        <w:t>3</w:t>
      </w:r>
      <w:r>
        <w:rPr>
          <w:b w:val="false"/>
          <w:bCs w:val="false"/>
          <w:color w:val="auto"/>
          <w:sz w:val="20"/>
          <w:szCs w:val="20"/>
          <w:u w:val="none"/>
        </w:rPr>
        <w:t>07000, Курская обл., с.Мантурово, ул. Ленина, 13</w:t>
      </w:r>
    </w:p>
    <w:p>
      <w:pPr>
        <w:pStyle w:val="Style26"/>
        <w:spacing w:lineRule="auto" w:line="276" w:before="0" w:after="0"/>
        <w:jc w:val="both"/>
        <w:rPr>
          <w:rFonts w:ascii="Times New Roman" w:hAnsi="Times New Roman"/>
          <w:color w:val="auto"/>
          <w:sz w:val="28"/>
          <w:szCs w:val="28"/>
        </w:rPr>
      </w:pPr>
      <w:r>
        <w:rPr/>
      </w:r>
    </w:p>
    <w:p>
      <w:pPr>
        <w:pStyle w:val="Style26"/>
        <w:spacing w:lineRule="auto" w:line="276" w:before="0" w:after="0"/>
        <w:jc w:val="both"/>
        <w:rPr/>
      </w:pPr>
      <w:r>
        <w:rPr>
          <w:color w:val="auto"/>
          <w:sz w:val="28"/>
          <w:szCs w:val="28"/>
        </w:rPr>
        <w:t>Об утверждении Положения</w:t>
      </w:r>
    </w:p>
    <w:p>
      <w:pPr>
        <w:pStyle w:val="Style26"/>
        <w:spacing w:lineRule="auto" w:line="276" w:before="0" w:after="0"/>
        <w:jc w:val="both"/>
        <w:rPr/>
      </w:pPr>
      <w:r>
        <w:rPr>
          <w:color w:val="auto"/>
          <w:sz w:val="28"/>
          <w:szCs w:val="28"/>
        </w:rPr>
        <w:t>о муниципальном жилищном</w:t>
      </w:r>
    </w:p>
    <w:p>
      <w:pPr>
        <w:pStyle w:val="Style26"/>
        <w:spacing w:lineRule="auto" w:line="276" w:before="0" w:after="0"/>
        <w:jc w:val="both"/>
        <w:rPr/>
      </w:pPr>
      <w:bookmarkStart w:id="0" w:name="_Hlk77671647"/>
      <w:r>
        <w:rPr>
          <w:color w:val="auto"/>
          <w:sz w:val="28"/>
          <w:szCs w:val="28"/>
        </w:rPr>
        <w:t>контроле на территории муниципального района</w:t>
      </w:r>
      <w:bookmarkEnd w:id="0"/>
      <w:r>
        <w:rPr>
          <w:rFonts w:eastAsia="Times New Roman" w:cs="Times New Roman"/>
          <w:color w:val="auto"/>
          <w:sz w:val="28"/>
          <w:szCs w:val="28"/>
          <w:lang w:eastAsia="ru-RU"/>
        </w:rPr>
        <w:t xml:space="preserve"> </w:t>
      </w:r>
    </w:p>
    <w:p>
      <w:pPr>
        <w:pStyle w:val="Style26"/>
        <w:spacing w:lineRule="auto" w:line="276" w:before="0" w:after="0"/>
        <w:jc w:val="both"/>
        <w:rPr/>
      </w:pPr>
      <w:r>
        <w:rPr>
          <w:color w:val="auto"/>
          <w:sz w:val="28"/>
          <w:szCs w:val="28"/>
        </w:rPr>
        <w:t>«Мантуровский район» Курской области</w:t>
      </w:r>
    </w:p>
    <w:p>
      <w:pPr>
        <w:pStyle w:val="Style26"/>
        <w:jc w:val="both"/>
        <w:rPr>
          <w:rFonts w:ascii="Times New Roman" w:hAnsi="Times New Roman"/>
          <w:color w:val="auto"/>
          <w:sz w:val="28"/>
          <w:szCs w:val="28"/>
        </w:rPr>
      </w:pPr>
      <w:r>
        <w:rPr>
          <w:color w:val="auto"/>
          <w:sz w:val="28"/>
          <w:szCs w:val="28"/>
        </w:rPr>
      </w:r>
    </w:p>
    <w:p>
      <w:pPr>
        <w:pStyle w:val="Style26"/>
        <w:widowControl/>
        <w:bidi w:val="0"/>
        <w:spacing w:lineRule="auto" w:line="276" w:before="0" w:after="140"/>
        <w:ind w:left="0" w:right="0" w:firstLine="850"/>
        <w:jc w:val="both"/>
        <w:rPr>
          <w:rFonts w:ascii="Times New Roman" w:hAnsi="Times New Roman"/>
          <w:color w:val="auto"/>
          <w:sz w:val="28"/>
          <w:szCs w:val="28"/>
        </w:rPr>
      </w:pPr>
      <w:r>
        <w:rPr>
          <w:color w:val="auto"/>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w:t>
      </w:r>
      <w:bookmarkStart w:id="1" w:name="_Hlk79501936"/>
      <w:r>
        <w:rPr>
          <w:color w:val="auto"/>
          <w:sz w:val="28"/>
          <w:szCs w:val="28"/>
        </w:rPr>
        <w:t xml:space="preserve">со статьей </w:t>
      </w:r>
      <w:bookmarkStart w:id="2" w:name="_Hlk77673480"/>
      <w:r>
        <w:rPr>
          <w:color w:val="auto"/>
          <w:sz w:val="28"/>
          <w:szCs w:val="28"/>
        </w:rPr>
        <w:t>20 Жилищного кодекса Российской Федерации,</w:t>
      </w:r>
      <w:bookmarkEnd w:id="2"/>
      <w:r>
        <w:rPr>
          <w:color w:val="auto"/>
          <w:sz w:val="28"/>
          <w:szCs w:val="28"/>
        </w:rPr>
        <w:t xml:space="preserve"> Федеральным законом от </w:t>
      </w:r>
      <w:r>
        <w:rPr>
          <w:rFonts w:eastAsia="Times New Roman" w:cs="Times New Roman"/>
          <w:color w:val="auto"/>
          <w:kern w:val="0"/>
          <w:sz w:val="28"/>
          <w:szCs w:val="28"/>
          <w:lang w:val="ru-RU" w:eastAsia="ru-RU" w:bidi="ar-SA"/>
        </w:rPr>
        <w:t>06.10.2003</w:t>
      </w:r>
      <w:r>
        <w:rPr>
          <w:color w:val="auto"/>
          <w:sz w:val="28"/>
          <w:szCs w:val="28"/>
        </w:rPr>
        <w:t xml:space="preserve"> № </w:t>
      </w:r>
      <w:r>
        <w:rPr>
          <w:rFonts w:eastAsia="Times New Roman" w:cs="Times New Roman"/>
          <w:color w:val="auto"/>
          <w:kern w:val="0"/>
          <w:sz w:val="28"/>
          <w:szCs w:val="28"/>
          <w:lang w:val="ru-RU" w:eastAsia="ru-RU" w:bidi="ar-SA"/>
        </w:rPr>
        <w:t>131</w:t>
      </w:r>
      <w:r>
        <w:rPr>
          <w:color w:val="auto"/>
          <w:sz w:val="28"/>
          <w:szCs w:val="28"/>
        </w:rPr>
        <w:t>-ФЗ «</w:t>
      </w:r>
      <w:r>
        <w:rPr>
          <w:rFonts w:eastAsia="Times New Roman" w:cs="Times New Roman"/>
          <w:color w:val="auto"/>
          <w:kern w:val="0"/>
          <w:sz w:val="28"/>
          <w:szCs w:val="28"/>
          <w:lang w:val="ru-RU" w:eastAsia="ru-RU" w:bidi="ar-SA"/>
        </w:rPr>
        <w:t>Об общих принципах организации местного самоуправления в Российской Федерации</w:t>
      </w:r>
      <w:r>
        <w:rPr>
          <w:color w:val="auto"/>
          <w:sz w:val="28"/>
          <w:szCs w:val="28"/>
        </w:rPr>
        <w:t xml:space="preserve">», </w:t>
      </w:r>
      <w:bookmarkEnd w:id="1"/>
      <w:r>
        <w:rPr>
          <w:color w:val="auto"/>
          <w:sz w:val="28"/>
          <w:szCs w:val="28"/>
        </w:rPr>
        <w:t xml:space="preserve"> Устава муниципального района «Мантуровский район» Курской области</w:t>
      </w:r>
      <w:r>
        <w:rPr>
          <w:rFonts w:eastAsia="Times New Roman" w:cs="Times New Roman"/>
          <w:b w:val="false"/>
          <w:bCs w:val="false"/>
          <w:i/>
          <w:iCs/>
          <w:color w:val="auto"/>
          <w:sz w:val="28"/>
          <w:szCs w:val="28"/>
          <w:lang w:eastAsia="ru-RU"/>
        </w:rPr>
        <w:t xml:space="preserve"> </w:t>
      </w:r>
      <w:r>
        <w:rPr>
          <w:rFonts w:eastAsia="Times New Roman" w:cs="Times New Roman"/>
          <w:b w:val="false"/>
          <w:bCs w:val="false"/>
          <w:i w:val="false"/>
          <w:iCs w:val="false"/>
          <w:color w:val="auto"/>
          <w:sz w:val="28"/>
          <w:szCs w:val="28"/>
          <w:lang w:eastAsia="ru-RU"/>
        </w:rPr>
        <w:t xml:space="preserve">Представительное Собрание Мантуровского района Курской области </w:t>
      </w:r>
      <w:r>
        <w:rPr>
          <w:color w:val="auto"/>
          <w:sz w:val="28"/>
          <w:szCs w:val="28"/>
        </w:rPr>
        <w:t>РЕШИЛО:</w:t>
      </w:r>
    </w:p>
    <w:p>
      <w:pPr>
        <w:pStyle w:val="Style26"/>
        <w:widowControl/>
        <w:bidi w:val="0"/>
        <w:spacing w:lineRule="auto" w:line="240" w:before="0" w:after="140"/>
        <w:ind w:left="0" w:right="0" w:firstLine="850"/>
        <w:jc w:val="both"/>
        <w:rPr>
          <w:rFonts w:ascii="Times New Roman" w:hAnsi="Times New Roman"/>
          <w:color w:val="auto"/>
          <w:sz w:val="28"/>
          <w:szCs w:val="28"/>
        </w:rPr>
      </w:pPr>
      <w:r>
        <w:rPr>
          <w:color w:val="auto"/>
          <w:sz w:val="28"/>
          <w:szCs w:val="28"/>
        </w:rPr>
        <w:t xml:space="preserve">1. Утвердить прилагаемое Положение о муниципальном жилищном контроле </w:t>
      </w:r>
      <w:r>
        <w:rPr>
          <w:rFonts w:eastAsia="Times New Roman" w:cs="Times New Roman"/>
          <w:color w:val="auto"/>
          <w:kern w:val="0"/>
          <w:sz w:val="28"/>
          <w:szCs w:val="28"/>
          <w:lang w:val="ru-RU" w:eastAsia="ru-RU" w:bidi="ar-SA"/>
        </w:rPr>
        <w:t>на территории</w:t>
      </w:r>
      <w:r>
        <w:rPr>
          <w:color w:val="auto"/>
          <w:sz w:val="28"/>
          <w:szCs w:val="28"/>
        </w:rPr>
        <w:t xml:space="preserve"> </w:t>
      </w:r>
      <w:r>
        <w:rPr>
          <w:rFonts w:eastAsia="Times New Roman" w:cs="Times New Roman"/>
          <w:color w:val="auto"/>
          <w:sz w:val="28"/>
          <w:szCs w:val="28"/>
          <w:lang w:eastAsia="ru-RU"/>
        </w:rPr>
        <w:t>муниципального района «Мантуровский район» Курской области.</w:t>
      </w:r>
    </w:p>
    <w:p>
      <w:pPr>
        <w:pStyle w:val="Style26"/>
        <w:widowControl/>
        <w:bidi w:val="0"/>
        <w:spacing w:lineRule="auto" w:line="240" w:before="0" w:after="140"/>
        <w:ind w:left="0" w:right="0" w:firstLine="850"/>
        <w:jc w:val="both"/>
        <w:rPr>
          <w:rFonts w:ascii="Times New Roman" w:hAnsi="Times New Roman"/>
          <w:color w:val="auto"/>
          <w:sz w:val="28"/>
          <w:szCs w:val="28"/>
        </w:rPr>
      </w:pPr>
      <w:r>
        <w:rPr>
          <w:color w:val="auto"/>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w:t>
      </w:r>
      <w:r>
        <w:rPr>
          <w:rFonts w:eastAsia="Times New Roman" w:cs="Times New Roman"/>
          <w:color w:val="auto"/>
          <w:kern w:val="0"/>
          <w:sz w:val="28"/>
          <w:szCs w:val="28"/>
          <w:lang w:val="ru-RU" w:eastAsia="ru-RU" w:bidi="ar-SA"/>
        </w:rPr>
        <w:t>5</w:t>
      </w:r>
      <w:r>
        <w:rPr>
          <w:color w:val="auto"/>
          <w:sz w:val="28"/>
          <w:szCs w:val="28"/>
        </w:rPr>
        <w:t xml:space="preserve"> Положения о муниципальном жилищном контроле в муниципальном районе «Мантуровский район» Курской области, который вступает в силу с 1 марта 2022 года и положений раздела 4 Положения о муниципальном жилищном контроле в муниципальном  районе «Мантуровский район» Курской области, который вступает в силу с 1 января 2023 года. </w:t>
      </w:r>
    </w:p>
    <w:p>
      <w:pPr>
        <w:pStyle w:val="Style26"/>
        <w:tabs>
          <w:tab w:val="clear" w:pos="708"/>
          <w:tab w:val="left" w:pos="795" w:leader="none"/>
        </w:tabs>
        <w:spacing w:lineRule="auto" w:line="240"/>
        <w:jc w:val="both"/>
        <w:rPr/>
      </w:pPr>
      <w:r>
        <w:rPr>
          <w:color w:val="auto"/>
          <w:sz w:val="28"/>
          <w:szCs w:val="28"/>
        </w:rPr>
        <w:tab/>
        <w:t xml:space="preserve"> 3.</w:t>
      </w:r>
      <w:r>
        <w:rPr>
          <w:rStyle w:val="Style22"/>
          <w:rFonts w:eastAsia="Times New Roman" w:cs="Times New Roman"/>
          <w:b w:val="false"/>
          <w:bCs/>
          <w:color w:val="auto"/>
          <w:sz w:val="28"/>
          <w:szCs w:val="28"/>
          <w:lang w:val="ru-RU" w:bidi="ar-SA"/>
        </w:rPr>
        <w:t xml:space="preserve"> Настоящее решение подлежит официальному опубликованию в Информационном бюллетене Мантуровского района и размещению в информационно-коммуникационной сети Интернет на официальном сайте муниципального района «Мантуровский район» Курской области </w:t>
      </w:r>
      <w:bookmarkStart w:id="3" w:name="__DdeLink__2982_1159821884"/>
      <w:r>
        <w:rPr>
          <w:rStyle w:val="Style22"/>
          <w:rFonts w:eastAsia="Times New Roman" w:cs="Times New Roman"/>
          <w:b w:val="false"/>
          <w:bCs/>
          <w:color w:val="auto"/>
          <w:sz w:val="28"/>
          <w:szCs w:val="28"/>
          <w:lang w:val="ru-RU" w:bidi="ar-SA"/>
        </w:rPr>
        <w:t xml:space="preserve">( по адресу: </w:t>
      </w:r>
      <w:hyperlink r:id="rId2">
        <w:r>
          <w:rPr>
            <w:rFonts w:eastAsia="Times New Roman" w:cs="Times New Roman"/>
            <w:b w:val="false"/>
            <w:bCs/>
            <w:color w:val="auto"/>
            <w:sz w:val="28"/>
            <w:szCs w:val="28"/>
            <w:lang w:val="en-US" w:bidi="ar-SA"/>
          </w:rPr>
          <w:t>http://man/rkursk/ru</w:t>
        </w:r>
      </w:hyperlink>
      <w:r>
        <w:rPr>
          <w:rStyle w:val="Style22"/>
          <w:rFonts w:eastAsia="Times New Roman" w:cs="Times New Roman"/>
          <w:b w:val="false"/>
          <w:bCs/>
          <w:color w:val="auto"/>
          <w:sz w:val="28"/>
          <w:szCs w:val="28"/>
          <w:lang w:val="ru-RU" w:bidi="ar-SA"/>
        </w:rPr>
        <w:t>)</w:t>
      </w:r>
      <w:bookmarkEnd w:id="3"/>
      <w:r>
        <w:rPr>
          <w:rStyle w:val="Style22"/>
          <w:rFonts w:eastAsia="Times New Roman" w:cs="Times New Roman"/>
          <w:b w:val="false"/>
          <w:bCs/>
          <w:color w:val="auto"/>
          <w:sz w:val="28"/>
          <w:szCs w:val="28"/>
          <w:lang w:val="ru-RU" w:bidi="ar-SA"/>
        </w:rPr>
        <w:t>.</w:t>
      </w:r>
    </w:p>
    <w:p>
      <w:pPr>
        <w:pStyle w:val="Style26"/>
        <w:spacing w:before="0" w:after="0"/>
        <w:jc w:val="both"/>
        <w:rPr>
          <w:rFonts w:ascii="Times New Roman" w:hAnsi="Times New Roman"/>
          <w:color w:val="auto"/>
          <w:sz w:val="28"/>
          <w:szCs w:val="28"/>
        </w:rPr>
      </w:pPr>
      <w:r>
        <w:rPr>
          <w:color w:val="auto"/>
          <w:sz w:val="28"/>
          <w:szCs w:val="28"/>
        </w:rPr>
        <w:t>Председатель Представительного Собрания</w:t>
      </w:r>
    </w:p>
    <w:p>
      <w:pPr>
        <w:pStyle w:val="Style26"/>
        <w:spacing w:before="0" w:after="0"/>
        <w:jc w:val="both"/>
        <w:rPr>
          <w:rFonts w:ascii="Times New Roman" w:hAnsi="Times New Roman"/>
          <w:color w:val="auto"/>
          <w:sz w:val="28"/>
          <w:szCs w:val="28"/>
        </w:rPr>
      </w:pPr>
      <w:r>
        <w:rPr>
          <w:color w:val="auto"/>
          <w:sz w:val="28"/>
          <w:szCs w:val="28"/>
        </w:rPr>
        <w:t>Мантуровского района Курской области                                            Н.В. Токарева</w:t>
      </w:r>
    </w:p>
    <w:p>
      <w:pPr>
        <w:pStyle w:val="Style26"/>
        <w:jc w:val="both"/>
        <w:rPr>
          <w:rFonts w:ascii="Times New Roman" w:hAnsi="Times New Roman"/>
          <w:color w:val="auto"/>
          <w:sz w:val="28"/>
          <w:szCs w:val="28"/>
        </w:rPr>
      </w:pPr>
      <w:r>
        <w:rPr>
          <w:color w:val="auto"/>
          <w:sz w:val="28"/>
          <w:szCs w:val="28"/>
        </w:rPr>
        <w:t xml:space="preserve">Глава </w:t>
      </w:r>
      <w:r>
        <w:rPr>
          <w:rFonts w:eastAsia="Times New Roman" w:cs="Times New Roman"/>
          <w:b w:val="false"/>
          <w:bCs w:val="false"/>
          <w:color w:val="auto"/>
          <w:sz w:val="28"/>
          <w:szCs w:val="28"/>
          <w:lang w:eastAsia="ru-RU"/>
        </w:rPr>
        <w:t>Мантуровского района Курской области                                   С.Н. Бочаров</w:t>
      </w:r>
    </w:p>
    <w:p>
      <w:pPr>
        <w:pStyle w:val="Normal"/>
        <w:numPr>
          <w:ilvl w:val="0"/>
          <w:numId w:val="0"/>
        </w:numPr>
        <w:tabs>
          <w:tab w:val="clear" w:pos="708"/>
          <w:tab w:val="left" w:pos="200" w:leader="none"/>
        </w:tabs>
        <w:ind w:left="4536" w:right="0" w:hanging="0"/>
        <w:jc w:val="right"/>
        <w:outlineLvl w:val="0"/>
        <w:rPr>
          <w:rFonts w:ascii="Times New Roman" w:hAnsi="Times New Roman"/>
          <w:color w:val="auto"/>
          <w:sz w:val="28"/>
          <w:szCs w:val="28"/>
        </w:rPr>
      </w:pPr>
      <w:r>
        <w:rPr>
          <w:color w:val="auto"/>
          <w:sz w:val="28"/>
          <w:szCs w:val="28"/>
        </w:rPr>
        <w:t xml:space="preserve">                                    </w:t>
      </w:r>
      <w:r>
        <w:rPr>
          <w:color w:val="auto"/>
          <w:sz w:val="24"/>
          <w:szCs w:val="24"/>
        </w:rPr>
        <w:t xml:space="preserve">    </w:t>
      </w:r>
      <w:r>
        <w:rPr>
          <w:color w:val="auto"/>
          <w:sz w:val="24"/>
          <w:szCs w:val="24"/>
        </w:rPr>
        <w:t>УТВЕРЖДЕНО</w:t>
      </w:r>
    </w:p>
    <w:p>
      <w:pPr>
        <w:pStyle w:val="Normal"/>
        <w:ind w:left="4536" w:right="0" w:hanging="0"/>
        <w:jc w:val="right"/>
        <w:rPr>
          <w:sz w:val="24"/>
          <w:szCs w:val="24"/>
        </w:rPr>
      </w:pPr>
      <w:r>
        <w:rPr>
          <w:color w:val="auto"/>
          <w:sz w:val="24"/>
          <w:szCs w:val="24"/>
        </w:rPr>
        <w:t xml:space="preserve">решением Представительного Собрания Мантуровского района Курской области              </w:t>
      </w:r>
    </w:p>
    <w:p>
      <w:pPr>
        <w:pStyle w:val="Normal"/>
        <w:ind w:left="4536" w:right="0" w:hanging="0"/>
        <w:jc w:val="right"/>
        <w:rPr>
          <w:sz w:val="24"/>
          <w:szCs w:val="24"/>
        </w:rPr>
      </w:pPr>
      <w:r>
        <w:rPr>
          <w:color w:val="auto"/>
          <w:sz w:val="24"/>
          <w:szCs w:val="24"/>
        </w:rPr>
        <w:t xml:space="preserve">                 </w:t>
      </w:r>
      <w:r>
        <w:rPr>
          <w:color w:val="auto"/>
          <w:sz w:val="24"/>
          <w:szCs w:val="24"/>
        </w:rPr>
        <w:t xml:space="preserve">от </w:t>
      </w:r>
      <w:r>
        <w:rPr>
          <w:color w:val="auto"/>
          <w:sz w:val="24"/>
          <w:szCs w:val="24"/>
        </w:rPr>
        <w:t>27 октября</w:t>
      </w:r>
      <w:r>
        <w:rPr>
          <w:color w:val="auto"/>
          <w:sz w:val="24"/>
          <w:szCs w:val="24"/>
        </w:rPr>
        <w:t xml:space="preserve"> 2021 </w:t>
      </w:r>
      <w:r>
        <w:rPr>
          <w:color w:val="auto"/>
          <w:sz w:val="24"/>
          <w:szCs w:val="24"/>
        </w:rPr>
        <w:t xml:space="preserve">года </w:t>
      </w:r>
      <w:r>
        <w:rPr>
          <w:color w:val="auto"/>
          <w:sz w:val="24"/>
          <w:szCs w:val="24"/>
        </w:rPr>
        <w:t xml:space="preserve">№ </w:t>
      </w:r>
      <w:r>
        <w:rPr>
          <w:color w:val="auto"/>
          <w:sz w:val="24"/>
          <w:szCs w:val="24"/>
        </w:rPr>
        <w:t>146</w:t>
      </w:r>
    </w:p>
    <w:p>
      <w:pPr>
        <w:pStyle w:val="Normal"/>
        <w:ind w:left="0" w:right="0" w:firstLine="567"/>
        <w:jc w:val="right"/>
        <w:rPr>
          <w:rFonts w:ascii="Times New Roman" w:hAnsi="Times New Roman"/>
          <w:color w:val="auto"/>
          <w:sz w:val="24"/>
          <w:szCs w:val="24"/>
        </w:rPr>
      </w:pPr>
      <w:r>
        <w:rPr>
          <w:color w:val="auto"/>
          <w:sz w:val="24"/>
          <w:szCs w:val="24"/>
        </w:rPr>
      </w:r>
    </w:p>
    <w:p>
      <w:pPr>
        <w:pStyle w:val="Normal"/>
        <w:ind w:left="0" w:right="0" w:firstLine="567"/>
        <w:jc w:val="right"/>
        <w:rPr>
          <w:rFonts w:ascii="Times New Roman" w:hAnsi="Times New Roman"/>
          <w:color w:val="auto"/>
          <w:sz w:val="28"/>
          <w:szCs w:val="28"/>
        </w:rPr>
      </w:pPr>
      <w:r>
        <w:rPr>
          <w:color w:val="auto"/>
          <w:sz w:val="28"/>
          <w:szCs w:val="28"/>
        </w:rPr>
      </w:r>
    </w:p>
    <w:p>
      <w:pPr>
        <w:pStyle w:val="Normal"/>
        <w:spacing w:lineRule="auto" w:line="240"/>
        <w:jc w:val="center"/>
        <w:rPr>
          <w:rFonts w:ascii="Times New Roman" w:hAnsi="Times New Roman"/>
          <w:color w:val="auto"/>
          <w:sz w:val="28"/>
          <w:szCs w:val="28"/>
        </w:rPr>
      </w:pPr>
      <w:r>
        <w:rPr>
          <w:b/>
          <w:bCs/>
          <w:color w:val="auto"/>
          <w:sz w:val="28"/>
          <w:szCs w:val="28"/>
        </w:rPr>
        <w:t xml:space="preserve">Положение </w:t>
      </w:r>
    </w:p>
    <w:p>
      <w:pPr>
        <w:pStyle w:val="Normal"/>
        <w:spacing w:lineRule="auto" w:line="240"/>
        <w:jc w:val="center"/>
        <w:rPr>
          <w:rFonts w:ascii="Times New Roman" w:hAnsi="Times New Roman"/>
          <w:color w:val="auto"/>
          <w:sz w:val="28"/>
          <w:szCs w:val="28"/>
        </w:rPr>
      </w:pPr>
      <w:r>
        <w:rPr>
          <w:b/>
          <w:bCs/>
          <w:color w:val="auto"/>
          <w:sz w:val="28"/>
          <w:szCs w:val="28"/>
        </w:rPr>
        <w:t xml:space="preserve">о муниципальном жилищном контроле </w:t>
        <w:br/>
      </w:r>
      <w:r>
        <w:rPr>
          <w:rFonts w:eastAsia="Times New Roman" w:cs="Times New Roman"/>
          <w:b/>
          <w:bCs/>
          <w:i w:val="false"/>
          <w:iCs w:val="false"/>
          <w:color w:val="auto"/>
          <w:kern w:val="0"/>
          <w:sz w:val="28"/>
          <w:szCs w:val="28"/>
          <w:lang w:val="ru-RU" w:eastAsia="ru-RU" w:bidi="ar-SA"/>
        </w:rPr>
        <w:t xml:space="preserve">на территории </w:t>
      </w:r>
      <w:r>
        <w:rPr>
          <w:b/>
          <w:bCs/>
          <w:i w:val="false"/>
          <w:iCs w:val="false"/>
          <w:color w:val="auto"/>
          <w:sz w:val="28"/>
          <w:szCs w:val="28"/>
        </w:rPr>
        <w:t>муниципального  района «Мантуровский район»</w:t>
      </w:r>
    </w:p>
    <w:p>
      <w:pPr>
        <w:pStyle w:val="Normal"/>
        <w:spacing w:lineRule="auto" w:line="240"/>
        <w:jc w:val="center"/>
        <w:rPr>
          <w:rFonts w:ascii="Times New Roman" w:hAnsi="Times New Roman"/>
          <w:color w:val="auto"/>
          <w:sz w:val="28"/>
          <w:szCs w:val="28"/>
        </w:rPr>
      </w:pPr>
      <w:r>
        <w:rPr>
          <w:b/>
          <w:bCs/>
          <w:i w:val="false"/>
          <w:iCs w:val="false"/>
          <w:color w:val="auto"/>
          <w:sz w:val="28"/>
          <w:szCs w:val="28"/>
        </w:rPr>
        <w:t xml:space="preserve"> </w:t>
      </w:r>
      <w:r>
        <w:rPr>
          <w:b/>
          <w:bCs/>
          <w:i w:val="false"/>
          <w:iCs w:val="false"/>
          <w:color w:val="auto"/>
          <w:sz w:val="28"/>
          <w:szCs w:val="28"/>
        </w:rPr>
        <w:t>Курской области</w:t>
      </w:r>
    </w:p>
    <w:p>
      <w:pPr>
        <w:pStyle w:val="Normal"/>
        <w:spacing w:lineRule="auto" w:line="240"/>
        <w:jc w:val="center"/>
        <w:rPr>
          <w:rFonts w:ascii="Times New Roman" w:hAnsi="Times New Roman"/>
          <w:color w:val="auto"/>
          <w:sz w:val="28"/>
          <w:szCs w:val="28"/>
        </w:rPr>
      </w:pPr>
      <w:r>
        <w:rPr>
          <w:color w:val="auto"/>
          <w:sz w:val="28"/>
          <w:szCs w:val="28"/>
        </w:rPr>
      </w:r>
    </w:p>
    <w:p>
      <w:pPr>
        <w:pStyle w:val="ConsPlusNormal"/>
        <w:spacing w:lineRule="auto" w:line="240"/>
        <w:ind w:left="0" w:right="0" w:hanging="0"/>
        <w:jc w:val="center"/>
        <w:rPr>
          <w:rFonts w:ascii="Times New Roman" w:hAnsi="Times New Roman"/>
          <w:color w:val="auto"/>
          <w:sz w:val="28"/>
          <w:szCs w:val="28"/>
        </w:rPr>
      </w:pPr>
      <w:r>
        <w:rPr>
          <w:rFonts w:cs="Times New Roman" w:ascii="Times New Roman" w:hAnsi="Times New Roman"/>
          <w:b/>
          <w:bCs/>
          <w:color w:val="auto"/>
          <w:sz w:val="28"/>
          <w:szCs w:val="28"/>
        </w:rPr>
        <w:t>1. Общие положения</w:t>
      </w:r>
    </w:p>
    <w:p>
      <w:pPr>
        <w:pStyle w:val="ConsPlusNormal"/>
        <w:spacing w:lineRule="auto" w:line="240"/>
        <w:ind w:left="0" w:right="0" w:hanging="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1.1.  Положение о муниципальном жилищном контроле на территории муниципального района «Мантуровский район» Курской области (далее по тексту- Положение) устанавливает порядок осуществления муниципального жилищного контроля в муниципальном районе «Мантуровский район» Курской области (далее – муниципальный жилищный контроль).</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1.2. </w:t>
      </w:r>
      <w:r>
        <w:rPr>
          <w:rFonts w:cs="Times New Roman" w:ascii="Times New Roman" w:hAnsi="Times New Roman"/>
          <w:b/>
          <w:bCs/>
          <w:color w:val="auto"/>
          <w:sz w:val="28"/>
          <w:szCs w:val="28"/>
        </w:rPr>
        <w:t>Предметом</w:t>
      </w:r>
      <w:r>
        <w:rPr>
          <w:rFonts w:cs="Times New Roman" w:ascii="Times New Roman" w:hAnsi="Times New Roman"/>
          <w:color w:val="auto"/>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требований к формированию фондов капитального ремонта;</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10) требований к обеспечению доступности для инвалидов помещений в многоквартирных домах;</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11) требований к предоставлению жилых помещений в наемных домах социального использования.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12) исполнение решений, принятых контрольным органом по результатам контрольных мероприятий.</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w:t>
      </w:r>
      <w:r>
        <w:rPr>
          <w:rFonts w:eastAsia="Times New Roman" w:cs="Times New Roman"/>
          <w:color w:val="auto"/>
          <w:kern w:val="0"/>
          <w:sz w:val="28"/>
          <w:szCs w:val="28"/>
          <w:lang w:val="ru-RU" w:eastAsia="ru-RU" w:bidi="ar-SA"/>
        </w:rPr>
        <w:t>3</w:t>
      </w:r>
      <w:r>
        <w:rPr>
          <w:color w:val="auto"/>
          <w:sz w:val="28"/>
          <w:szCs w:val="28"/>
        </w:rPr>
        <w:t>. Муниципальный жилищный контроль осуществляется без проведения плановых контрольных мероприятий.</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w:t>
      </w:r>
      <w:r>
        <w:rPr>
          <w:rFonts w:eastAsia="Times New Roman" w:cs="Times New Roman"/>
          <w:color w:val="auto"/>
          <w:kern w:val="0"/>
          <w:sz w:val="28"/>
          <w:szCs w:val="28"/>
          <w:lang w:val="ru-RU" w:eastAsia="ru-RU" w:bidi="ar-SA"/>
        </w:rPr>
        <w:t>4</w:t>
      </w:r>
      <w:r>
        <w:rPr>
          <w:color w:val="auto"/>
          <w:sz w:val="28"/>
          <w:szCs w:val="28"/>
        </w:rPr>
        <w:t>. Муниципальный жилищный контроль осуществляется Администрацией Мантуровского района Курской области (далее- Контрольный орган).</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1.5</w:t>
      </w:r>
      <w:r>
        <w:rPr>
          <w:rFonts w:eastAsia="Times New Roman" w:cs="Times New Roman"/>
          <w:color w:val="auto"/>
          <w:kern w:val="0"/>
          <w:sz w:val="28"/>
          <w:szCs w:val="28"/>
          <w:lang w:val="ru-RU" w:eastAsia="ru-RU" w:bidi="ar-SA"/>
        </w:rPr>
        <w:t>.</w:t>
      </w:r>
      <w:r>
        <w:rPr>
          <w:color w:val="auto"/>
          <w:sz w:val="28"/>
          <w:szCs w:val="28"/>
        </w:rPr>
        <w:t xml:space="preserve"> От имени Контрольного органа муниципальный жилищный  контроль вправе осуществлять следующие должностные лица:</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 руководитель (заместитель руководителя) Контрольного органа;</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(далее-инспектор).</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Перечень должностных лиц Контрольного органа, уполномоченных на осуществление муниципального жилищного контроля определяется постановлением Администрации Мантуровского района Курской области.</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1.6. Объектом муниципального жилищного контроля (далее- объект контроля) являются:</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pPr>
        <w:pStyle w:val="ConsPlusNormal"/>
        <w:spacing w:lineRule="auto" w:line="240" w:before="0" w:after="0"/>
        <w:ind w:left="0" w:right="0" w:firstLine="709"/>
        <w:contextualSpacing/>
        <w:jc w:val="both"/>
        <w:rPr>
          <w:rFonts w:ascii="Times New Roman" w:hAnsi="Times New Roman"/>
          <w:color w:val="auto"/>
          <w:sz w:val="28"/>
          <w:szCs w:val="28"/>
        </w:rPr>
      </w:pPr>
      <w:r>
        <w:rPr>
          <w:rFonts w:ascii="Times New Roman" w:hAnsi="Times New Roman"/>
          <w:color w:val="auto"/>
          <w:sz w:val="28"/>
          <w:szCs w:val="28"/>
        </w:rPr>
        <w:t>1.8.  Система оценки и управления рисками при осуществлении данного вида муниципального контроля не применяется.</w:t>
      </w:r>
    </w:p>
    <w:p>
      <w:pPr>
        <w:pStyle w:val="Normal"/>
        <w:spacing w:lineRule="auto" w:line="240" w:before="0" w:after="0"/>
        <w:ind w:left="0" w:right="0" w:firstLine="709"/>
        <w:contextualSpacing/>
        <w:jc w:val="both"/>
        <w:rPr>
          <w:rFonts w:ascii="Times New Roman" w:hAnsi="Times New Roman"/>
          <w:color w:val="auto"/>
          <w:sz w:val="28"/>
          <w:szCs w:val="28"/>
        </w:rPr>
      </w:pPr>
      <w:r>
        <w:rPr>
          <w:color w:val="auto"/>
          <w:sz w:val="28"/>
          <w:szCs w:val="28"/>
        </w:rPr>
      </w:r>
    </w:p>
    <w:p>
      <w:pPr>
        <w:pStyle w:val="ConsPlusNormal"/>
        <w:spacing w:lineRule="auto" w:line="240"/>
        <w:ind w:left="0" w:right="0" w:hanging="0"/>
        <w:jc w:val="center"/>
        <w:rPr>
          <w:rFonts w:ascii="Times New Roman" w:hAnsi="Times New Roman"/>
          <w:color w:val="auto"/>
          <w:sz w:val="28"/>
          <w:szCs w:val="28"/>
        </w:rPr>
      </w:pPr>
      <w:r>
        <w:rPr>
          <w:rFonts w:cs="Times New Roman" w:ascii="Times New Roman" w:hAnsi="Times New Roman"/>
          <w:b/>
          <w:bCs/>
          <w:color w:val="auto"/>
          <w:sz w:val="28"/>
          <w:szCs w:val="28"/>
        </w:rPr>
        <w:t>2.  Перечень и  виды профилактических мероприятий,  которые проводятся при осуществлении муниципального жилищного контроля</w:t>
      </w:r>
    </w:p>
    <w:p>
      <w:pPr>
        <w:pStyle w:val="ConsPlusNormal"/>
        <w:spacing w:lineRule="auto" w:line="240"/>
        <w:ind w:left="0" w:right="0" w:hanging="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2.1. </w:t>
      </w:r>
      <w:r>
        <w:rPr>
          <w:rFonts w:eastAsia="Times New Roman" w:cs="Times New Roman" w:ascii="Times New Roman" w:hAnsi="Times New Roman"/>
          <w:color w:val="auto"/>
          <w:kern w:val="0"/>
          <w:sz w:val="28"/>
          <w:szCs w:val="28"/>
          <w:lang w:val="ru-RU" w:eastAsia="zh-CN" w:bidi="ar-SA"/>
        </w:rPr>
        <w:t>Контрольный орган</w:t>
      </w:r>
      <w:r>
        <w:rPr>
          <w:rFonts w:cs="Times New Roman" w:ascii="Times New Roman" w:hAnsi="Times New Roman"/>
          <w:color w:val="auto"/>
          <w:sz w:val="28"/>
          <w:szCs w:val="28"/>
        </w:rPr>
        <w:t xml:space="preserve"> осуществляет муниципальный жилищный контроль в том числе посредством проведения профилактических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2.2. Профилактические мероприятия осуществляются </w:t>
      </w:r>
      <w:r>
        <w:rPr>
          <w:rFonts w:eastAsia="Times New Roman" w:cs="Times New Roman" w:ascii="Times New Roman" w:hAnsi="Times New Roman"/>
          <w:color w:val="auto"/>
          <w:kern w:val="0"/>
          <w:sz w:val="28"/>
          <w:szCs w:val="28"/>
          <w:lang w:val="ru-RU" w:eastAsia="zh-CN" w:bidi="ar-SA"/>
        </w:rPr>
        <w:t>контрольным органом</w:t>
      </w:r>
      <w:r>
        <w:rPr>
          <w:rFonts w:cs="Times New Roman" w:ascii="Times New Roman" w:hAnsi="Times New Roman"/>
          <w:color w:val="auto"/>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Pr>
          <w:rFonts w:eastAsia="Times New Roman" w:cs="Times New Roman" w:ascii="Times New Roman" w:hAnsi="Times New Roman"/>
          <w:color w:val="auto"/>
          <w:kern w:val="0"/>
          <w:sz w:val="28"/>
          <w:szCs w:val="28"/>
          <w:lang w:val="ru-RU" w:eastAsia="zh-CN" w:bidi="ar-SA"/>
        </w:rPr>
        <w:t>(далее- программа профилактики).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2.5. Программа профилактики утверждается ежегодно в срок до 15 декабря года, предшествующего году ее реализации, и состоит из следующих разделов: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цели и задачи реализации программы профилактики;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3)перечень профилактических мероприятий, сроки (периодичность) их  проведения;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4) показатели результативности и эффективности программы профилактики.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pPr>
        <w:pStyle w:val="ConsPlusNormal"/>
        <w:spacing w:lineRule="auto" w:line="240"/>
        <w:ind w:left="0" w:right="0" w:firstLine="709"/>
        <w:jc w:val="both"/>
        <w:rPr/>
      </w:pPr>
      <w:r>
        <w:rPr>
          <w:rFonts w:cs="Times New Roman" w:ascii="Times New Roman" w:hAnsi="Times New Roman"/>
          <w:color w:val="auto"/>
          <w:sz w:val="28"/>
          <w:szCs w:val="28"/>
        </w:rPr>
        <w:t>Утвержденная программа профилактики размещается на официальном сайте контрольного органа (</w:t>
      </w:r>
      <w:r>
        <w:rPr>
          <w:rStyle w:val="Style22"/>
          <w:rFonts w:eastAsia="Times New Roman" w:cs="Times New Roman" w:ascii="Times New Roman" w:hAnsi="Times New Roman"/>
          <w:b w:val="false"/>
          <w:bCs/>
          <w:color w:val="auto"/>
          <w:sz w:val="28"/>
          <w:szCs w:val="28"/>
          <w:lang w:val="ru-RU" w:bidi="ar-SA"/>
        </w:rPr>
        <w:t xml:space="preserve"> по адресу: </w:t>
      </w:r>
      <w:hyperlink r:id="rId3">
        <w:r>
          <w:rPr>
            <w:rFonts w:eastAsia="Times New Roman" w:cs="Times New Roman" w:ascii="Times New Roman" w:hAnsi="Times New Roman"/>
            <w:b w:val="false"/>
            <w:bCs/>
            <w:color w:val="auto"/>
            <w:sz w:val="28"/>
            <w:szCs w:val="28"/>
            <w:lang w:val="en-US" w:bidi="ar-SA"/>
          </w:rPr>
          <w:t>http://man/rkursk/ru</w:t>
        </w:r>
      </w:hyperlink>
      <w:r>
        <w:rPr>
          <w:rStyle w:val="Style22"/>
          <w:rFonts w:eastAsia="Times New Roman" w:cs="Times New Roman" w:ascii="Times New Roman" w:hAnsi="Times New Roman"/>
          <w:b w:val="false"/>
          <w:bCs/>
          <w:color w:val="auto"/>
          <w:sz w:val="28"/>
          <w:szCs w:val="28"/>
          <w:lang w:val="ru-RU" w:bidi="ar-SA"/>
        </w:rPr>
        <w:t>).</w:t>
      </w:r>
    </w:p>
    <w:p>
      <w:pPr>
        <w:pStyle w:val="ConsPlusNormal"/>
        <w:spacing w:lineRule="auto" w:line="240"/>
        <w:ind w:left="0" w:right="0" w:firstLine="709"/>
        <w:jc w:val="both"/>
        <w:rPr/>
      </w:pPr>
      <w:r>
        <w:rPr>
          <w:rStyle w:val="Style22"/>
          <w:rFonts w:eastAsia="Times New Roman" w:cs="Times New Roman" w:ascii="Times New Roman" w:hAnsi="Times New Roman"/>
          <w:b w:val="false"/>
          <w:bCs/>
          <w:color w:val="auto"/>
          <w:sz w:val="28"/>
          <w:szCs w:val="28"/>
          <w:lang w:val="ru-RU" w:bidi="ar-SA"/>
        </w:rPr>
        <w:t>2.7. Профилактические мероприятия, предусмотренные программой профилактики, обязательны для проведения контрольным органом.</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2.8. </w:t>
      </w:r>
      <w:r>
        <w:rPr>
          <w:rFonts w:eastAsia="Times New Roman" w:cs="Times New Roman" w:ascii="Times New Roman" w:hAnsi="Times New Roman"/>
          <w:color w:val="auto"/>
          <w:kern w:val="0"/>
          <w:sz w:val="28"/>
          <w:szCs w:val="28"/>
          <w:lang w:val="ru-RU" w:eastAsia="zh-CN" w:bidi="ar-SA"/>
        </w:rPr>
        <w:t>Контрольный орган проводит следующие профилактические мероприятия: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информирование;</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sz w:val="28"/>
          <w:szCs w:val="28"/>
          <w:lang w:eastAsia="zh-CN"/>
        </w:rPr>
        <w:t>2</w:t>
      </w:r>
      <w:r>
        <w:rPr>
          <w:rFonts w:cs="Times New Roman" w:ascii="Times New Roman" w:hAnsi="Times New Roman"/>
          <w:color w:val="auto"/>
          <w:sz w:val="28"/>
          <w:szCs w:val="28"/>
        </w:rPr>
        <w:t>) консультирование.</w:t>
      </w:r>
    </w:p>
    <w:p>
      <w:pPr>
        <w:pStyle w:val="ConsPlusNormal"/>
        <w:spacing w:lineRule="auto" w:line="240"/>
        <w:ind w:left="0" w:right="0" w:firstLine="709"/>
        <w:jc w:val="center"/>
        <w:rPr>
          <w:rFonts w:ascii="Times New Roman" w:hAnsi="Times New Roman"/>
          <w:color w:val="auto"/>
          <w:sz w:val="28"/>
          <w:szCs w:val="28"/>
        </w:rPr>
      </w:pPr>
      <w:r>
        <w:rPr>
          <w:rFonts w:cs="Times New Roman" w:ascii="Times New Roman" w:hAnsi="Times New Roman"/>
          <w:b/>
          <w:bCs/>
          <w:color w:val="auto"/>
          <w:sz w:val="28"/>
          <w:szCs w:val="28"/>
        </w:rPr>
        <w:t>2.8. Информирование</w:t>
      </w:r>
    </w:p>
    <w:p>
      <w:pPr>
        <w:pStyle w:val="ConsPlusNormal"/>
        <w:spacing w:lineRule="auto" w:line="240"/>
        <w:ind w:left="0" w:right="0" w:firstLine="709"/>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ind w:left="0" w:right="0" w:firstLine="709"/>
        <w:jc w:val="both"/>
        <w:rPr>
          <w:rFonts w:ascii="Times New Roman" w:hAnsi="Times New Roman"/>
          <w:color w:val="auto"/>
          <w:sz w:val="28"/>
          <w:szCs w:val="28"/>
        </w:rPr>
      </w:pPr>
      <w:r>
        <w:rPr>
          <w:color w:val="auto"/>
          <w:sz w:val="28"/>
          <w:szCs w:val="28"/>
        </w:rPr>
        <w:t xml:space="preserve"> </w:t>
      </w:r>
      <w:r>
        <w:rPr>
          <w:color w:val="auto"/>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Pr>
          <w:color w:val="auto"/>
          <w:sz w:val="28"/>
          <w:szCs w:val="28"/>
          <w:lang w:val="ru-RU"/>
        </w:rPr>
        <w:t xml:space="preserve">  Контрольного органа </w:t>
      </w:r>
      <w:r>
        <w:rPr>
          <w:color w:val="auto"/>
          <w:sz w:val="28"/>
          <w:szCs w:val="28"/>
        </w:rPr>
        <w:t>в сети «Интернет» по адресу: http://man.rkursk.ru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ListParagraph"/>
        <w:widowControl/>
        <w:tabs>
          <w:tab w:val="clear" w:pos="708"/>
          <w:tab w:val="left" w:pos="1134" w:leader="none"/>
        </w:tabs>
        <w:ind w:left="0" w:firstLine="709"/>
        <w:jc w:val="both"/>
        <w:rPr>
          <w:rFonts w:ascii="Times New Roman" w:hAnsi="Times New Roman"/>
          <w:color w:val="auto"/>
          <w:sz w:val="28"/>
          <w:szCs w:val="28"/>
        </w:rPr>
      </w:pPr>
      <w:r>
        <w:rPr>
          <w:color w:val="auto"/>
          <w:sz w:val="28"/>
          <w:szCs w:val="28"/>
          <w:lang w:val="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ListParagraph"/>
        <w:widowControl/>
        <w:tabs>
          <w:tab w:val="clear" w:pos="708"/>
          <w:tab w:val="left" w:pos="1134" w:leader="none"/>
        </w:tabs>
        <w:ind w:left="0" w:firstLine="709"/>
        <w:jc w:val="both"/>
        <w:rPr>
          <w:rFonts w:ascii="Times New Roman" w:hAnsi="Times New Roman"/>
          <w:color w:val="auto"/>
          <w:sz w:val="28"/>
          <w:szCs w:val="28"/>
        </w:rPr>
      </w:pPr>
      <w:r>
        <w:rPr>
          <w:color w:val="auto"/>
          <w:sz w:val="28"/>
          <w:szCs w:val="28"/>
          <w:lang w:val="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pPr>
        <w:pStyle w:val="Normal"/>
        <w:spacing w:lineRule="auto" w:line="240"/>
        <w:ind w:left="0" w:right="0" w:firstLine="709"/>
        <w:jc w:val="both"/>
        <w:rPr>
          <w:rFonts w:ascii="Times New Roman" w:hAnsi="Times New Roman"/>
          <w:color w:val="auto"/>
          <w:sz w:val="28"/>
          <w:szCs w:val="28"/>
        </w:rPr>
      </w:pPr>
      <w:r>
        <w:rPr>
          <w:rFonts w:cs="Times New Roman"/>
          <w:color w:val="auto"/>
          <w:sz w:val="28"/>
          <w:szCs w:val="28"/>
          <w:highlight w:val="white"/>
          <w:lang w:val="ru-RU"/>
        </w:rPr>
        <w:t xml:space="preserve">2.1.2. Контрольный орган обязан размещать и поддерживать в актуальном состоянии на своем официальном сайте </w:t>
      </w:r>
      <w:r>
        <w:rPr>
          <w:rFonts w:cs="Times New Roman"/>
          <w:color w:val="auto"/>
          <w:sz w:val="28"/>
          <w:szCs w:val="28"/>
          <w:highlight w:val="white"/>
        </w:rPr>
        <w:t>сведени</w:t>
      </w:r>
      <w:r>
        <w:rPr>
          <w:rFonts w:cs="Times New Roman"/>
          <w:color w:val="auto"/>
          <w:sz w:val="28"/>
          <w:szCs w:val="28"/>
          <w:highlight w:val="white"/>
          <w:lang w:val="ru-RU"/>
        </w:rPr>
        <w:t>я, определенные частью 3 статьи 46 Федерального закона</w:t>
      </w:r>
      <w:r>
        <w:rPr>
          <w:rFonts w:cs="Times New Roman"/>
          <w:color w:val="auto"/>
          <w:sz w:val="28"/>
          <w:szCs w:val="28"/>
          <w:highlight w:val="white"/>
        </w:rPr>
        <w:t xml:space="preserve"> </w:t>
      </w:r>
      <w:r>
        <w:rPr>
          <w:rFonts w:cs="Times New Roman"/>
          <w:color w:val="auto"/>
          <w:sz w:val="28"/>
          <w:szCs w:val="28"/>
          <w:highlight w:val="white"/>
          <w:lang w:val="ru-RU"/>
        </w:rPr>
        <w:t xml:space="preserve"> от 31.07.2020 № 248-ФЗ «О государственном контроле (надзоре) и муниципальном контроле в Российской Федерации» ( далее по тексту- Федеральный закон №248-ФЗ).</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center"/>
        <w:rPr>
          <w:rFonts w:ascii="Times New Roman" w:hAnsi="Times New Roman"/>
          <w:color w:val="auto"/>
          <w:sz w:val="28"/>
          <w:szCs w:val="28"/>
        </w:rPr>
      </w:pPr>
      <w:r>
        <w:rPr>
          <w:rFonts w:cs="Times New Roman" w:ascii="Times New Roman" w:hAnsi="Times New Roman"/>
          <w:b/>
          <w:bCs/>
          <w:color w:val="auto"/>
          <w:sz w:val="28"/>
          <w:szCs w:val="28"/>
        </w:rPr>
        <w:t>2.9. Консультирование</w:t>
      </w:r>
    </w:p>
    <w:p>
      <w:pPr>
        <w:pStyle w:val="ConsPlusNormal"/>
        <w:spacing w:lineRule="auto" w:line="240"/>
        <w:ind w:left="0" w:right="0" w:firstLine="709"/>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Консультирование контролируемых лиц осуществляется </w:t>
      </w:r>
      <w:r>
        <w:rPr>
          <w:rFonts w:eastAsia="Times New Roman" w:cs="Times New Roman" w:ascii="Times New Roman" w:hAnsi="Times New Roman"/>
          <w:color w:val="auto"/>
          <w:kern w:val="0"/>
          <w:sz w:val="28"/>
          <w:szCs w:val="28"/>
          <w:lang w:val="ru-RU" w:eastAsia="zh-CN" w:bidi="ar-SA"/>
        </w:rPr>
        <w:t>инспектором</w:t>
      </w:r>
      <w:r>
        <w:rPr>
          <w:rFonts w:cs="Times New Roman" w:ascii="Times New Roman" w:hAnsi="Times New Roman"/>
          <w:color w:val="auto"/>
          <w:sz w:val="28"/>
          <w:szCs w:val="28"/>
        </w:rPr>
        <w:t>,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Личный прием граждан проводится </w:t>
      </w:r>
      <w:r>
        <w:rPr>
          <w:rFonts w:eastAsia="Times New Roman" w:cs="Times New Roman" w:ascii="Times New Roman" w:hAnsi="Times New Roman"/>
          <w:color w:val="auto"/>
          <w:kern w:val="0"/>
          <w:sz w:val="28"/>
          <w:szCs w:val="28"/>
          <w:lang w:val="ru-RU" w:eastAsia="zh-CN" w:bidi="ar-SA"/>
        </w:rPr>
        <w:t>инспектором Контрольного органа</w:t>
      </w:r>
      <w:r>
        <w:rPr>
          <w:rFonts w:cs="Times New Roman" w:ascii="Times New Roman" w:hAnsi="Times New Roman"/>
          <w:color w:val="auto"/>
          <w:sz w:val="28"/>
          <w:szCs w:val="28"/>
        </w:rPr>
        <w:t>. Информация о месте приема, а также об установленных для приема днях и часах размещается на официальном сайте К</w:t>
      </w:r>
      <w:r>
        <w:rPr>
          <w:rFonts w:eastAsia="Times New Roman" w:cs="Times New Roman" w:ascii="Times New Roman" w:hAnsi="Times New Roman"/>
          <w:color w:val="auto"/>
          <w:kern w:val="0"/>
          <w:sz w:val="28"/>
          <w:szCs w:val="28"/>
          <w:lang w:val="ru-RU" w:eastAsia="zh-CN" w:bidi="ar-SA"/>
        </w:rPr>
        <w:t>онтрольного органа</w:t>
      </w:r>
      <w:r>
        <w:rPr>
          <w:rFonts w:cs="Times New Roman" w:ascii="Times New Roman" w:hAnsi="Times New Roman"/>
          <w:color w:val="auto"/>
          <w:sz w:val="28"/>
          <w:szCs w:val="28"/>
        </w:rPr>
        <w:t xml:space="preserve"> в специальном разделе, посвященном контрольной деятельности.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Консультирование осуществляется в устной или письменной форме по следующим вопросам:</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организация и осуществление муниципального жилищного контроля;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порядок осуществления контрольных мероприятий, установленных настоящим Положением;</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Консультирование контролируемых лиц в устной форме может осуществляться также на собраниях  граждан.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Консультирование в письменной форме осуществляется </w:t>
      </w:r>
      <w:r>
        <w:rPr>
          <w:rFonts w:eastAsia="Times New Roman" w:cs="Times New Roman" w:ascii="Times New Roman" w:hAnsi="Times New Roman"/>
          <w:color w:val="auto"/>
          <w:kern w:val="0"/>
          <w:sz w:val="28"/>
          <w:szCs w:val="28"/>
          <w:lang w:val="ru-RU" w:eastAsia="zh-CN" w:bidi="ar-SA"/>
        </w:rPr>
        <w:t>инспектором контрольного органа</w:t>
      </w:r>
      <w:r>
        <w:rPr>
          <w:rFonts w:cs="Times New Roman" w:ascii="Times New Roman" w:hAnsi="Times New Roman"/>
          <w:color w:val="auto"/>
          <w:sz w:val="28"/>
          <w:szCs w:val="28"/>
        </w:rPr>
        <w:t xml:space="preserve"> в следующих случаях:</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ответ на поставленные вопросы требует дополнительного запроса сведений.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При осуществлении консультирования </w:t>
      </w:r>
      <w:r>
        <w:rPr>
          <w:rFonts w:eastAsia="Times New Roman" w:cs="Times New Roman" w:ascii="Times New Roman" w:hAnsi="Times New Roman"/>
          <w:color w:val="auto"/>
          <w:kern w:val="0"/>
          <w:sz w:val="28"/>
          <w:szCs w:val="28"/>
          <w:lang w:val="ru-RU" w:eastAsia="zh-CN" w:bidi="ar-SA"/>
        </w:rPr>
        <w:t>инспектор контрольного органа</w:t>
      </w:r>
      <w:r>
        <w:rPr>
          <w:rFonts w:cs="Times New Roman" w:ascii="Times New Roman" w:hAnsi="Times New Roman"/>
          <w:color w:val="auto"/>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Информация, ставшая известной </w:t>
      </w:r>
      <w:r>
        <w:rPr>
          <w:rFonts w:eastAsia="Times New Roman" w:cs="Times New Roman" w:ascii="Times New Roman" w:hAnsi="Times New Roman"/>
          <w:color w:val="auto"/>
          <w:kern w:val="0"/>
          <w:sz w:val="28"/>
          <w:szCs w:val="28"/>
          <w:lang w:val="ru-RU" w:eastAsia="zh-CN" w:bidi="ar-SA"/>
        </w:rPr>
        <w:t>контрольному органу</w:t>
      </w:r>
      <w:r>
        <w:rPr>
          <w:rFonts w:cs="Times New Roman" w:ascii="Times New Roman" w:hAnsi="Times New Roman"/>
          <w:color w:val="auto"/>
          <w:sz w:val="28"/>
          <w:szCs w:val="28"/>
        </w:rPr>
        <w:t xml:space="preserve">, в ходе консультирования, не может использоваться </w:t>
      </w:r>
      <w:r>
        <w:rPr>
          <w:rFonts w:eastAsia="Times New Roman" w:cs="Times New Roman" w:ascii="Times New Roman" w:hAnsi="Times New Roman"/>
          <w:color w:val="auto"/>
          <w:kern w:val="0"/>
          <w:sz w:val="28"/>
          <w:szCs w:val="28"/>
          <w:lang w:val="ru-RU" w:eastAsia="zh-CN" w:bidi="ar-SA"/>
        </w:rPr>
        <w:t>контрольным органом</w:t>
      </w:r>
      <w:r>
        <w:rPr>
          <w:rFonts w:cs="Times New Roman" w:ascii="Times New Roman" w:hAnsi="Times New Roman"/>
          <w:color w:val="auto"/>
          <w:sz w:val="28"/>
          <w:szCs w:val="28"/>
        </w:rPr>
        <w:t xml:space="preserve"> в целях оценки контролируемого лица по вопросам соблюдения обязательных требований.</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Контрольным органом</w:t>
      </w:r>
      <w:r>
        <w:rPr>
          <w:rFonts w:cs="Times New Roman" w:ascii="Times New Roman" w:hAnsi="Times New Roman"/>
          <w:color w:val="auto"/>
          <w:sz w:val="28"/>
          <w:szCs w:val="28"/>
        </w:rPr>
        <w:t xml:space="preserve"> ведется журнал учета консультирований.</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Консультирование по однотипным</w:t>
      </w:r>
      <w:r>
        <w:rPr>
          <w:rFonts w:cs="Times New Roman" w:ascii="Times New Roman" w:hAnsi="Times New Roman"/>
          <w:color w:val="auto"/>
          <w:sz w:val="28"/>
          <w:szCs w:val="28"/>
        </w:rPr>
        <w:t xml:space="preserve"> обращениям контролируемых лиц и их представителей  осуществляется посредством размещения на официальном сайте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в специальном разделе, посвященном контрольной деятельности, письменного разъяснения.</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hanging="0"/>
        <w:jc w:val="center"/>
        <w:rPr>
          <w:rFonts w:ascii="Times New Roman" w:hAnsi="Times New Roman"/>
          <w:color w:val="auto"/>
          <w:sz w:val="28"/>
          <w:szCs w:val="28"/>
        </w:rPr>
      </w:pPr>
      <w:r>
        <w:rPr>
          <w:rFonts w:cs="Times New Roman" w:ascii="Times New Roman" w:hAnsi="Times New Roman"/>
          <w:b/>
          <w:bCs/>
          <w:color w:val="auto"/>
          <w:sz w:val="28"/>
          <w:szCs w:val="28"/>
        </w:rPr>
        <w:t xml:space="preserve">Раздел 3. </w:t>
      </w:r>
      <w:r>
        <w:rPr>
          <w:rFonts w:eastAsia="Times New Roman" w:cs="Times New Roman" w:ascii="Times New Roman" w:hAnsi="Times New Roman"/>
          <w:b/>
          <w:bCs/>
          <w:color w:val="auto"/>
          <w:kern w:val="0"/>
          <w:sz w:val="28"/>
          <w:szCs w:val="28"/>
          <w:lang w:val="ru-RU" w:eastAsia="zh-CN" w:bidi="ar-SA"/>
        </w:rPr>
        <w:t>Осуществление контрольных мероприятий и контрольных действий</w:t>
      </w:r>
    </w:p>
    <w:p>
      <w:pPr>
        <w:pStyle w:val="ConsPlusNormal"/>
        <w:spacing w:lineRule="auto" w:line="240"/>
        <w:ind w:left="0" w:right="0" w:hanging="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При осуществлении муниципального жилищного контроля К</w:t>
      </w:r>
      <w:r>
        <w:rPr>
          <w:rFonts w:eastAsia="Times New Roman" w:cs="Times New Roman" w:ascii="Times New Roman" w:hAnsi="Times New Roman"/>
          <w:color w:val="auto"/>
          <w:kern w:val="0"/>
          <w:sz w:val="28"/>
          <w:szCs w:val="28"/>
          <w:lang w:val="ru-RU" w:eastAsia="zh-CN" w:bidi="ar-SA"/>
        </w:rPr>
        <w:t>онтрольным органом</w:t>
      </w:r>
      <w:r>
        <w:rPr>
          <w:rFonts w:cs="Times New Roman" w:ascii="Times New Roman" w:hAnsi="Times New Roman"/>
          <w:color w:val="auto"/>
          <w:sz w:val="28"/>
          <w:szCs w:val="28"/>
        </w:rPr>
        <w:t xml:space="preserve">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1) </w:t>
      </w:r>
      <w:r>
        <w:rPr>
          <w:rFonts w:cs="Times New Roman" w:ascii="Times New Roman" w:hAnsi="Times New Roman"/>
          <w:b/>
          <w:bCs/>
          <w:color w:val="auto"/>
          <w:sz w:val="28"/>
          <w:szCs w:val="28"/>
        </w:rPr>
        <w:t>документарная проверка</w:t>
      </w:r>
      <w:r>
        <w:rPr>
          <w:rFonts w:cs="Times New Roman" w:ascii="Times New Roman" w:hAnsi="Times New Roman"/>
          <w:color w:val="auto"/>
          <w:sz w:val="28"/>
          <w:szCs w:val="28"/>
        </w:rPr>
        <w:t xml:space="preserve"> (посредством получения письменных объяснений, истребования документов, экспертизы);</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2</w:t>
      </w:r>
      <w:r>
        <w:rPr>
          <w:rFonts w:cs="Times New Roman" w:ascii="Times New Roman" w:hAnsi="Times New Roman"/>
          <w:color w:val="auto"/>
          <w:sz w:val="28"/>
          <w:szCs w:val="28"/>
        </w:rPr>
        <w:t xml:space="preserve">) </w:t>
      </w:r>
      <w:r>
        <w:rPr>
          <w:rFonts w:cs="Times New Roman" w:ascii="Times New Roman" w:hAnsi="Times New Roman"/>
          <w:b/>
          <w:bCs/>
          <w:color w:val="auto"/>
          <w:sz w:val="28"/>
          <w:szCs w:val="28"/>
        </w:rPr>
        <w:t>выездная проверка</w:t>
      </w:r>
      <w:r>
        <w:rPr>
          <w:rFonts w:cs="Times New Roman" w:ascii="Times New Roman" w:hAnsi="Times New Roman"/>
          <w:color w:val="auto"/>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3</w:t>
      </w:r>
      <w:r>
        <w:rPr>
          <w:rFonts w:cs="Times New Roman" w:ascii="Times New Roman" w:hAnsi="Times New Roman"/>
          <w:color w:val="auto"/>
          <w:sz w:val="28"/>
          <w:szCs w:val="28"/>
        </w:rPr>
        <w:t xml:space="preserve">) </w:t>
      </w:r>
      <w:r>
        <w:rPr>
          <w:rFonts w:cs="Times New Roman" w:ascii="Times New Roman" w:hAnsi="Times New Roman"/>
          <w:b/>
          <w:bCs/>
          <w:color w:val="auto"/>
          <w:sz w:val="28"/>
          <w:szCs w:val="28"/>
        </w:rPr>
        <w:t>выездное обследование посредством осмотра</w:t>
      </w:r>
      <w:r>
        <w:rPr>
          <w:rFonts w:cs="Times New Roman" w:ascii="Times New Roman" w:hAnsi="Times New Roman"/>
          <w:color w:val="auto"/>
          <w:sz w:val="28"/>
          <w:szCs w:val="28"/>
        </w:rPr>
        <w:t xml:space="preserve">.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3.2. Выездное обследование проводятся Контрольным органом без взаимодействия с контролируемыми лицами.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3.3. Контрольные мероприятия, указанные в подпунктах 1 – </w:t>
      </w:r>
      <w:r>
        <w:rPr>
          <w:rFonts w:eastAsia="Times New Roman" w:cs="Times New Roman" w:ascii="Times New Roman" w:hAnsi="Times New Roman"/>
          <w:color w:val="auto"/>
          <w:kern w:val="0"/>
          <w:sz w:val="28"/>
          <w:szCs w:val="28"/>
          <w:lang w:val="ru-RU" w:eastAsia="zh-CN" w:bidi="ar-SA"/>
        </w:rPr>
        <w:t>3</w:t>
      </w:r>
      <w:r>
        <w:rPr>
          <w:rFonts w:cs="Times New Roman" w:ascii="Times New Roman" w:hAnsi="Times New Roman"/>
          <w:color w:val="auto"/>
          <w:sz w:val="28"/>
          <w:szCs w:val="28"/>
        </w:rPr>
        <w:t xml:space="preserve"> пункта 3.1 настоящего Положения, проводятся в форме внеплановых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Внеплановые контрольные мероприятия могут проводиться только после согласования с органами прокуратуры.</w:t>
      </w:r>
      <w:bookmarkStart w:id="4" w:name="_Hlk79507688"/>
      <w:bookmarkEnd w:id="4"/>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3.4. </w:t>
      </w:r>
      <w:r>
        <w:rPr>
          <w:rFonts w:cs="Times New Roman" w:ascii="Times New Roman" w:hAnsi="Times New Roman"/>
          <w:b/>
          <w:bCs/>
          <w:color w:val="auto"/>
          <w:sz w:val="28"/>
          <w:szCs w:val="28"/>
        </w:rPr>
        <w:t>Основанием</w:t>
      </w:r>
      <w:r>
        <w:rPr>
          <w:rFonts w:cs="Times New Roman" w:ascii="Times New Roman" w:hAnsi="Times New Roman"/>
          <w:color w:val="auto"/>
          <w:sz w:val="28"/>
          <w:szCs w:val="28"/>
        </w:rPr>
        <w:t xml:space="preserve"> для проведения контрольных мероприятий, проводимых с взаимодействием с контролируемыми лицами, является: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1) наличие у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3.5. Индикаторы риска нарушения обязательных требований указаны в приложени</w:t>
      </w:r>
      <w:r>
        <w:rPr>
          <w:rFonts w:cs="Times New Roman" w:ascii="Times New Roman" w:hAnsi="Times New Roman"/>
          <w:color w:val="000000"/>
          <w:sz w:val="28"/>
          <w:szCs w:val="28"/>
        </w:rPr>
        <w:t xml:space="preserve">и №1 </w:t>
      </w:r>
      <w:r>
        <w:rPr>
          <w:rFonts w:cs="Times New Roman" w:ascii="Times New Roman" w:hAnsi="Times New Roman"/>
          <w:color w:val="auto"/>
          <w:sz w:val="28"/>
          <w:szCs w:val="28"/>
        </w:rPr>
        <w:t>к настоящему Положению.</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3.6. Контрольные мероприятия, проводимые при взаимодействии с контролируемым лицом, проводятся на основании распоряжения К</w:t>
      </w:r>
      <w:r>
        <w:rPr>
          <w:rFonts w:eastAsia="Times New Roman" w:cs="Times New Roman" w:ascii="Times New Roman" w:hAnsi="Times New Roman"/>
          <w:color w:val="auto"/>
          <w:kern w:val="0"/>
          <w:sz w:val="28"/>
          <w:szCs w:val="28"/>
          <w:lang w:val="ru-RU" w:eastAsia="zh-CN" w:bidi="ar-SA"/>
        </w:rPr>
        <w:t>онтрольного органа</w:t>
      </w:r>
      <w:r>
        <w:rPr>
          <w:rFonts w:cs="Times New Roman" w:ascii="Times New Roman" w:hAnsi="Times New Roman"/>
          <w:color w:val="auto"/>
          <w:sz w:val="28"/>
          <w:szCs w:val="28"/>
        </w:rPr>
        <w:t xml:space="preserve"> о проведении контрольного мероприятия.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3.7. В случае принятия распоряжения К</w:t>
      </w:r>
      <w:r>
        <w:rPr>
          <w:rFonts w:eastAsia="Times New Roman" w:cs="Times New Roman" w:ascii="Times New Roman" w:hAnsi="Times New Roman"/>
          <w:color w:val="auto"/>
          <w:kern w:val="0"/>
          <w:sz w:val="28"/>
          <w:szCs w:val="28"/>
          <w:lang w:val="ru-RU" w:eastAsia="zh-CN" w:bidi="ar-SA"/>
        </w:rPr>
        <w:t>онтрольного органа</w:t>
      </w:r>
      <w:r>
        <w:rPr>
          <w:rFonts w:cs="Times New Roman" w:ascii="Times New Roman" w:hAnsi="Times New Roman"/>
          <w:color w:val="auto"/>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cs="Times New Roman" w:ascii="Times New Roman" w:hAnsi="Times New Roman"/>
          <w:color w:val="auto"/>
          <w:sz w:val="28"/>
          <w:szCs w:val="28"/>
          <w:highlight w:val="white"/>
          <w:lang w:val="ru-RU"/>
        </w:rPr>
        <w:t>Федеральным законом №248-ФЗ.</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3.9. Контрольные мероприятия в отношении граждан  и организаций проводятся </w:t>
      </w:r>
      <w:r>
        <w:rPr>
          <w:rFonts w:eastAsia="Times New Roman" w:cs="Times New Roman" w:ascii="Times New Roman" w:hAnsi="Times New Roman"/>
          <w:color w:val="auto"/>
          <w:kern w:val="0"/>
          <w:sz w:val="28"/>
          <w:szCs w:val="28"/>
          <w:lang w:val="ru-RU" w:eastAsia="zh-CN" w:bidi="ar-SA"/>
        </w:rPr>
        <w:t>инспекторами</w:t>
      </w:r>
      <w:r>
        <w:rPr>
          <w:rFonts w:cs="Times New Roman" w:ascii="Times New Roman" w:hAnsi="Times New Roman"/>
          <w:color w:val="auto"/>
          <w:sz w:val="28"/>
          <w:szCs w:val="28"/>
        </w:rPr>
        <w:t xml:space="preserve"> в соответствии с </w:t>
      </w:r>
      <w:r>
        <w:rPr>
          <w:rFonts w:cs="Times New Roman" w:ascii="Times New Roman" w:hAnsi="Times New Roman"/>
          <w:color w:val="auto"/>
          <w:sz w:val="28"/>
          <w:szCs w:val="28"/>
          <w:highlight w:val="white"/>
          <w:lang w:val="ru-RU"/>
        </w:rPr>
        <w:t>Федеральным законом №248-ФЗ</w:t>
      </w:r>
      <w:r>
        <w:rPr>
          <w:rFonts w:cs="Times New Roman" w:ascii="Times New Roman" w:hAnsi="Times New Roman"/>
          <w:color w:val="auto"/>
          <w:sz w:val="28"/>
          <w:szCs w:val="28"/>
        </w:rPr>
        <w:t>, Жилищным кодексом Российской Федерации.</w:t>
      </w:r>
    </w:p>
    <w:p>
      <w:pPr>
        <w:pStyle w:val="Normal"/>
        <w:spacing w:lineRule="auto" w:line="240"/>
        <w:ind w:left="0" w:right="0" w:firstLine="709"/>
        <w:jc w:val="both"/>
        <w:rPr/>
      </w:pPr>
      <w:r>
        <w:rPr>
          <w:color w:val="auto"/>
          <w:sz w:val="28"/>
          <w:szCs w:val="28"/>
        </w:rPr>
        <w:t xml:space="preserve">3.10. </w:t>
      </w:r>
      <w:r>
        <w:rPr>
          <w:rFonts w:eastAsia="Times New Roman" w:cs="Times New Roman"/>
          <w:color w:val="auto"/>
          <w:kern w:val="0"/>
          <w:sz w:val="28"/>
          <w:szCs w:val="28"/>
          <w:lang w:val="ru-RU" w:eastAsia="ru-RU" w:bidi="ar-SA"/>
        </w:rPr>
        <w:t>Контрольный орган</w:t>
      </w:r>
      <w:r>
        <w:rPr>
          <w:color w:val="auto"/>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auto"/>
          <w:sz w:val="28"/>
          <w:szCs w:val="28"/>
          <w:highlight w:val="white"/>
        </w:rPr>
        <w:t>распоряжением Правительства Российской Федерации от 19.04.2016 № 724-р перечнем</w:t>
      </w:r>
      <w:r>
        <w:rPr>
          <w:color w:val="auto"/>
          <w:sz w:val="28"/>
          <w:szCs w:val="28"/>
        </w:rPr>
        <w:t xml:space="preserve"> </w:t>
      </w:r>
      <w:r>
        <w:rPr>
          <w:color w:val="auto"/>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auto"/>
          <w:sz w:val="28"/>
          <w:szCs w:val="28"/>
        </w:rPr>
        <w:t xml:space="preserve"> </w:t>
      </w:r>
      <w:hyperlink r:id="rId4">
        <w:r>
          <w:rPr>
            <w:color w:val="auto"/>
            <w:sz w:val="28"/>
            <w:szCs w:val="28"/>
            <w:u w:val="none"/>
          </w:rPr>
          <w:t>Правилами</w:t>
        </w:r>
      </w:hyperlink>
      <w:r>
        <w:rPr>
          <w:color w:val="auto"/>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3.11. </w:t>
      </w:r>
      <w:r>
        <w:rPr>
          <w:rFonts w:cs="Times New Roman" w:ascii="Times New Roman" w:hAnsi="Times New Roman"/>
          <w:color w:val="auto"/>
          <w:sz w:val="28"/>
          <w:szCs w:val="28"/>
          <w:highlight w:val="white"/>
        </w:rPr>
        <w:t xml:space="preserve">К случаю, при наступлении которого гражданин, являющиеся контролируемыми лицами, вправе представить в </w:t>
      </w:r>
      <w:r>
        <w:rPr>
          <w:rFonts w:eastAsia="Times New Roman" w:cs="Times New Roman" w:ascii="Times New Roman" w:hAnsi="Times New Roman"/>
          <w:color w:val="auto"/>
          <w:kern w:val="0"/>
          <w:sz w:val="28"/>
          <w:szCs w:val="28"/>
          <w:highlight w:val="white"/>
          <w:lang w:val="ru-RU" w:eastAsia="zh-CN" w:bidi="ar-SA"/>
        </w:rPr>
        <w:t>контрольный орган</w:t>
      </w:r>
      <w:r>
        <w:rPr>
          <w:rFonts w:cs="Times New Roman" w:ascii="Times New Roman" w:hAnsi="Times New Roman"/>
          <w:color w:val="auto"/>
          <w:sz w:val="28"/>
          <w:szCs w:val="28"/>
          <w:highlight w:val="white"/>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eastAsia="Times New Roman" w:cs="Times New Roman" w:ascii="Times New Roman" w:hAnsi="Times New Roman"/>
          <w:color w:val="auto"/>
          <w:kern w:val="0"/>
          <w:sz w:val="28"/>
          <w:szCs w:val="28"/>
          <w:highlight w:val="white"/>
          <w:lang w:val="ru-RU" w:eastAsia="zh-CN" w:bidi="ar-SA"/>
        </w:rPr>
        <w:t>контрольным органом</w:t>
      </w:r>
      <w:r>
        <w:rPr>
          <w:rFonts w:cs="Times New Roman" w:ascii="Times New Roman" w:hAnsi="Times New Roman"/>
          <w:color w:val="auto"/>
          <w:sz w:val="28"/>
          <w:szCs w:val="28"/>
          <w:highlight w:val="white"/>
        </w:rPr>
        <w:t xml:space="preserve"> на срок, необходимый для устранения обстоятельств, послуживших поводом для данного обращения  гражданина в </w:t>
      </w:r>
      <w:r>
        <w:rPr>
          <w:rFonts w:eastAsia="Times New Roman" w:cs="Times New Roman" w:ascii="Times New Roman" w:hAnsi="Times New Roman"/>
          <w:color w:val="auto"/>
          <w:kern w:val="0"/>
          <w:sz w:val="28"/>
          <w:szCs w:val="28"/>
          <w:highlight w:val="white"/>
          <w:lang w:val="ru-RU" w:eastAsia="zh-CN" w:bidi="ar-SA"/>
        </w:rPr>
        <w:t>контрольный орган</w:t>
      </w:r>
      <w:r>
        <w:rPr>
          <w:rFonts w:cs="Times New Roman" w:ascii="Times New Roman" w:hAnsi="Times New Roman"/>
          <w:color w:val="auto"/>
          <w:sz w:val="28"/>
          <w:szCs w:val="28"/>
          <w:highlight w:val="white"/>
        </w:rPr>
        <w:t xml:space="preserve"> (но не более чем на 20 дней), относится соблюдение одновременно следующих условий:</w:t>
      </w:r>
    </w:p>
    <w:p>
      <w:pPr>
        <w:pStyle w:val="Normal"/>
        <w:spacing w:lineRule="auto" w:line="240"/>
        <w:ind w:left="0" w:right="0" w:firstLine="709"/>
        <w:jc w:val="both"/>
        <w:rPr>
          <w:rFonts w:ascii="Times New Roman" w:hAnsi="Times New Roman"/>
          <w:color w:val="auto"/>
          <w:sz w:val="28"/>
          <w:szCs w:val="28"/>
        </w:rPr>
      </w:pPr>
      <w:r>
        <w:rPr>
          <w:color w:val="auto"/>
          <w:sz w:val="28"/>
          <w:szCs w:val="28"/>
        </w:rPr>
        <w:t xml:space="preserve">1) </w:t>
      </w:r>
      <w:r>
        <w:rPr>
          <w:color w:val="auto"/>
          <w:sz w:val="28"/>
          <w:szCs w:val="28"/>
          <w:highlight w:val="white"/>
        </w:rPr>
        <w:t xml:space="preserve">отсутствие контролируемого лица либо его представителя не препятствует оценке </w:t>
      </w:r>
      <w:r>
        <w:rPr>
          <w:color w:val="auto"/>
          <w:sz w:val="28"/>
          <w:szCs w:val="28"/>
        </w:rPr>
        <w:t xml:space="preserve">должностным лицом, уполномоченным осуществлять муниципальный жилищный контроль, </w:t>
      </w:r>
      <w:r>
        <w:rPr>
          <w:color w:val="auto"/>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left="0" w:right="0" w:firstLine="709"/>
        <w:jc w:val="both"/>
        <w:rPr>
          <w:rFonts w:ascii="Times New Roman" w:hAnsi="Times New Roman"/>
          <w:color w:val="auto"/>
          <w:sz w:val="28"/>
          <w:szCs w:val="28"/>
        </w:rPr>
      </w:pPr>
      <w:r>
        <w:rPr>
          <w:color w:val="auto"/>
          <w:sz w:val="28"/>
          <w:szCs w:val="28"/>
          <w:highlight w:val="white"/>
        </w:rPr>
        <w:t xml:space="preserve">2) отсутствие признаков </w:t>
      </w:r>
      <w:r>
        <w:rPr>
          <w:color w:val="auto"/>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left="0" w:right="0" w:firstLine="709"/>
        <w:jc w:val="both"/>
        <w:rPr>
          <w:rFonts w:ascii="Times New Roman" w:hAnsi="Times New Roman"/>
          <w:color w:val="auto"/>
          <w:sz w:val="28"/>
          <w:szCs w:val="28"/>
        </w:rPr>
      </w:pPr>
      <w:r>
        <w:rPr>
          <w:color w:val="auto"/>
          <w:sz w:val="28"/>
          <w:szCs w:val="28"/>
        </w:rPr>
        <w:t>3) имеются уважительные причины для отсутствия контролируемого лица (болезнь</w:t>
      </w:r>
      <w:r>
        <w:rPr>
          <w:color w:val="auto"/>
          <w:sz w:val="28"/>
          <w:szCs w:val="28"/>
          <w:highlight w:val="white"/>
        </w:rPr>
        <w:t xml:space="preserve"> контролируемого лица</w:t>
      </w:r>
      <w:r>
        <w:rPr>
          <w:color w:val="auto"/>
          <w:sz w:val="28"/>
          <w:szCs w:val="28"/>
        </w:rPr>
        <w:t>, его командировка и т.п.) при проведении</w:t>
      </w:r>
      <w:r>
        <w:rPr>
          <w:color w:val="auto"/>
          <w:sz w:val="28"/>
          <w:szCs w:val="28"/>
          <w:highlight w:val="white"/>
        </w:rPr>
        <w:t xml:space="preserve"> контрольного мероприятия</w:t>
      </w:r>
      <w:r>
        <w:rPr>
          <w:color w:val="auto"/>
          <w:sz w:val="28"/>
          <w:szCs w:val="28"/>
        </w:rPr>
        <w:t>.</w:t>
      </w:r>
    </w:p>
    <w:p>
      <w:pPr>
        <w:pStyle w:val="S1"/>
        <w:spacing w:lineRule="auto" w:line="240"/>
        <w:ind w:left="0" w:right="0" w:firstLine="709"/>
        <w:rPr>
          <w:rFonts w:ascii="Times New Roman" w:hAnsi="Times New Roman"/>
          <w:color w:val="auto"/>
          <w:sz w:val="28"/>
          <w:szCs w:val="28"/>
        </w:rPr>
      </w:pPr>
      <w:r>
        <w:rPr>
          <w:rFonts w:cs="Times New Roman" w:ascii="Times New Roman" w:hAnsi="Times New Roman"/>
          <w:color w:val="auto"/>
          <w:sz w:val="28"/>
          <w:szCs w:val="28"/>
        </w:rPr>
        <w:t xml:space="preserve">3.12. Срок проведения выездной проверки не может превышать 10 рабочих дней. </w:t>
      </w:r>
    </w:p>
    <w:p>
      <w:pPr>
        <w:pStyle w:val="S1"/>
        <w:spacing w:lineRule="auto" w:line="240"/>
        <w:ind w:left="0" w:right="0" w:firstLine="709"/>
        <w:rPr>
          <w:rFonts w:ascii="Times New Roman" w:hAnsi="Times New Roman"/>
          <w:color w:val="auto"/>
          <w:sz w:val="28"/>
          <w:szCs w:val="28"/>
        </w:rPr>
      </w:pPr>
      <w:r>
        <w:rPr>
          <w:rFonts w:cs="Times New Roman" w:ascii="Times New Roman" w:hAnsi="Times New Roman"/>
          <w:color w:val="auto"/>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3.13. Во всех случаях проведения контрольных мероприятий для фиксации </w:t>
      </w:r>
      <w:r>
        <w:rPr>
          <w:rFonts w:eastAsia="Times New Roman" w:cs="Times New Roman" w:ascii="Times New Roman" w:hAnsi="Times New Roman"/>
          <w:color w:val="auto"/>
          <w:kern w:val="0"/>
          <w:sz w:val="28"/>
          <w:szCs w:val="28"/>
          <w:lang w:val="ru-RU" w:eastAsia="zh-CN" w:bidi="ar-SA"/>
        </w:rPr>
        <w:t>инспектором</w:t>
      </w:r>
      <w:r>
        <w:rPr>
          <w:rFonts w:cs="Times New Roman" w:ascii="Times New Roman" w:hAnsi="Times New Roman"/>
          <w:color w:val="auto"/>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left="0" w:right="0" w:firstLine="709"/>
        <w:jc w:val="both"/>
        <w:rPr/>
      </w:pPr>
      <w:r>
        <w:rPr>
          <w:rFonts w:cs="Times New Roman" w:ascii="Times New Roman" w:hAnsi="Times New Roman"/>
          <w:color w:val="auto"/>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eastAsia="Times New Roman" w:cs="Times New Roman" w:ascii="Times New Roman" w:hAnsi="Times New Roman"/>
          <w:color w:val="auto"/>
          <w:kern w:val="0"/>
          <w:sz w:val="28"/>
          <w:szCs w:val="28"/>
          <w:lang w:val="ru-RU" w:eastAsia="zh-CN" w:bidi="ar-SA"/>
        </w:rPr>
        <w:t>контрольным органом</w:t>
      </w:r>
      <w:r>
        <w:rPr>
          <w:rFonts w:cs="Times New Roman" w:ascii="Times New Roman" w:hAnsi="Times New Roman"/>
          <w:color w:val="auto"/>
          <w:sz w:val="28"/>
          <w:szCs w:val="28"/>
        </w:rPr>
        <w:t xml:space="preserve"> мер, предусмотренных </w:t>
      </w:r>
      <w:hyperlink r:id="rId5">
        <w:r>
          <w:rPr>
            <w:rFonts w:cs="Times New Roman" w:ascii="Times New Roman" w:hAnsi="Times New Roman"/>
            <w:color w:val="auto"/>
            <w:sz w:val="28"/>
            <w:szCs w:val="28"/>
            <w:u w:val="none"/>
          </w:rPr>
          <w:t>частью 2 статьи 90</w:t>
        </w:r>
      </w:hyperlink>
      <w:r>
        <w:rPr>
          <w:rFonts w:cs="Times New Roman" w:ascii="Times New Roman" w:hAnsi="Times New Roman"/>
          <w:color w:val="auto"/>
          <w:sz w:val="28"/>
          <w:szCs w:val="28"/>
          <w:u w:val="none"/>
        </w:rPr>
        <w:t xml:space="preserve"> </w:t>
      </w:r>
      <w:r>
        <w:rPr>
          <w:rFonts w:cs="Times New Roman" w:ascii="Times New Roman" w:hAnsi="Times New Roman"/>
          <w:color w:val="auto"/>
          <w:sz w:val="28"/>
          <w:szCs w:val="28"/>
          <w:highlight w:val="white"/>
          <w:u w:val="none"/>
          <w:lang w:val="ru-RU"/>
        </w:rPr>
        <w:t>Федерального закона №248-ФЗ</w:t>
      </w:r>
      <w:r>
        <w:rPr>
          <w:rFonts w:cs="Times New Roman" w:ascii="Times New Roman" w:hAnsi="Times New Roman"/>
          <w:color w:val="auto"/>
          <w:sz w:val="28"/>
          <w:szCs w:val="28"/>
        </w:rPr>
        <w:t>.</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left="0" w:right="0" w:firstLine="709"/>
        <w:jc w:val="both"/>
        <w:rPr>
          <w:rFonts w:ascii="Times New Roman" w:hAnsi="Times New Roman"/>
          <w:color w:val="auto"/>
          <w:sz w:val="28"/>
          <w:szCs w:val="28"/>
        </w:rPr>
      </w:pPr>
      <w:r>
        <w:rPr>
          <w:color w:val="auto"/>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auto"/>
          <w:sz w:val="28"/>
          <w:szCs w:val="28"/>
          <w:highlight w:val="white"/>
        </w:rPr>
        <w:t xml:space="preserve"> если иной порядок оформления акта не установлен Правительством Российской Федерации</w:t>
      </w:r>
      <w:r>
        <w:rPr>
          <w:color w:val="auto"/>
          <w:sz w:val="28"/>
          <w:szCs w:val="28"/>
        </w:rPr>
        <w:t>.</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3.16. Информация о контрольных мероприятиях размещается в Едином реестре контрольных (надзорных)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auto"/>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auto"/>
          <w:sz w:val="28"/>
          <w:szCs w:val="28"/>
        </w:rPr>
        <w:t>Единый портал</w:t>
      </w:r>
      <w:r>
        <w:rPr>
          <w:rFonts w:cs="Times New Roman" w:ascii="Times New Roman" w:hAnsi="Times New Roman"/>
          <w:color w:val="auto"/>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auto"/>
          <w:sz w:val="28"/>
          <w:szCs w:val="28"/>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auto"/>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tabs>
          <w:tab w:val="clear" w:pos="708"/>
          <w:tab w:val="left" w:pos="284" w:leader="none"/>
        </w:tabs>
        <w:spacing w:lineRule="auto" w:line="240"/>
        <w:ind w:left="0" w:right="0" w:hanging="0"/>
        <w:jc w:val="center"/>
        <w:rPr>
          <w:i w:val="false"/>
          <w:i w:val="false"/>
          <w:iCs w:val="false"/>
        </w:rPr>
      </w:pPr>
      <w:r>
        <w:rPr>
          <w:rFonts w:cs="Times New Roman" w:ascii="Times New Roman" w:hAnsi="Times New Roman"/>
          <w:b/>
          <w:bCs/>
          <w:i w:val="false"/>
          <w:iCs w:val="false"/>
          <w:color w:val="auto"/>
          <w:sz w:val="28"/>
          <w:szCs w:val="28"/>
        </w:rPr>
        <w:t>3.2. Меры, принимаемые Контрольным органом по результатам контрольных мероприятий</w:t>
      </w:r>
    </w:p>
    <w:p>
      <w:pPr>
        <w:pStyle w:val="ConsPlusNormal"/>
        <w:tabs>
          <w:tab w:val="clear" w:pos="708"/>
          <w:tab w:val="left" w:pos="284" w:leader="none"/>
        </w:tabs>
        <w:spacing w:lineRule="auto" w:line="240"/>
        <w:ind w:left="0" w:right="0" w:firstLine="709"/>
        <w:jc w:val="both"/>
        <w:rPr>
          <w:rFonts w:ascii="Times New Roman" w:hAnsi="Times New Roman" w:cs="Times New Roman"/>
          <w:b/>
          <w:b/>
          <w:bCs/>
          <w:i w:val="false"/>
          <w:i w:val="false"/>
          <w:iCs w:val="false"/>
          <w:color w:val="auto"/>
          <w:sz w:val="28"/>
          <w:szCs w:val="28"/>
        </w:rPr>
      </w:pPr>
      <w:r>
        <w:rPr>
          <w:rFonts w:cs="Times New Roman" w:ascii="Times New Roman" w:hAnsi="Times New Roman"/>
          <w:b/>
          <w:bCs/>
          <w:i w:val="false"/>
          <w:iCs w:val="false"/>
          <w:color w:val="auto"/>
          <w:sz w:val="28"/>
          <w:szCs w:val="28"/>
        </w:rPr>
      </w:r>
    </w:p>
    <w:p>
      <w:pPr>
        <w:pStyle w:val="ListParagraph"/>
        <w:widowControl/>
        <w:tabs>
          <w:tab w:val="clear" w:pos="708"/>
          <w:tab w:val="left" w:pos="1134" w:leader="none"/>
        </w:tabs>
        <w:ind w:left="0" w:firstLine="709"/>
        <w:jc w:val="both"/>
        <w:rPr>
          <w:rFonts w:ascii="Times New Roman" w:hAnsi="Times New Roman"/>
          <w:color w:val="auto"/>
          <w:sz w:val="28"/>
          <w:szCs w:val="28"/>
        </w:rPr>
      </w:pPr>
      <w:r>
        <w:rPr>
          <w:color w:val="auto"/>
          <w:sz w:val="28"/>
          <w:szCs w:val="28"/>
        </w:rPr>
        <w:t>3.</w:t>
      </w:r>
      <w:r>
        <w:rPr>
          <w:color w:val="auto"/>
          <w:sz w:val="28"/>
          <w:szCs w:val="28"/>
          <w:lang w:val="ru-RU"/>
        </w:rPr>
        <w:t>2</w:t>
      </w:r>
      <w:r>
        <w:rPr>
          <w:color w:val="auto"/>
          <w:sz w:val="28"/>
          <w:szCs w:val="28"/>
        </w:rPr>
        <w:t xml:space="preserve">.1. Контрольный орган в случае выявления </w:t>
      </w:r>
      <w:r>
        <w:rPr>
          <w:color w:val="auto"/>
          <w:sz w:val="28"/>
          <w:szCs w:val="28"/>
          <w:lang w:val="ru-RU"/>
        </w:rPr>
        <w:t xml:space="preserve">при проведении контрольного мероприятия </w:t>
      </w:r>
      <w:r>
        <w:rPr>
          <w:color w:val="auto"/>
          <w:sz w:val="28"/>
          <w:szCs w:val="28"/>
        </w:rPr>
        <w:t>нарушений контролируемым лицом обязательных требований</w:t>
      </w:r>
      <w:r>
        <w:rPr>
          <w:rFonts w:eastAsia="Calibri"/>
          <w:bCs/>
          <w:color w:val="auto"/>
          <w:sz w:val="28"/>
          <w:szCs w:val="28"/>
          <w:lang w:eastAsia="en-US"/>
        </w:rPr>
        <w:t xml:space="preserve"> в пределах полномочий, предусмотренных законодательством Российской Федерации,</w:t>
      </w:r>
      <w:r>
        <w:rPr>
          <w:color w:val="auto"/>
          <w:sz w:val="28"/>
          <w:szCs w:val="28"/>
        </w:rPr>
        <w:t xml:space="preserve"> обязан:</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(приложение</w:t>
      </w:r>
      <w:r>
        <w:rPr>
          <w:rFonts w:ascii="Times New Roman" w:hAnsi="Times New Roman"/>
          <w:color w:val="000000"/>
          <w:sz w:val="28"/>
          <w:szCs w:val="28"/>
        </w:rPr>
        <w:t xml:space="preserve"> №2) </w:t>
      </w:r>
      <w:r>
        <w:rPr>
          <w:rFonts w:ascii="Times New Roman" w:hAnsi="Times New Roman"/>
          <w:color w:val="auto"/>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ascii="Times New Roman" w:hAnsi="Times New Roman"/>
          <w:color w:val="auto"/>
          <w:sz w:val="28"/>
          <w:szCs w:val="28"/>
        </w:rPr>
      </w:pPr>
      <w:r>
        <w:rPr>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3.2.2. Предписание оформляется по форме согласно приложению 1 к настоящему Положению.</w:t>
      </w:r>
    </w:p>
    <w:p>
      <w:pPr>
        <w:pStyle w:val="ListParagraph"/>
        <w:widowControl/>
        <w:tabs>
          <w:tab w:val="clear" w:pos="708"/>
          <w:tab w:val="left" w:pos="1134" w:leader="none"/>
        </w:tabs>
        <w:ind w:left="0" w:firstLine="709"/>
        <w:jc w:val="both"/>
        <w:rPr>
          <w:rFonts w:ascii="Times New Roman" w:hAnsi="Times New Roman"/>
          <w:color w:val="auto"/>
          <w:sz w:val="28"/>
          <w:szCs w:val="28"/>
        </w:rPr>
      </w:pPr>
      <w:r>
        <w:rPr>
          <w:color w:val="auto"/>
          <w:sz w:val="28"/>
          <w:szCs w:val="28"/>
        </w:rPr>
        <w:t>3.</w:t>
      </w:r>
      <w:r>
        <w:rPr>
          <w:color w:val="auto"/>
          <w:sz w:val="28"/>
          <w:szCs w:val="28"/>
          <w:lang w:val="ru-RU"/>
        </w:rPr>
        <w:t>2</w:t>
      </w:r>
      <w:r>
        <w:rPr>
          <w:color w:val="auto"/>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rFonts w:ascii="Times New Roman" w:hAnsi="Times New Roman"/>
          <w:color w:val="auto"/>
          <w:sz w:val="28"/>
          <w:szCs w:val="28"/>
        </w:rPr>
      </w:pPr>
      <w:r>
        <w:rPr>
          <w:rFonts w:cs="Times New Roman" w:ascii="Times New Roman" w:hAnsi="Times New Roman"/>
          <w:color w:val="auto"/>
          <w:sz w:val="28"/>
          <w:szCs w:val="28"/>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left="0" w:right="0" w:firstLine="709"/>
        <w:jc w:val="both"/>
        <w:rPr>
          <w:rFonts w:ascii="Times New Roman" w:hAnsi="Times New Roman"/>
          <w:color w:val="auto"/>
          <w:sz w:val="28"/>
          <w:szCs w:val="28"/>
        </w:rPr>
      </w:pPr>
      <w:r>
        <w:rPr>
          <w:rFonts w:ascii="Times New Roman" w:hAnsi="Times New Roman"/>
          <w:color w:val="auto"/>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pPr>
        <w:pStyle w:val="HTMLPreformatted"/>
        <w:ind w:firstLine="709"/>
        <w:jc w:val="both"/>
        <w:rPr>
          <w:rFonts w:ascii="Times New Roman" w:hAnsi="Times New Roman"/>
          <w:color w:val="auto"/>
          <w:sz w:val="28"/>
          <w:szCs w:val="28"/>
        </w:rPr>
      </w:pPr>
      <w:r>
        <w:rPr>
          <w:rFonts w:cs="Times New Roman" w:ascii="Times New Roman" w:hAnsi="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rFonts w:ascii="Times New Roman" w:hAnsi="Times New Roman"/>
          <w:color w:val="auto"/>
          <w:sz w:val="28"/>
          <w:szCs w:val="28"/>
        </w:rPr>
      </w:pPr>
      <w:r>
        <w:rPr>
          <w:rFonts w:cs="Times New Roman" w:ascii="Times New Roman" w:hAnsi="Times New Roman"/>
          <w:color w:val="auto"/>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pPr>
        <w:pStyle w:val="HTMLPreformatted"/>
        <w:ind w:firstLine="540"/>
        <w:jc w:val="both"/>
        <w:rPr>
          <w:rFonts w:ascii="Times New Roman" w:hAnsi="Times New Roman"/>
          <w:color w:val="auto"/>
          <w:sz w:val="28"/>
          <w:szCs w:val="28"/>
        </w:rPr>
      </w:pPr>
      <w:r>
        <w:rPr>
          <w:rFonts w:cs="Times New Roman" w:ascii="Times New Roman" w:hAnsi="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cs="Times New Roman" w:ascii="Times New Roman" w:hAnsi="Times New Roman"/>
          <w:b/>
          <w:bCs/>
          <w:color w:val="auto"/>
          <w:sz w:val="28"/>
          <w:szCs w:val="28"/>
        </w:rPr>
        <w:t xml:space="preserve">  </w:t>
      </w:r>
    </w:p>
    <w:p>
      <w:pPr>
        <w:pStyle w:val="HTMLPreformatted"/>
        <w:ind w:firstLine="540"/>
        <w:jc w:val="both"/>
        <w:rPr>
          <w:rFonts w:ascii="Times New Roman" w:hAnsi="Times New Roman"/>
          <w:color w:val="auto"/>
          <w:sz w:val="28"/>
          <w:szCs w:val="28"/>
        </w:rPr>
      </w:pPr>
      <w:r>
        <w:rPr>
          <w:rFonts w:cs="Times New Roman" w:ascii="Times New Roman" w:hAnsi="Times New Roman"/>
          <w:b/>
          <w:bCs/>
          <w:color w:val="auto"/>
          <w:sz w:val="28"/>
          <w:szCs w:val="28"/>
        </w:rPr>
        <w:t xml:space="preserve">  </w:t>
      </w:r>
      <w:r>
        <w:rPr>
          <w:rFonts w:eastAsia="Times New Roman" w:cs="Times New Roman" w:ascii="Times New Roman" w:hAnsi="Times New Roman"/>
          <w:color w:val="auto"/>
          <w:kern w:val="0"/>
          <w:sz w:val="28"/>
          <w:szCs w:val="28"/>
          <w:lang w:val="ru-RU" w:eastAsia="zh-CN" w:bidi="ar-SA"/>
        </w:rPr>
        <w:t>3.2.8</w:t>
      </w:r>
      <w:r>
        <w:rPr>
          <w:rFonts w:cs="Times New Roman" w:ascii="Times New Roman" w:hAnsi="Times New Roman"/>
          <w:color w:val="auto"/>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auto"/>
          <w:sz w:val="28"/>
          <w:szCs w:val="28"/>
          <w:highlight w:val="white"/>
        </w:rPr>
        <w:t>Федерального закона</w:t>
      </w:r>
      <w:r>
        <w:rPr>
          <w:rFonts w:cs="Times New Roman" w:ascii="Times New Roman" w:hAnsi="Times New Roman"/>
          <w:color w:val="auto"/>
          <w:sz w:val="28"/>
          <w:szCs w:val="28"/>
          <w:highlight w:val="white"/>
          <w:lang w:val="ru-RU"/>
        </w:rPr>
        <w:t xml:space="preserve"> №248-ФЗ </w:t>
      </w:r>
      <w:r>
        <w:rPr>
          <w:rFonts w:cs="Times New Roman" w:ascii="Times New Roman" w:hAnsi="Times New Roman"/>
          <w:color w:val="auto"/>
          <w:sz w:val="28"/>
          <w:szCs w:val="28"/>
        </w:rPr>
        <w:t>и разделом 4 настоящего Положения.</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3.2.9.</w:t>
      </w:r>
      <w:r>
        <w:rPr>
          <w:rFonts w:cs="Times New Roman" w:ascii="Times New Roman" w:hAnsi="Times New Roman"/>
          <w:color w:val="auto"/>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eastAsia="Times New Roman" w:cs="Times New Roman" w:ascii="Times New Roman" w:hAnsi="Times New Roman"/>
          <w:color w:val="auto"/>
          <w:kern w:val="0"/>
          <w:sz w:val="28"/>
          <w:szCs w:val="28"/>
          <w:lang w:val="ru-RU" w:eastAsia="zh-CN" w:bidi="ar-SA"/>
        </w:rPr>
        <w:t>Контрольный орган</w:t>
      </w:r>
      <w:r>
        <w:rPr>
          <w:rFonts w:cs="Times New Roman" w:ascii="Times New Roman" w:hAnsi="Times New Roman"/>
          <w:color w:val="auto"/>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3.2.10.</w:t>
      </w:r>
      <w:r>
        <w:rPr>
          <w:rFonts w:cs="Times New Roman" w:ascii="Times New Roman" w:hAnsi="Times New Roman"/>
          <w:color w:val="auto"/>
          <w:sz w:val="28"/>
          <w:szCs w:val="28"/>
        </w:rPr>
        <w:t xml:space="preserve">В случае выявления при проведении контрольного мероприятия нарушений обязательных требований контролируемым лицом </w:t>
      </w:r>
      <w:r>
        <w:rPr>
          <w:rFonts w:eastAsia="Times New Roman" w:cs="Times New Roman" w:ascii="Times New Roman" w:hAnsi="Times New Roman"/>
          <w:color w:val="auto"/>
          <w:kern w:val="0"/>
          <w:sz w:val="28"/>
          <w:szCs w:val="28"/>
          <w:lang w:val="ru-RU" w:eastAsia="zh-CN" w:bidi="ar-SA"/>
        </w:rPr>
        <w:t>контрольный орган</w:t>
      </w:r>
      <w:r>
        <w:rPr>
          <w:rFonts w:cs="Times New Roman" w:ascii="Times New Roman" w:hAnsi="Times New Roman"/>
          <w:color w:val="auto"/>
          <w:sz w:val="28"/>
          <w:szCs w:val="28"/>
        </w:rPr>
        <w:t xml:space="preserve">  обязан:</w:t>
      </w:r>
    </w:p>
    <w:p>
      <w:pPr>
        <w:pStyle w:val="ConsPlusNormal"/>
        <w:spacing w:lineRule="auto" w:line="240"/>
        <w:ind w:left="0" w:right="0" w:firstLine="709"/>
        <w:jc w:val="both"/>
        <w:rPr>
          <w:rFonts w:ascii="Times New Roman" w:hAnsi="Times New Roman"/>
          <w:color w:val="auto"/>
          <w:sz w:val="28"/>
          <w:szCs w:val="28"/>
        </w:rPr>
      </w:pPr>
      <w:bookmarkStart w:id="5" w:name="Par318"/>
      <w:bookmarkEnd w:id="5"/>
      <w:r>
        <w:rPr>
          <w:rFonts w:cs="Times New Roman" w:ascii="Times New Roman" w:hAnsi="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left="0" w:right="0" w:firstLine="709"/>
        <w:jc w:val="both"/>
        <w:rPr>
          <w:rFonts w:ascii="Times New Roman" w:hAnsi="Times New Roman"/>
          <w:color w:val="auto"/>
          <w:sz w:val="28"/>
          <w:szCs w:val="28"/>
        </w:rPr>
      </w:pPr>
      <w:r>
        <w:rPr>
          <w:color w:val="auto"/>
          <w:sz w:val="28"/>
          <w:szCs w:val="28"/>
        </w:rPr>
        <w:t xml:space="preserve">4) </w:t>
      </w:r>
      <w:r>
        <w:rPr>
          <w:color w:val="auto"/>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auto"/>
          <w:sz w:val="28"/>
          <w:szCs w:val="28"/>
        </w:rPr>
        <w:t>;</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3.2.11.</w:t>
      </w:r>
      <w:r>
        <w:rPr>
          <w:rFonts w:ascii="Times New Roman" w:hAnsi="Times New Roman"/>
          <w:color w:val="auto"/>
          <w:sz w:val="28"/>
          <w:szCs w:val="28"/>
        </w:rPr>
        <w:t xml:space="preserve"> </w:t>
      </w:r>
      <w:r>
        <w:rPr>
          <w:rFonts w:eastAsia="Times New Roman" w:cs="Times New Roman" w:ascii="Times New Roman" w:hAnsi="Times New Roman"/>
          <w:color w:val="auto"/>
          <w:kern w:val="0"/>
          <w:sz w:val="28"/>
          <w:szCs w:val="28"/>
          <w:lang w:val="ru-RU" w:eastAsia="zh-CN" w:bidi="ar-SA"/>
        </w:rPr>
        <w:t>Контрольный орган</w:t>
      </w:r>
      <w:r>
        <w:rPr>
          <w:rFonts w:cs="Times New Roman" w:ascii="Times New Roman" w:hAnsi="Times New Roman"/>
          <w:color w:val="auto"/>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hanging="0"/>
        <w:jc w:val="center"/>
        <w:rPr>
          <w:rFonts w:ascii="Times New Roman" w:hAnsi="Times New Roman"/>
          <w:color w:val="auto"/>
          <w:sz w:val="28"/>
          <w:szCs w:val="28"/>
        </w:rPr>
      </w:pPr>
      <w:r>
        <w:rPr>
          <w:rFonts w:eastAsia="Times New Roman" w:cs="Times New Roman" w:ascii="Times New Roman" w:hAnsi="Times New Roman"/>
          <w:b/>
          <w:bCs/>
          <w:color w:val="auto"/>
          <w:kern w:val="0"/>
          <w:sz w:val="28"/>
          <w:szCs w:val="28"/>
          <w:lang w:val="ru-RU" w:eastAsia="zh-CN" w:bidi="ar-SA"/>
        </w:rPr>
        <w:tab/>
        <w:t>4</w:t>
      </w:r>
      <w:r>
        <w:rPr>
          <w:rFonts w:cs="Times New Roman" w:ascii="Times New Roman" w:hAnsi="Times New Roman"/>
          <w:b/>
          <w:bCs/>
          <w:color w:val="auto"/>
          <w:sz w:val="28"/>
          <w:szCs w:val="28"/>
        </w:rPr>
        <w:t>. Обжалование решений контрольного органа, действий (бездействия) его должностных лиц</w:t>
      </w:r>
    </w:p>
    <w:p>
      <w:pPr>
        <w:pStyle w:val="ConsPlusNormal"/>
        <w:spacing w:lineRule="auto" w:line="240"/>
        <w:ind w:left="0" w:right="0" w:hanging="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4</w:t>
      </w:r>
      <w:r>
        <w:rPr>
          <w:rFonts w:cs="Times New Roman" w:ascii="Times New Roman" w:hAnsi="Times New Roman"/>
          <w:color w:val="auto"/>
          <w:sz w:val="28"/>
          <w:szCs w:val="28"/>
        </w:rPr>
        <w:t xml:space="preserve">.1.  Решения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Pr>
          <w:rFonts w:cs="Times New Roman" w:ascii="Times New Roman" w:hAnsi="Times New Roman"/>
          <w:color w:val="auto"/>
          <w:sz w:val="28"/>
          <w:szCs w:val="28"/>
          <w:highlight w:val="white"/>
          <w:lang w:val="ru-RU"/>
        </w:rPr>
        <w:t>№248-ФЗ</w:t>
      </w:r>
      <w:r>
        <w:rPr>
          <w:rFonts w:cs="Times New Roman" w:ascii="Times New Roman" w:hAnsi="Times New Roman"/>
          <w:color w:val="auto"/>
          <w:sz w:val="28"/>
          <w:szCs w:val="28"/>
        </w:rPr>
        <w:t>.</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4</w:t>
      </w:r>
      <w:r>
        <w:rPr>
          <w:rFonts w:cs="Times New Roman" w:ascii="Times New Roman" w:hAnsi="Times New Roman"/>
          <w:color w:val="auto"/>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решений о проведении контрольных мероприятий;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2) актов контрольных мероприятий, предписаний об устранении выявленных нарушений;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4</w:t>
      </w:r>
      <w:r>
        <w:rPr>
          <w:rFonts w:cs="Times New Roman" w:ascii="Times New Roman" w:hAnsi="Times New Roman"/>
          <w:color w:val="auto"/>
          <w:sz w:val="28"/>
          <w:szCs w:val="28"/>
        </w:rPr>
        <w:t>.3.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8"/>
          <w:szCs w:val="28"/>
          <w:shd w:fill="FFFFFF" w:val="clear"/>
        </w:rPr>
        <w:t xml:space="preserve"> и (или) регионального портала государственных и муниципальных услуг.</w:t>
      </w:r>
    </w:p>
    <w:p>
      <w:pPr>
        <w:pStyle w:val="S1"/>
        <w:spacing w:lineRule="auto" w:line="240"/>
        <w:rPr>
          <w:rFonts w:ascii="Times New Roman" w:hAnsi="Times New Roman"/>
          <w:color w:val="auto"/>
          <w:sz w:val="28"/>
          <w:szCs w:val="28"/>
        </w:rPr>
      </w:pPr>
      <w:r>
        <w:rPr>
          <w:rFonts w:cs="Times New Roman" w:ascii="Times New Roman" w:hAnsi="Times New Roman"/>
          <w:color w:val="auto"/>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eastAsia="Times New Roman" w:cs="Times New Roman" w:ascii="Times New Roman" w:hAnsi="Times New Roman"/>
          <w:color w:val="auto"/>
          <w:kern w:val="0"/>
          <w:sz w:val="28"/>
          <w:szCs w:val="28"/>
          <w:lang w:val="ru-RU" w:eastAsia="ru-RU" w:bidi="ar-SA"/>
        </w:rPr>
        <w:t xml:space="preserve">Главы Мантуровского района Курской области </w:t>
      </w:r>
      <w:r>
        <w:rPr>
          <w:rFonts w:cs="Times New Roman" w:ascii="Times New Roman" w:hAnsi="Times New Roman"/>
          <w:color w:val="auto"/>
          <w:sz w:val="28"/>
          <w:szCs w:val="28"/>
        </w:rPr>
        <w:t xml:space="preserve">с предварительным информированием </w:t>
      </w:r>
      <w:r>
        <w:rPr>
          <w:rFonts w:eastAsia="Times New Roman" w:cs="Times New Roman" w:ascii="Times New Roman" w:hAnsi="Times New Roman"/>
          <w:color w:val="auto"/>
          <w:kern w:val="0"/>
          <w:sz w:val="28"/>
          <w:szCs w:val="28"/>
          <w:lang w:val="ru-RU" w:eastAsia="ru-RU" w:bidi="ar-SA"/>
        </w:rPr>
        <w:t>заместителя главы района  курирующего жилищные вопросы</w:t>
      </w:r>
      <w:r>
        <w:rPr>
          <w:rFonts w:cs="Times New Roman" w:ascii="Times New Roman" w:hAnsi="Times New Roman"/>
          <w:i/>
          <w:iCs/>
          <w:color w:val="auto"/>
          <w:sz w:val="28"/>
          <w:szCs w:val="28"/>
        </w:rPr>
        <w:t xml:space="preserve"> </w:t>
      </w:r>
      <w:r>
        <w:rPr>
          <w:rFonts w:cs="Times New Roman" w:ascii="Times New Roman" w:hAnsi="Times New Roman"/>
          <w:color w:val="auto"/>
          <w:sz w:val="28"/>
          <w:szCs w:val="28"/>
        </w:rPr>
        <w:t>о наличии в</w:t>
      </w:r>
      <w:r>
        <w:rPr>
          <w:rFonts w:cs="Times New Roman" w:ascii="Times New Roman" w:hAnsi="Times New Roman"/>
          <w:i/>
          <w:iCs/>
          <w:color w:val="auto"/>
          <w:sz w:val="28"/>
          <w:szCs w:val="28"/>
        </w:rPr>
        <w:t xml:space="preserve"> </w:t>
      </w:r>
      <w:r>
        <w:rPr>
          <w:rFonts w:cs="Times New Roman" w:ascii="Times New Roman" w:hAnsi="Times New Roman"/>
          <w:color w:val="auto"/>
          <w:sz w:val="28"/>
          <w:szCs w:val="28"/>
        </w:rPr>
        <w:t>жалобе (документах) сведений, составляющих государственную или иную охраняемую законом тайну.</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4.</w:t>
      </w:r>
      <w:r>
        <w:rPr>
          <w:rFonts w:cs="Times New Roman" w:ascii="Times New Roman" w:hAnsi="Times New Roman"/>
          <w:color w:val="auto"/>
          <w:sz w:val="28"/>
          <w:szCs w:val="28"/>
        </w:rPr>
        <w:t xml:space="preserve">4. Жалоба на решение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действия (бездействие) его должностных лиц рассматривается </w:t>
      </w:r>
      <w:r>
        <w:rPr>
          <w:rFonts w:eastAsia="Times New Roman" w:cs="Times New Roman" w:ascii="Times New Roman" w:hAnsi="Times New Roman"/>
          <w:color w:val="auto"/>
          <w:kern w:val="0"/>
          <w:sz w:val="28"/>
          <w:szCs w:val="28"/>
          <w:lang w:val="ru-RU" w:eastAsia="zh-CN" w:bidi="ar-SA"/>
        </w:rPr>
        <w:t>Главой Мантуровского района Курской области.</w:t>
      </w:r>
    </w:p>
    <w:p>
      <w:pPr>
        <w:pStyle w:val="ConsPlusNormal"/>
        <w:spacing w:lineRule="auto" w:line="240"/>
        <w:ind w:left="0" w:right="0" w:firstLine="709"/>
        <w:jc w:val="both"/>
        <w:rPr>
          <w:rFonts w:ascii="Times New Roman" w:hAnsi="Times New Roman"/>
          <w:color w:val="auto"/>
          <w:sz w:val="28"/>
          <w:szCs w:val="28"/>
        </w:rPr>
      </w:pPr>
      <w:r>
        <w:rPr>
          <w:rFonts w:eastAsia="Times New Roman" w:cs="Times New Roman" w:ascii="Times New Roman" w:hAnsi="Times New Roman"/>
          <w:color w:val="auto"/>
          <w:kern w:val="0"/>
          <w:sz w:val="28"/>
          <w:szCs w:val="28"/>
          <w:lang w:val="ru-RU" w:eastAsia="zh-CN" w:bidi="ar-SA"/>
        </w:rPr>
        <w:t>4</w:t>
      </w:r>
      <w:r>
        <w:rPr>
          <w:rFonts w:cs="Times New Roman" w:ascii="Times New Roman" w:hAnsi="Times New Roman"/>
          <w:color w:val="auto"/>
          <w:sz w:val="28"/>
          <w:szCs w:val="28"/>
        </w:rPr>
        <w:t xml:space="preserve">.5. Жалоба на решение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Жалоба на предписание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может быть подана в течение 10 рабочих дней с момента получения контролируемым лицом предписания.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eastAsia="Times New Roman" w:cs="Times New Roman" w:ascii="Times New Roman" w:hAnsi="Times New Roman"/>
          <w:color w:val="auto"/>
          <w:kern w:val="0"/>
          <w:sz w:val="28"/>
          <w:szCs w:val="28"/>
          <w:lang w:val="ru-RU" w:eastAsia="zh-CN" w:bidi="ar-SA"/>
        </w:rPr>
        <w:t>контрольным органом</w:t>
      </w:r>
      <w:r>
        <w:rPr>
          <w:rFonts w:cs="Times New Roman" w:ascii="Times New Roman" w:hAnsi="Times New Roman"/>
          <w:color w:val="auto"/>
          <w:sz w:val="28"/>
          <w:szCs w:val="28"/>
        </w:rPr>
        <w:t xml:space="preserve"> (должностным лицом, уполномоченным на рассмотрение жалобы).</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4.6. Жалоба на решение </w:t>
      </w:r>
      <w:r>
        <w:rPr>
          <w:rFonts w:eastAsia="Times New Roman" w:cs="Times New Roman" w:ascii="Times New Roman" w:hAnsi="Times New Roman"/>
          <w:color w:val="auto"/>
          <w:kern w:val="0"/>
          <w:sz w:val="28"/>
          <w:szCs w:val="28"/>
          <w:lang w:val="ru-RU" w:eastAsia="zh-CN" w:bidi="ar-SA"/>
        </w:rPr>
        <w:t>контрольного органа</w:t>
      </w:r>
      <w:r>
        <w:rPr>
          <w:rFonts w:cs="Times New Roman" w:ascii="Times New Roman" w:hAnsi="Times New Roman"/>
          <w:color w:val="auto"/>
          <w:sz w:val="28"/>
          <w:szCs w:val="28"/>
        </w:rPr>
        <w:t xml:space="preserve">, действия (бездействие) его должностных лиц подлежит рассмотрению в течение 20 рабочих дней со дня ее регистрации.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eastAsia="Times New Roman" w:cs="Times New Roman" w:ascii="Times New Roman" w:hAnsi="Times New Roman"/>
          <w:color w:val="auto"/>
          <w:kern w:val="0"/>
          <w:sz w:val="28"/>
          <w:szCs w:val="28"/>
          <w:lang w:val="ru-RU" w:eastAsia="zh-CN" w:bidi="ar-SA"/>
        </w:rPr>
        <w:t>Главой Мантуровского района Курской области</w:t>
      </w:r>
      <w:r>
        <w:rPr>
          <w:rFonts w:cs="Times New Roman" w:ascii="Times New Roman" w:hAnsi="Times New Roman"/>
          <w:color w:val="auto"/>
          <w:sz w:val="28"/>
          <w:szCs w:val="28"/>
        </w:rPr>
        <w:t xml:space="preserve"> не более чем на 20 рабочих дней.</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ListParagraph"/>
        <w:widowControl/>
        <w:tabs>
          <w:tab w:val="clear" w:pos="708"/>
          <w:tab w:val="left" w:pos="1134" w:leader="none"/>
        </w:tabs>
        <w:ind w:left="0" w:hanging="0"/>
        <w:jc w:val="center"/>
        <w:rPr>
          <w:rFonts w:ascii="Times New Roman" w:hAnsi="Times New Roman"/>
          <w:color w:val="auto"/>
          <w:sz w:val="28"/>
          <w:szCs w:val="28"/>
        </w:rPr>
      </w:pPr>
      <w:r>
        <w:rPr>
          <w:b/>
          <w:color w:val="auto"/>
          <w:sz w:val="28"/>
          <w:szCs w:val="28"/>
        </w:rPr>
        <w:t xml:space="preserve">5. Ключевые показатели вида контроля и их целевые значения </w:t>
      </w:r>
    </w:p>
    <w:p>
      <w:pPr>
        <w:pStyle w:val="ListParagraph"/>
        <w:widowControl/>
        <w:tabs>
          <w:tab w:val="clear" w:pos="708"/>
          <w:tab w:val="left" w:pos="1134" w:leader="none"/>
        </w:tabs>
        <w:ind w:left="0" w:hanging="0"/>
        <w:jc w:val="center"/>
        <w:rPr>
          <w:rFonts w:ascii="Times New Roman" w:hAnsi="Times New Roman"/>
          <w:color w:val="auto"/>
          <w:sz w:val="28"/>
          <w:szCs w:val="28"/>
        </w:rPr>
      </w:pPr>
      <w:r>
        <w:rPr>
          <w:b/>
          <w:color w:val="auto"/>
          <w:sz w:val="28"/>
          <w:szCs w:val="28"/>
        </w:rPr>
        <w:t>для муниципального контроля.</w:t>
      </w:r>
    </w:p>
    <w:p>
      <w:pPr>
        <w:pStyle w:val="ListParagraph"/>
        <w:widowControl/>
        <w:tabs>
          <w:tab w:val="clear" w:pos="708"/>
          <w:tab w:val="left" w:pos="1134" w:leader="none"/>
        </w:tabs>
        <w:ind w:left="0" w:firstLine="709"/>
        <w:jc w:val="both"/>
        <w:rPr>
          <w:rFonts w:ascii="Times New Roman" w:hAnsi="Times New Roman"/>
          <w:color w:val="auto"/>
          <w:sz w:val="28"/>
          <w:szCs w:val="28"/>
        </w:rPr>
      </w:pPr>
      <w:r>
        <w:rPr>
          <w:color w:val="auto"/>
          <w:sz w:val="28"/>
          <w:szCs w:val="28"/>
        </w:rPr>
        <w:t xml:space="preserve">Ключевые показатели муниципального контроля </w:t>
      </w:r>
      <w:bookmarkStart w:id="6" w:name="_Hlk73956884"/>
      <w:r>
        <w:rPr>
          <w:color w:val="auto"/>
          <w:sz w:val="28"/>
          <w:szCs w:val="28"/>
        </w:rPr>
        <w:t>и их целевые значения, индикативные показатели</w:t>
      </w:r>
      <w:bookmarkEnd w:id="6"/>
      <w:r>
        <w:rPr>
          <w:color w:val="auto"/>
          <w:sz w:val="28"/>
          <w:szCs w:val="28"/>
        </w:rPr>
        <w:t xml:space="preserve"> установлены приложени</w:t>
      </w:r>
      <w:r>
        <w:rPr>
          <w:color w:val="auto"/>
          <w:sz w:val="28"/>
          <w:szCs w:val="28"/>
          <w:lang w:val="ru-RU"/>
        </w:rPr>
        <w:t>ем</w:t>
      </w:r>
      <w:r>
        <w:rPr>
          <w:color w:val="000000"/>
          <w:sz w:val="28"/>
          <w:szCs w:val="28"/>
        </w:rPr>
        <w:t xml:space="preserve"> </w:t>
      </w:r>
      <w:r>
        <w:rPr>
          <w:rFonts w:eastAsia="Times New Roman" w:cs="Times New Roman"/>
          <w:color w:val="000000"/>
          <w:kern w:val="0"/>
          <w:sz w:val="28"/>
          <w:szCs w:val="28"/>
          <w:lang w:val="x-none" w:eastAsia="x-none" w:bidi="ar-SA"/>
        </w:rPr>
        <w:t>3</w:t>
      </w:r>
      <w:r>
        <w:rPr>
          <w:color w:val="000000"/>
          <w:sz w:val="28"/>
          <w:szCs w:val="28"/>
        </w:rPr>
        <w:t xml:space="preserve"> </w:t>
      </w:r>
      <w:r>
        <w:rPr>
          <w:color w:val="auto"/>
          <w:sz w:val="28"/>
          <w:szCs w:val="28"/>
        </w:rPr>
        <w:t>к настоящему Положению.</w:t>
      </w:r>
    </w:p>
    <w:p>
      <w:pPr>
        <w:pStyle w:val="Normal"/>
        <w:widowControl/>
        <w:ind w:left="4820" w:hanging="0"/>
        <w:rPr>
          <w:rFonts w:ascii="Times New Roman" w:hAnsi="Times New Roman"/>
          <w:color w:val="auto"/>
          <w:sz w:val="28"/>
          <w:szCs w:val="28"/>
        </w:rPr>
      </w:pPr>
      <w:r>
        <w:rPr>
          <w:color w:val="auto"/>
          <w:sz w:val="28"/>
          <w:szCs w:val="28"/>
        </w:rPr>
      </w:r>
    </w:p>
    <w:p>
      <w:pPr>
        <w:pStyle w:val="Normal"/>
        <w:widowControl/>
        <w:ind w:hanging="0"/>
        <w:jc w:val="center"/>
        <w:rPr>
          <w:rFonts w:ascii="Times New Roman" w:hAnsi="Times New Roman"/>
          <w:color w:val="auto"/>
          <w:sz w:val="28"/>
          <w:szCs w:val="28"/>
        </w:rPr>
      </w:pPr>
      <w:r>
        <w:rPr>
          <w:b/>
          <w:bCs/>
          <w:color w:val="auto"/>
          <w:sz w:val="28"/>
          <w:szCs w:val="28"/>
        </w:rPr>
        <w:t>6. Переходные положения.</w:t>
      </w:r>
    </w:p>
    <w:p>
      <w:pPr>
        <w:pStyle w:val="Normal"/>
        <w:widowControl/>
        <w:bidi w:val="0"/>
        <w:spacing w:lineRule="auto" w:line="240" w:before="0" w:after="0"/>
        <w:ind w:left="0" w:right="0" w:hanging="0"/>
        <w:jc w:val="center"/>
        <w:rPr/>
      </w:pPr>
      <w:r>
        <w:rPr>
          <w:rFonts w:cs="Times New Roman"/>
          <w:b w:val="false"/>
          <w:bCs w:val="false"/>
          <w:color w:val="auto"/>
          <w:sz w:val="28"/>
          <w:szCs w:val="28"/>
        </w:rPr>
        <w:tab/>
      </w:r>
    </w:p>
    <w:p>
      <w:pPr>
        <w:pStyle w:val="ConsPlusNormal"/>
        <w:widowControl/>
        <w:overflowPunct w:val="true"/>
        <w:bidi w:val="0"/>
        <w:spacing w:lineRule="auto" w:line="240" w:before="0" w:after="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w:t>
      </w:r>
      <w:r>
        <w:rPr>
          <w:rFonts w:eastAsia="Times New Roman" w:cs="Times New Roman" w:ascii="Times New Roman" w:hAnsi="Times New Roman"/>
          <w:color w:val="auto"/>
          <w:kern w:val="0"/>
          <w:sz w:val="28"/>
          <w:szCs w:val="28"/>
          <w:lang w:val="ru-RU" w:eastAsia="zh-CN" w:bidi="ar-SA"/>
        </w:rPr>
        <w:t xml:space="preserve">контролируемыми лицами </w:t>
      </w:r>
      <w:r>
        <w:rPr>
          <w:rFonts w:cs="Times New Roman" w:ascii="Times New Roman" w:hAnsi="Times New Roman"/>
          <w:color w:val="auto"/>
          <w:sz w:val="28"/>
          <w:szCs w:val="28"/>
        </w:rPr>
        <w:t xml:space="preserve"> осуществляется  на бумажном носителе. </w:t>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left"/>
        <w:rPr>
          <w:rFonts w:ascii="Times New Roman" w:hAnsi="Times New Roman"/>
          <w:color w:val="auto"/>
          <w:sz w:val="28"/>
          <w:szCs w:val="28"/>
        </w:rPr>
      </w:pPr>
      <w:r>
        <w:rPr>
          <w:color w:val="auto"/>
          <w:sz w:val="28"/>
          <w:szCs w:val="28"/>
        </w:rPr>
      </w:r>
    </w:p>
    <w:p>
      <w:pPr>
        <w:pStyle w:val="Normal"/>
        <w:widowControl/>
        <w:overflowPunct w:val="true"/>
        <w:bidi w:val="0"/>
        <w:spacing w:lineRule="auto" w:line="240" w:before="0" w:after="0"/>
        <w:ind w:left="4819" w:right="0" w:firstLine="794"/>
        <w:jc w:val="right"/>
        <w:rPr>
          <w:sz w:val="24"/>
          <w:szCs w:val="24"/>
        </w:rPr>
      </w:pPr>
      <w:r>
        <w:rPr>
          <w:i w:val="false"/>
          <w:iCs w:val="false"/>
          <w:color w:val="auto"/>
          <w:sz w:val="24"/>
          <w:szCs w:val="24"/>
        </w:rPr>
        <w:t xml:space="preserve">Приложение </w:t>
      </w:r>
      <w:r>
        <w:rPr>
          <w:rFonts w:eastAsia="Times New Roman" w:cs="Times New Roman"/>
          <w:i w:val="false"/>
          <w:iCs w:val="false"/>
          <w:color w:val="auto"/>
          <w:kern w:val="0"/>
          <w:sz w:val="24"/>
          <w:szCs w:val="24"/>
          <w:lang w:val="ru-RU" w:eastAsia="ru-RU" w:bidi="ar-SA"/>
        </w:rPr>
        <w:t>1</w:t>
      </w:r>
    </w:p>
    <w:p>
      <w:pPr>
        <w:pStyle w:val="Normal"/>
        <w:widowControl/>
        <w:ind w:left="4820" w:hanging="0"/>
        <w:jc w:val="right"/>
        <w:rPr>
          <w:sz w:val="24"/>
          <w:szCs w:val="24"/>
        </w:rPr>
      </w:pPr>
      <w:r>
        <w:rPr>
          <w:i w:val="false"/>
          <w:iCs w:val="false"/>
          <w:color w:val="auto"/>
          <w:sz w:val="24"/>
          <w:szCs w:val="24"/>
        </w:rPr>
        <w:t xml:space="preserve">             </w:t>
      </w:r>
      <w:r>
        <w:rPr>
          <w:i w:val="false"/>
          <w:iCs w:val="false"/>
          <w:color w:val="auto"/>
          <w:sz w:val="24"/>
          <w:szCs w:val="24"/>
        </w:rPr>
        <w:t xml:space="preserve">к Положению о муниципальном </w:t>
      </w:r>
    </w:p>
    <w:p>
      <w:pPr>
        <w:pStyle w:val="Normal"/>
        <w:widowControl/>
        <w:ind w:left="4820" w:hanging="0"/>
        <w:jc w:val="right"/>
        <w:rPr>
          <w:sz w:val="24"/>
          <w:szCs w:val="24"/>
        </w:rPr>
      </w:pPr>
      <w:r>
        <w:rPr>
          <w:i w:val="false"/>
          <w:iCs w:val="false"/>
          <w:color w:val="auto"/>
          <w:sz w:val="24"/>
          <w:szCs w:val="24"/>
        </w:rPr>
        <w:t xml:space="preserve">        </w:t>
      </w:r>
      <w:r>
        <w:rPr>
          <w:rFonts w:eastAsia="Times New Roman" w:cs="Times New Roman"/>
          <w:i w:val="false"/>
          <w:iCs w:val="false"/>
          <w:color w:val="auto"/>
          <w:kern w:val="0"/>
          <w:sz w:val="24"/>
          <w:szCs w:val="24"/>
          <w:lang w:val="ru-RU" w:eastAsia="ru-RU" w:bidi="ar-SA"/>
        </w:rPr>
        <w:t>жилищном</w:t>
      </w:r>
      <w:r>
        <w:rPr>
          <w:i w:val="false"/>
          <w:iCs w:val="false"/>
          <w:color w:val="auto"/>
          <w:sz w:val="24"/>
          <w:szCs w:val="24"/>
        </w:rPr>
        <w:t xml:space="preserve"> контроле на территории</w:t>
      </w:r>
      <w:r>
        <w:rPr>
          <w:rFonts w:cs="Times New Roman"/>
          <w:i w:val="false"/>
          <w:iCs w:val="false"/>
          <w:color w:val="auto"/>
          <w:sz w:val="24"/>
          <w:szCs w:val="24"/>
        </w:rPr>
        <w:t xml:space="preserve">                                                                                    муниципального района «Мантуровский     </w:t>
      </w:r>
    </w:p>
    <w:p>
      <w:pPr>
        <w:pStyle w:val="Normal"/>
        <w:widowControl/>
        <w:ind w:hanging="0"/>
        <w:jc w:val="right"/>
        <w:rPr>
          <w:sz w:val="24"/>
          <w:szCs w:val="24"/>
        </w:rPr>
      </w:pPr>
      <w:r>
        <w:rPr>
          <w:rFonts w:cs="Times New Roman"/>
          <w:i w:val="false"/>
          <w:iCs w:val="false"/>
          <w:color w:val="auto"/>
          <w:sz w:val="24"/>
          <w:szCs w:val="24"/>
        </w:rPr>
        <w:t xml:space="preserve">                                                                    </w:t>
      </w:r>
      <w:r>
        <w:rPr>
          <w:rFonts w:cs="Times New Roman"/>
          <w:i w:val="false"/>
          <w:iCs w:val="false"/>
          <w:color w:val="auto"/>
          <w:sz w:val="24"/>
          <w:szCs w:val="24"/>
        </w:rPr>
        <w:t xml:space="preserve">район» Курской области, утвержденного                                           </w:t>
      </w:r>
    </w:p>
    <w:p>
      <w:pPr>
        <w:pStyle w:val="Normal"/>
        <w:widowControl/>
        <w:ind w:hanging="0"/>
        <w:jc w:val="right"/>
        <w:rPr>
          <w:sz w:val="24"/>
          <w:szCs w:val="24"/>
        </w:rPr>
      </w:pPr>
      <w:r>
        <w:rPr>
          <w:rFonts w:cs="Times New Roman"/>
          <w:i w:val="false"/>
          <w:iCs w:val="false"/>
          <w:color w:val="auto"/>
          <w:sz w:val="24"/>
          <w:szCs w:val="24"/>
        </w:rPr>
        <w:t xml:space="preserve">                                                                       </w:t>
      </w:r>
      <w:r>
        <w:rPr>
          <w:rFonts w:cs="Times New Roman"/>
          <w:i w:val="false"/>
          <w:iCs w:val="false"/>
          <w:color w:val="auto"/>
          <w:sz w:val="24"/>
          <w:szCs w:val="24"/>
        </w:rPr>
        <w:t xml:space="preserve">решением ПредставительногоСобрания                                                                             </w:t>
      </w:r>
    </w:p>
    <w:p>
      <w:pPr>
        <w:pStyle w:val="Normal"/>
        <w:widowControl/>
        <w:ind w:hanging="0"/>
        <w:jc w:val="right"/>
        <w:rPr>
          <w:sz w:val="24"/>
          <w:szCs w:val="24"/>
        </w:rPr>
      </w:pPr>
      <w:r>
        <w:rPr>
          <w:rFonts w:cs="Times New Roman"/>
          <w:i w:val="false"/>
          <w:iCs w:val="false"/>
          <w:color w:val="auto"/>
          <w:sz w:val="24"/>
          <w:szCs w:val="24"/>
        </w:rPr>
        <w:t xml:space="preserve">                                                                     </w:t>
      </w:r>
      <w:r>
        <w:rPr>
          <w:rFonts w:cs="Times New Roman"/>
          <w:i w:val="false"/>
          <w:iCs w:val="false"/>
          <w:color w:val="auto"/>
          <w:sz w:val="24"/>
          <w:szCs w:val="24"/>
        </w:rPr>
        <w:t>Мантуровского района Курской области</w:t>
      </w:r>
    </w:p>
    <w:p>
      <w:pPr>
        <w:pStyle w:val="Normal"/>
        <w:widowControl/>
        <w:ind w:hanging="0"/>
        <w:jc w:val="right"/>
        <w:rPr>
          <w:sz w:val="24"/>
          <w:szCs w:val="24"/>
        </w:rPr>
      </w:pPr>
      <w:r>
        <w:rPr>
          <w:rFonts w:cs="Times New Roman"/>
          <w:i w:val="false"/>
          <w:iCs w:val="false"/>
          <w:color w:val="auto"/>
          <w:sz w:val="24"/>
          <w:szCs w:val="24"/>
        </w:rPr>
        <w:t xml:space="preserve"> </w:t>
      </w:r>
      <w:r>
        <w:rPr>
          <w:rFonts w:cs="Times New Roman"/>
          <w:i w:val="false"/>
          <w:iCs w:val="false"/>
          <w:color w:val="auto"/>
          <w:sz w:val="24"/>
          <w:szCs w:val="24"/>
        </w:rPr>
        <w:t xml:space="preserve">от </w:t>
      </w:r>
      <w:r>
        <w:rPr>
          <w:rFonts w:cs="Times New Roman"/>
          <w:i w:val="false"/>
          <w:iCs w:val="false"/>
          <w:color w:val="auto"/>
          <w:sz w:val="24"/>
          <w:szCs w:val="24"/>
        </w:rPr>
        <w:t xml:space="preserve">27 октября </w:t>
      </w:r>
      <w:r>
        <w:rPr>
          <w:rFonts w:cs="Times New Roman"/>
          <w:i w:val="false"/>
          <w:iCs w:val="false"/>
          <w:color w:val="auto"/>
          <w:sz w:val="24"/>
          <w:szCs w:val="24"/>
        </w:rPr>
        <w:t>20</w:t>
      </w:r>
      <w:r>
        <w:rPr>
          <w:rFonts w:cs="Times New Roman"/>
          <w:i w:val="false"/>
          <w:iCs w:val="false"/>
          <w:color w:val="auto"/>
          <w:sz w:val="24"/>
          <w:szCs w:val="24"/>
        </w:rPr>
        <w:t>21</w:t>
      </w:r>
      <w:r>
        <w:rPr>
          <w:rFonts w:cs="Times New Roman"/>
          <w:i w:val="false"/>
          <w:iCs w:val="false"/>
          <w:color w:val="auto"/>
          <w:sz w:val="24"/>
          <w:szCs w:val="24"/>
        </w:rPr>
        <w:t xml:space="preserve">г № </w:t>
      </w:r>
      <w:r>
        <w:rPr>
          <w:rFonts w:cs="Times New Roman"/>
          <w:i w:val="false"/>
          <w:iCs w:val="false"/>
          <w:color w:val="auto"/>
          <w:sz w:val="24"/>
          <w:szCs w:val="24"/>
        </w:rPr>
        <w:t>146</w:t>
      </w:r>
    </w:p>
    <w:p>
      <w:pPr>
        <w:pStyle w:val="Normal"/>
        <w:widowControl w:val="false"/>
        <w:spacing w:lineRule="auto" w:line="276"/>
        <w:jc w:val="both"/>
        <w:rPr>
          <w:rFonts w:ascii="Times New Roman" w:hAnsi="Times New Roman"/>
          <w:color w:val="auto"/>
          <w:sz w:val="28"/>
          <w:szCs w:val="28"/>
        </w:rPr>
      </w:pPr>
      <w:r>
        <w:rPr>
          <w:color w:val="auto"/>
          <w:sz w:val="28"/>
          <w:szCs w:val="28"/>
        </w:rPr>
      </w:r>
      <w:bookmarkStart w:id="7" w:name="Par381"/>
      <w:bookmarkStart w:id="8" w:name="Par381"/>
      <w:bookmarkEnd w:id="8"/>
    </w:p>
    <w:p>
      <w:pPr>
        <w:pStyle w:val="ConsPlusNormal"/>
        <w:ind w:left="0" w:right="0" w:hanging="0"/>
        <w:jc w:val="center"/>
        <w:rPr>
          <w:rFonts w:ascii="Times New Roman" w:hAnsi="Times New Roman"/>
          <w:color w:val="auto"/>
          <w:sz w:val="28"/>
          <w:szCs w:val="28"/>
        </w:rPr>
      </w:pPr>
      <w:r>
        <w:rPr>
          <w:rFonts w:ascii="Times New Roman" w:hAnsi="Times New Roman"/>
          <w:b/>
          <w:color w:val="auto"/>
          <w:sz w:val="28"/>
          <w:szCs w:val="28"/>
        </w:rPr>
        <w:t xml:space="preserve">Перечень индикаторов риска </w:t>
      </w:r>
    </w:p>
    <w:p>
      <w:pPr>
        <w:pStyle w:val="ConsPlusNormal"/>
        <w:jc w:val="center"/>
        <w:rPr>
          <w:rFonts w:ascii="Times New Roman" w:hAnsi="Times New Roman"/>
          <w:color w:val="auto"/>
          <w:sz w:val="28"/>
          <w:szCs w:val="28"/>
        </w:rPr>
      </w:pPr>
      <w:r>
        <w:rPr>
          <w:rFonts w:ascii="Times New Roman" w:hAnsi="Times New Roman"/>
          <w:b/>
          <w:color w:val="auto"/>
          <w:sz w:val="28"/>
          <w:szCs w:val="28"/>
        </w:rPr>
        <w:t xml:space="preserve">нарушения обязательных требований, проверяемых в рамках осуществления муниципального </w:t>
      </w:r>
      <w:r>
        <w:rPr>
          <w:rFonts w:eastAsia="Times New Roman" w:cs="Arial" w:ascii="Times New Roman" w:hAnsi="Times New Roman"/>
          <w:b/>
          <w:color w:val="auto"/>
          <w:kern w:val="0"/>
          <w:sz w:val="28"/>
          <w:szCs w:val="28"/>
          <w:lang w:val="ru-RU" w:eastAsia="zh-CN" w:bidi="ar-SA"/>
        </w:rPr>
        <w:t>жилищного</w:t>
      </w:r>
      <w:r>
        <w:rPr>
          <w:rFonts w:ascii="Times New Roman" w:hAnsi="Times New Roman"/>
          <w:b/>
          <w:color w:val="auto"/>
          <w:sz w:val="28"/>
          <w:szCs w:val="28"/>
        </w:rPr>
        <w:t xml:space="preserve">  контроля</w:t>
      </w:r>
      <w:r>
        <w:rPr>
          <w:rFonts w:ascii="Times New Roman" w:hAnsi="Times New Roman"/>
          <w:color w:val="auto"/>
          <w:sz w:val="28"/>
          <w:szCs w:val="28"/>
        </w:rPr>
        <w:t xml:space="preserve"> </w:t>
      </w:r>
    </w:p>
    <w:p>
      <w:pPr>
        <w:pStyle w:val="ConsPlus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а) порядку осуществления перевода жилого помещения муниципального жилищного фонда в нежилое помещение; </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г) обеспечению доступности для инвалидов жилых помещений муниципального жилищного фонда;</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Pr>
          <w:rFonts w:cs="Times New Roman" w:ascii="Times New Roman" w:hAnsi="Times New Roman"/>
          <w:color w:val="auto"/>
          <w:sz w:val="28"/>
          <w:szCs w:val="28"/>
          <w:highlight w:val="white"/>
          <w:lang w:val="ru-RU"/>
        </w:rPr>
        <w:t xml:space="preserve"> №248-ФЗ</w:t>
      </w:r>
      <w:r>
        <w:rPr>
          <w:rFonts w:cs="Times New Roman" w:ascii="Times New Roman" w:hAnsi="Times New Roman"/>
          <w:color w:val="auto"/>
          <w:sz w:val="28"/>
          <w:szCs w:val="28"/>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spacing w:lineRule="auto" w:line="240"/>
        <w:ind w:left="0" w:right="0" w:firstLine="709"/>
        <w:jc w:val="both"/>
        <w:rPr>
          <w:rFonts w:ascii="Times New Roman" w:hAnsi="Times New Roman"/>
          <w:color w:val="auto"/>
          <w:sz w:val="28"/>
          <w:szCs w:val="28"/>
        </w:rPr>
      </w:pPr>
      <w:r>
        <w:rPr>
          <w:rFonts w:cs="Times New Roman" w:ascii="Times New Roman" w:hAnsi="Times New Roman"/>
          <w:color w:val="auto"/>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cs="Times New Roman" w:ascii="Times New Roman" w:hAnsi="Times New Roman"/>
          <w:color w:val="auto"/>
          <w:sz w:val="28"/>
          <w:szCs w:val="28"/>
        </w:rPr>
        <w:t xml:space="preserve">, в котором есть жилые помещения муниципального жилищного фонда, </w:t>
      </w:r>
      <w:bookmarkEnd w:id="9"/>
      <w:r>
        <w:rPr>
          <w:rFonts w:cs="Times New Roman" w:ascii="Times New Roman" w:hAnsi="Times New Roman"/>
          <w:color w:val="auto"/>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widowControl/>
        <w:ind w:left="4820" w:hanging="0"/>
        <w:jc w:val="right"/>
        <w:rPr>
          <w:sz w:val="24"/>
          <w:szCs w:val="24"/>
        </w:rPr>
      </w:pPr>
      <w:r>
        <w:rPr>
          <w:color w:val="auto"/>
          <w:sz w:val="24"/>
          <w:szCs w:val="24"/>
        </w:rPr>
        <w:t>Приложение 2</w:t>
      </w:r>
    </w:p>
    <w:p>
      <w:pPr>
        <w:pStyle w:val="Normal"/>
        <w:widowControl/>
        <w:ind w:left="4820" w:hanging="0"/>
        <w:jc w:val="right"/>
        <w:rPr>
          <w:sz w:val="24"/>
          <w:szCs w:val="24"/>
        </w:rPr>
      </w:pPr>
      <w:r>
        <w:rPr>
          <w:color w:val="auto"/>
          <w:sz w:val="24"/>
          <w:szCs w:val="24"/>
        </w:rPr>
        <w:t xml:space="preserve">к Положению о муниципальном </w:t>
      </w:r>
    </w:p>
    <w:p>
      <w:pPr>
        <w:pStyle w:val="Normal"/>
        <w:widowControl/>
        <w:ind w:left="4820" w:hanging="0"/>
        <w:jc w:val="right"/>
        <w:rPr>
          <w:sz w:val="24"/>
          <w:szCs w:val="24"/>
        </w:rPr>
      </w:pPr>
      <w:r>
        <w:rPr>
          <w:color w:val="auto"/>
          <w:sz w:val="24"/>
          <w:szCs w:val="24"/>
        </w:rPr>
        <w:t>жилищном контроле на территории</w:t>
      </w:r>
    </w:p>
    <w:p>
      <w:pPr>
        <w:pStyle w:val="Normal"/>
        <w:widowControl/>
        <w:ind w:left="4820" w:hanging="0"/>
        <w:jc w:val="right"/>
        <w:rPr>
          <w:sz w:val="24"/>
          <w:szCs w:val="24"/>
        </w:rPr>
      </w:pPr>
      <w:r>
        <w:rPr>
          <w:color w:val="auto"/>
          <w:sz w:val="24"/>
          <w:szCs w:val="24"/>
        </w:rPr>
        <w:t xml:space="preserve">муниципального района «Мантуровский район» Курской области, утвержденного решением Представительного Собрания Мантуровского района Курской области от </w:t>
      </w:r>
      <w:r>
        <w:rPr>
          <w:color w:val="auto"/>
          <w:sz w:val="24"/>
          <w:szCs w:val="24"/>
        </w:rPr>
        <w:t xml:space="preserve">27 октября </w:t>
      </w:r>
      <w:r>
        <w:rPr>
          <w:color w:val="auto"/>
          <w:sz w:val="24"/>
          <w:szCs w:val="24"/>
        </w:rPr>
        <w:t>20</w:t>
      </w:r>
      <w:r>
        <w:rPr>
          <w:color w:val="auto"/>
          <w:sz w:val="24"/>
          <w:szCs w:val="24"/>
        </w:rPr>
        <w:t xml:space="preserve">21 </w:t>
      </w:r>
      <w:r>
        <w:rPr>
          <w:color w:val="auto"/>
          <w:sz w:val="24"/>
          <w:szCs w:val="24"/>
        </w:rPr>
        <w:t>г №</w:t>
      </w:r>
      <w:r>
        <w:rPr>
          <w:color w:val="auto"/>
          <w:sz w:val="24"/>
          <w:szCs w:val="24"/>
        </w:rPr>
        <w:t>146</w:t>
      </w:r>
    </w:p>
    <w:p>
      <w:pPr>
        <w:pStyle w:val="ConsPlusNormal"/>
        <w:widowControl/>
        <w:spacing w:lineRule="exact" w:line="240"/>
        <w:ind w:left="4820" w:right="0" w:hanging="0"/>
        <w:jc w:val="right"/>
        <w:rPr>
          <w:rFonts w:ascii="Times New Roman" w:hAnsi="Times New Roman"/>
          <w:color w:val="auto"/>
          <w:sz w:val="28"/>
          <w:szCs w:val="28"/>
        </w:rPr>
      </w:pPr>
      <w:r>
        <w:rPr>
          <w:rFonts w:ascii="Times New Roman" w:hAnsi="Times New Roman"/>
          <w:color w:val="auto"/>
          <w:sz w:val="28"/>
          <w:szCs w:val="28"/>
        </w:rPr>
      </w:r>
    </w:p>
    <w:p>
      <w:pPr>
        <w:pStyle w:val="ConsPlusNormal"/>
        <w:jc w:val="both"/>
        <w:rPr>
          <w:rFonts w:ascii="Times New Roman" w:hAnsi="Times New Roman"/>
          <w:color w:val="auto"/>
          <w:sz w:val="28"/>
          <w:szCs w:val="28"/>
        </w:rPr>
      </w:pPr>
      <w:r>
        <w:rPr>
          <w:rFonts w:ascii="Times New Roman" w:hAnsi="Times New Roman"/>
          <w:color w:val="auto"/>
          <w:sz w:val="28"/>
          <w:szCs w:val="28"/>
        </w:rPr>
      </w:r>
    </w:p>
    <w:p>
      <w:pPr>
        <w:pStyle w:val="ConsPlusNormal"/>
        <w:ind w:left="0" w:right="0" w:hanging="0"/>
        <w:jc w:val="center"/>
        <w:rPr>
          <w:rFonts w:ascii="Times New Roman" w:hAnsi="Times New Roman"/>
          <w:color w:val="auto"/>
          <w:sz w:val="28"/>
          <w:szCs w:val="28"/>
        </w:rPr>
      </w:pPr>
      <w:r>
        <w:rPr>
          <w:rFonts w:ascii="Times New Roman" w:hAnsi="Times New Roman"/>
          <w:b/>
          <w:color w:val="auto"/>
          <w:sz w:val="28"/>
          <w:szCs w:val="28"/>
        </w:rPr>
        <w:t>Форма предписания Контрольного органа</w:t>
      </w:r>
    </w:p>
    <w:p>
      <w:pPr>
        <w:pStyle w:val="ConsPlusNormal"/>
        <w:ind w:left="0" w:right="0" w:firstLine="540"/>
        <w:jc w:val="both"/>
        <w:rPr>
          <w:rFonts w:ascii="Times New Roman" w:hAnsi="Times New Roman"/>
          <w:color w:val="auto"/>
          <w:sz w:val="28"/>
          <w:szCs w:val="28"/>
        </w:rPr>
      </w:pPr>
      <w:r>
        <w:rPr>
          <w:rFonts w:ascii="Times New Roman" w:hAnsi="Times New Roman"/>
          <w:color w:val="auto"/>
          <w:sz w:val="28"/>
          <w:szCs w:val="28"/>
        </w:rPr>
      </w:r>
    </w:p>
    <w:tbl>
      <w:tblPr>
        <w:tblW w:w="9071" w:type="dxa"/>
        <w:jc w:val="left"/>
        <w:tblInd w:w="-62" w:type="dxa"/>
        <w:tblCellMar>
          <w:top w:w="102" w:type="dxa"/>
          <w:left w:w="62" w:type="dxa"/>
          <w:bottom w:w="102" w:type="dxa"/>
          <w:right w:w="62" w:type="dxa"/>
        </w:tblCellMar>
        <w:tblLook w:firstRow="1" w:noVBand="1" w:lastRow="0" w:firstColumn="1" w:lastColumn="0" w:noHBand="0" w:val="04a0"/>
      </w:tblPr>
      <w:tblGrid>
        <w:gridCol w:w="4252"/>
        <w:gridCol w:w="4818"/>
      </w:tblGrid>
      <w:tr>
        <w:trPr/>
        <w:tc>
          <w:tcPr>
            <w:tcW w:w="4252" w:type="dxa"/>
            <w:tcBorders/>
            <w:shd w:fill="auto" w:val="clear"/>
          </w:tcPr>
          <w:p>
            <w:pPr>
              <w:pStyle w:val="ConsPlusNormal"/>
              <w:ind w:left="0" w:right="0" w:hanging="0"/>
              <w:rPr>
                <w:rFonts w:ascii="Times New Roman" w:hAnsi="Times New Roman"/>
                <w:color w:val="auto"/>
                <w:sz w:val="28"/>
                <w:szCs w:val="28"/>
              </w:rPr>
            </w:pPr>
            <w:r>
              <w:rPr>
                <w:rFonts w:ascii="Times New Roman" w:hAnsi="Times New Roman"/>
                <w:color w:val="auto"/>
                <w:sz w:val="28"/>
                <w:szCs w:val="28"/>
              </w:rPr>
              <w:t>Бланк Контрольного органа</w:t>
            </w:r>
          </w:p>
        </w:tc>
        <w:tc>
          <w:tcPr>
            <w:tcW w:w="4818" w:type="dxa"/>
            <w:tcBorders/>
            <w:shd w:fill="auto" w:val="clear"/>
          </w:tcPr>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_________________________________</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(указывается должность руководителя контролируемого лица)</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_________________________________</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(указывается полное наименование контролируемого лица)</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_________________________________</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(указывается фамилия, имя, отчество</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(при наличии) руководителя контролируемого лица)</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_________________________________</w:t>
            </w:r>
          </w:p>
          <w:p>
            <w:pPr>
              <w:pStyle w:val="ConsPlusNormal"/>
              <w:spacing w:lineRule="exact" w:line="240"/>
              <w:ind w:left="0" w:right="0" w:firstLine="5"/>
              <w:jc w:val="center"/>
              <w:rPr>
                <w:rFonts w:ascii="Times New Roman" w:hAnsi="Times New Roman"/>
                <w:color w:val="auto"/>
                <w:sz w:val="28"/>
                <w:szCs w:val="28"/>
              </w:rPr>
            </w:pPr>
            <w:r>
              <w:rPr>
                <w:rFonts w:ascii="Times New Roman" w:hAnsi="Times New Roman"/>
                <w:color w:val="auto"/>
                <w:sz w:val="28"/>
                <w:szCs w:val="28"/>
              </w:rPr>
              <w:t>(указывается адрес места нахождения контролируемого лица)</w:t>
            </w:r>
          </w:p>
        </w:tc>
      </w:tr>
    </w:tbl>
    <w:p>
      <w:pPr>
        <w:pStyle w:val="ConsPlusNormal"/>
        <w:ind w:left="0" w:right="0" w:hanging="0"/>
        <w:jc w:val="center"/>
        <w:rPr>
          <w:rFonts w:ascii="Times New Roman" w:hAnsi="Times New Roman"/>
          <w:color w:val="auto"/>
          <w:sz w:val="28"/>
          <w:szCs w:val="28"/>
        </w:rPr>
      </w:pPr>
      <w:r>
        <w:rPr>
          <w:rFonts w:ascii="Times New Roman" w:hAnsi="Times New Roman"/>
          <w:color w:val="auto"/>
          <w:sz w:val="28"/>
          <w:szCs w:val="28"/>
        </w:rPr>
      </w:r>
    </w:p>
    <w:p>
      <w:pPr>
        <w:pStyle w:val="ConsPlusNonformat"/>
        <w:jc w:val="center"/>
        <w:rPr>
          <w:rFonts w:ascii="Times New Roman" w:hAnsi="Times New Roman"/>
          <w:color w:val="auto"/>
          <w:sz w:val="28"/>
          <w:szCs w:val="28"/>
        </w:rPr>
      </w:pPr>
      <w:bookmarkStart w:id="10" w:name="Par320"/>
      <w:bookmarkEnd w:id="10"/>
      <w:r>
        <w:rPr>
          <w:rFonts w:ascii="Times New Roman" w:hAnsi="Times New Roman"/>
          <w:color w:val="auto"/>
          <w:sz w:val="28"/>
          <w:szCs w:val="28"/>
        </w:rPr>
        <w:t>ПРЕДПИСАНИЕ</w:t>
      </w:r>
    </w:p>
    <w:p>
      <w:pPr>
        <w:pStyle w:val="ConsPlusNonformat"/>
        <w:jc w:val="center"/>
        <w:rPr>
          <w:rFonts w:ascii="Times New Roman" w:hAnsi="Times New Roman"/>
          <w:color w:val="auto"/>
          <w:sz w:val="28"/>
          <w:szCs w:val="28"/>
        </w:rPr>
      </w:pPr>
      <w:r>
        <w:rPr>
          <w:rFonts w:ascii="Times New Roman" w:hAnsi="Times New Roman"/>
          <w:color w:val="auto"/>
          <w:sz w:val="28"/>
          <w:szCs w:val="28"/>
        </w:rPr>
      </w:r>
    </w:p>
    <w:p>
      <w:pPr>
        <w:pStyle w:val="ConsPlusNonformat"/>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w:t>
      </w:r>
    </w:p>
    <w:p>
      <w:pPr>
        <w:pStyle w:val="ConsPlusNonformat"/>
        <w:jc w:val="center"/>
        <w:rPr>
          <w:rFonts w:ascii="Times New Roman" w:hAnsi="Times New Roman"/>
          <w:color w:val="auto"/>
          <w:sz w:val="28"/>
          <w:szCs w:val="28"/>
        </w:rPr>
      </w:pPr>
      <w:r>
        <w:rPr>
          <w:rFonts w:ascii="Times New Roman" w:hAnsi="Times New Roman"/>
          <w:i/>
          <w:color w:val="auto"/>
          <w:sz w:val="28"/>
          <w:szCs w:val="28"/>
        </w:rPr>
        <w:t>(указывается полное наименование контролируемого лица в дательном падеже)</w:t>
      </w:r>
    </w:p>
    <w:p>
      <w:pPr>
        <w:pStyle w:val="ConsPlusNonformat"/>
        <w:jc w:val="center"/>
        <w:rPr>
          <w:rFonts w:ascii="Times New Roman" w:hAnsi="Times New Roman"/>
          <w:color w:val="auto"/>
          <w:sz w:val="28"/>
          <w:szCs w:val="28"/>
        </w:rPr>
      </w:pPr>
      <w:r>
        <w:rPr>
          <w:rFonts w:ascii="Times New Roman" w:hAnsi="Times New Roman"/>
          <w:color w:val="auto"/>
          <w:sz w:val="28"/>
          <w:szCs w:val="28"/>
        </w:rPr>
        <w:t>об устранении выявленных нарушений обязательных требований</w:t>
      </w:r>
    </w:p>
    <w:p>
      <w:pPr>
        <w:pStyle w:val="ConsPlusNonformat"/>
        <w:jc w:val="center"/>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По результатам _____________________________________________________________,</w:t>
      </w:r>
    </w:p>
    <w:p>
      <w:pPr>
        <w:pStyle w:val="ConsPlusNonformat"/>
        <w:jc w:val="center"/>
        <w:rPr>
          <w:rFonts w:ascii="Times New Roman" w:hAnsi="Times New Roman"/>
          <w:color w:val="auto"/>
          <w:sz w:val="28"/>
          <w:szCs w:val="28"/>
        </w:rPr>
      </w:pPr>
      <w:r>
        <w:rPr>
          <w:rFonts w:ascii="Times New Roman" w:hAnsi="Times New Roman"/>
          <w:i/>
          <w:color w:val="auto"/>
          <w:sz w:val="28"/>
          <w:szCs w:val="28"/>
        </w:rPr>
        <w:t xml:space="preserve">(указываются вид и форма контрольного мероприятия в соответствии </w:t>
      </w:r>
    </w:p>
    <w:p>
      <w:pPr>
        <w:pStyle w:val="ConsPlusNonformat"/>
        <w:jc w:val="center"/>
        <w:rPr>
          <w:rFonts w:ascii="Times New Roman" w:hAnsi="Times New Roman"/>
          <w:color w:val="auto"/>
          <w:sz w:val="28"/>
          <w:szCs w:val="28"/>
        </w:rPr>
      </w:pPr>
      <w:r>
        <w:rPr>
          <w:rFonts w:ascii="Times New Roman" w:hAnsi="Times New Roman"/>
          <w:i/>
          <w:color w:val="auto"/>
          <w:sz w:val="28"/>
          <w:szCs w:val="28"/>
        </w:rPr>
        <w:t>с решением Контрольного органа)</w:t>
      </w:r>
    </w:p>
    <w:p>
      <w:pPr>
        <w:pStyle w:val="ConsPlusNonformat"/>
        <w:jc w:val="both"/>
        <w:rPr>
          <w:rFonts w:ascii="Times New Roman" w:hAnsi="Times New Roman"/>
          <w:color w:val="auto"/>
          <w:sz w:val="28"/>
          <w:szCs w:val="28"/>
        </w:rPr>
      </w:pPr>
      <w:r>
        <w:rPr>
          <w:rFonts w:ascii="Times New Roman" w:hAnsi="Times New Roman"/>
          <w:color w:val="auto"/>
          <w:sz w:val="28"/>
          <w:szCs w:val="28"/>
        </w:rPr>
        <w:t>проведенной _______________________________________________________________</w:t>
      </w:r>
    </w:p>
    <w:p>
      <w:pPr>
        <w:pStyle w:val="ConsPlusNonformat"/>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(указывается полное наименование контрольного органа)</w:t>
      </w:r>
    </w:p>
    <w:p>
      <w:pPr>
        <w:pStyle w:val="ConsPlusNonformat"/>
        <w:jc w:val="both"/>
        <w:rPr>
          <w:rFonts w:ascii="Times New Roman" w:hAnsi="Times New Roman"/>
          <w:color w:val="auto"/>
          <w:sz w:val="28"/>
          <w:szCs w:val="28"/>
        </w:rPr>
      </w:pPr>
      <w:r>
        <w:rPr>
          <w:rFonts w:ascii="Times New Roman" w:hAnsi="Times New Roman"/>
          <w:color w:val="auto"/>
          <w:sz w:val="28"/>
          <w:szCs w:val="28"/>
        </w:rPr>
        <w:t>в отношении _______________________________________________________________</w:t>
      </w:r>
    </w:p>
    <w:p>
      <w:pPr>
        <w:pStyle w:val="ConsPlusNonformat"/>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(указывается полное наименование контролируемого лица)</w:t>
      </w:r>
    </w:p>
    <w:p>
      <w:pPr>
        <w:pStyle w:val="ConsPlusNonformat"/>
        <w:jc w:val="both"/>
        <w:rPr>
          <w:rFonts w:ascii="Times New Roman" w:hAnsi="Times New Roman"/>
          <w:color w:val="auto"/>
          <w:sz w:val="28"/>
          <w:szCs w:val="28"/>
        </w:rPr>
      </w:pPr>
      <w:r>
        <w:rPr>
          <w:rFonts w:ascii="Times New Roman" w:hAnsi="Times New Roman"/>
          <w:color w:val="auto"/>
          <w:sz w:val="28"/>
          <w:szCs w:val="28"/>
        </w:rPr>
        <w:t>в период с «__» _________________ 20__ г. по «__» _________________ 20__ г.</w:t>
      </w:r>
    </w:p>
    <w:p>
      <w:pPr>
        <w:pStyle w:val="ConsPlusNonformat"/>
        <w:jc w:val="both"/>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на основании ______________________________________________________________</w:t>
      </w:r>
    </w:p>
    <w:p>
      <w:pPr>
        <w:pStyle w:val="ConsPlusNonformat"/>
        <w:jc w:val="center"/>
        <w:rPr>
          <w:rFonts w:ascii="Times New Roman" w:hAnsi="Times New Roman"/>
          <w:color w:val="auto"/>
          <w:sz w:val="28"/>
          <w:szCs w:val="28"/>
        </w:rPr>
      </w:pPr>
      <w:r>
        <w:rPr>
          <w:rFonts w:ascii="Times New Roman" w:hAnsi="Times New Roman"/>
          <w:i/>
          <w:color w:val="auto"/>
          <w:sz w:val="28"/>
          <w:szCs w:val="28"/>
        </w:rPr>
        <w:t xml:space="preserve">(указываются наименование и реквизиты </w:t>
      </w:r>
      <w:r>
        <w:rPr>
          <w:rFonts w:cs="Times New Roman" w:ascii="Times New Roman" w:hAnsi="Times New Roman"/>
          <w:i/>
          <w:color w:val="auto"/>
          <w:sz w:val="28"/>
          <w:szCs w:val="28"/>
        </w:rPr>
        <w:t xml:space="preserve">акта Контрольного </w:t>
      </w:r>
      <w:r>
        <w:rPr>
          <w:rFonts w:ascii="Times New Roman" w:hAnsi="Times New Roman"/>
          <w:i/>
          <w:color w:val="auto"/>
          <w:sz w:val="28"/>
          <w:szCs w:val="28"/>
        </w:rPr>
        <w:t>органа о проведении контрольного мероприятия)</w:t>
      </w:r>
    </w:p>
    <w:p>
      <w:pPr>
        <w:pStyle w:val="ConsPlusNonformat"/>
        <w:jc w:val="both"/>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выявлены нарушения обязательных требований ________________ законодательства:</w:t>
      </w:r>
    </w:p>
    <w:p>
      <w:pPr>
        <w:pStyle w:val="ConsPlusNonformat"/>
        <w:jc w:val="center"/>
        <w:rPr>
          <w:rFonts w:ascii="Times New Roman" w:hAnsi="Times New Roman"/>
          <w:color w:val="auto"/>
          <w:sz w:val="28"/>
          <w:szCs w:val="28"/>
        </w:rPr>
      </w:pPr>
      <w:r>
        <w:rPr>
          <w:rFonts w:ascii="Times New Roman" w:hAnsi="Times New Roman"/>
          <w:i/>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rFonts w:ascii="Times New Roman" w:hAnsi="Times New Roman"/>
          <w:color w:val="auto"/>
          <w:sz w:val="28"/>
          <w:szCs w:val="28"/>
        </w:rPr>
      </w:pPr>
      <w:r>
        <w:rPr>
          <w:rFonts w:ascii="Times New Roman" w:hAnsi="Times New Roman"/>
          <w:i/>
          <w:color w:val="auto"/>
          <w:sz w:val="28"/>
          <w:szCs w:val="28"/>
        </w:rPr>
        <w:t xml:space="preserve">                          </w:t>
      </w:r>
      <w:r>
        <w:rPr>
          <w:rFonts w:ascii="Times New Roman" w:hAnsi="Times New Roman"/>
          <w:i/>
          <w:color w:val="auto"/>
          <w:sz w:val="28"/>
          <w:szCs w:val="28"/>
        </w:rPr>
        <w:t>(указывается полное наименование Контрольного органа)</w:t>
      </w:r>
    </w:p>
    <w:p>
      <w:pPr>
        <w:pStyle w:val="ConsPlusNonformat"/>
        <w:jc w:val="both"/>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предписывает:</w:t>
      </w:r>
    </w:p>
    <w:p>
      <w:pPr>
        <w:pStyle w:val="ConsPlusNonformat"/>
        <w:jc w:val="both"/>
        <w:rPr>
          <w:rFonts w:ascii="Times New Roman" w:hAnsi="Times New Roman"/>
          <w:color w:val="auto"/>
          <w:sz w:val="28"/>
          <w:szCs w:val="28"/>
        </w:rPr>
      </w:pPr>
      <w:r>
        <w:rPr>
          <w:rFonts w:ascii="Times New Roman" w:hAnsi="Times New Roman"/>
          <w:color w:val="auto"/>
          <w:sz w:val="28"/>
          <w:szCs w:val="28"/>
        </w:rPr>
        <w:t>1. Устранить выявленные нарушения обязательных требований в срок до</w:t>
      </w:r>
    </w:p>
    <w:p>
      <w:pPr>
        <w:pStyle w:val="ConsPlusNonformat"/>
        <w:jc w:val="both"/>
        <w:rPr>
          <w:rFonts w:ascii="Times New Roman" w:hAnsi="Times New Roman"/>
          <w:color w:val="auto"/>
          <w:sz w:val="28"/>
          <w:szCs w:val="28"/>
        </w:rPr>
      </w:pPr>
      <w:r>
        <w:rPr>
          <w:rFonts w:ascii="Times New Roman" w:hAnsi="Times New Roman"/>
          <w:color w:val="auto"/>
          <w:sz w:val="28"/>
          <w:szCs w:val="28"/>
        </w:rPr>
        <w:t>«______» ______________ 20_____ г. включительно.</w:t>
      </w:r>
    </w:p>
    <w:p>
      <w:pPr>
        <w:pStyle w:val="ConsPlusNonformat"/>
        <w:jc w:val="both"/>
        <w:rPr>
          <w:rFonts w:ascii="Times New Roman" w:hAnsi="Times New Roman"/>
          <w:color w:val="auto"/>
          <w:sz w:val="28"/>
          <w:szCs w:val="28"/>
        </w:rPr>
      </w:pPr>
      <w:r>
        <w:rPr>
          <w:rFonts w:ascii="Times New Roman" w:hAnsi="Times New Roman"/>
          <w:color w:val="auto"/>
          <w:sz w:val="28"/>
          <w:szCs w:val="28"/>
        </w:rPr>
        <w:t>2. Уведомить _______________________________________________________________</w:t>
      </w:r>
    </w:p>
    <w:p>
      <w:pPr>
        <w:pStyle w:val="ConsPlusNonformat"/>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(указывается полное наименование контрольного органа)</w:t>
      </w:r>
    </w:p>
    <w:p>
      <w:pPr>
        <w:pStyle w:val="ConsPlusNonformat"/>
        <w:jc w:val="both"/>
        <w:rPr>
          <w:rFonts w:ascii="Times New Roman" w:hAnsi="Times New Roman"/>
          <w:color w:val="auto"/>
          <w:sz w:val="28"/>
          <w:szCs w:val="28"/>
        </w:rPr>
      </w:pPr>
      <w:r>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rFonts w:ascii="Times New Roman" w:hAnsi="Times New Roman"/>
          <w:color w:val="auto"/>
          <w:sz w:val="28"/>
          <w:szCs w:val="28"/>
        </w:rPr>
      </w:pPr>
      <w:r>
        <w:rPr>
          <w:rFonts w:ascii="Times New Roman" w:hAnsi="Times New Roman"/>
          <w:color w:val="auto"/>
          <w:sz w:val="28"/>
          <w:szCs w:val="28"/>
        </w:rPr>
        <w:t>до «__» _______________ 20_____ г. включительно.</w:t>
      </w:r>
    </w:p>
    <w:p>
      <w:pPr>
        <w:pStyle w:val="ConsPlusNonformat"/>
        <w:jc w:val="both"/>
        <w:rPr>
          <w:rFonts w:ascii="Times New Roman" w:hAnsi="Times New Roman"/>
          <w:color w:val="auto"/>
          <w:sz w:val="28"/>
          <w:szCs w:val="28"/>
        </w:rPr>
      </w:pPr>
      <w:r>
        <w:rPr>
          <w:rFonts w:ascii="Times New Roman" w:hAnsi="Times New Roman"/>
          <w:color w:val="auto"/>
          <w:sz w:val="28"/>
          <w:szCs w:val="28"/>
        </w:rPr>
      </w:r>
    </w:p>
    <w:p>
      <w:pPr>
        <w:pStyle w:val="ConsPlusNonformat"/>
        <w:jc w:val="both"/>
        <w:rPr>
          <w:rFonts w:ascii="Times New Roman" w:hAnsi="Times New Roman"/>
          <w:color w:val="auto"/>
          <w:sz w:val="28"/>
          <w:szCs w:val="28"/>
        </w:rPr>
      </w:pPr>
      <w:r>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left="0" w:right="0" w:firstLine="540"/>
        <w:jc w:val="both"/>
        <w:rPr>
          <w:rFonts w:ascii="Times New Roman" w:hAnsi="Times New Roman"/>
          <w:color w:val="auto"/>
          <w:sz w:val="28"/>
          <w:szCs w:val="28"/>
        </w:rPr>
      </w:pPr>
      <w:r>
        <w:rPr>
          <w:rFonts w:ascii="Times New Roman" w:hAnsi="Times New Roman"/>
          <w:color w:val="auto"/>
          <w:sz w:val="28"/>
          <w:szCs w:val="28"/>
        </w:rPr>
      </w:r>
    </w:p>
    <w:tbl>
      <w:tblPr>
        <w:tblW w:w="9031" w:type="dxa"/>
        <w:jc w:val="left"/>
        <w:tblInd w:w="-62" w:type="dxa"/>
        <w:tblCellMar>
          <w:top w:w="102" w:type="dxa"/>
          <w:left w:w="62" w:type="dxa"/>
          <w:bottom w:w="102" w:type="dxa"/>
          <w:right w:w="62" w:type="dxa"/>
        </w:tblCellMar>
        <w:tblLook w:firstRow="1" w:noVBand="1" w:lastRow="0" w:firstColumn="1" w:lastColumn="0" w:noHBand="0" w:val="04a0"/>
      </w:tblPr>
      <w:tblGrid>
        <w:gridCol w:w="3010"/>
        <w:gridCol w:w="2982"/>
        <w:gridCol w:w="3039"/>
      </w:tblGrid>
      <w:tr>
        <w:trPr/>
        <w:tc>
          <w:tcPr>
            <w:tcW w:w="3010" w:type="dxa"/>
            <w:tcBorders/>
            <w:shd w:fill="auto" w:val="clear"/>
          </w:tcPr>
          <w:p>
            <w:pPr>
              <w:pStyle w:val="ConsPlusNormal"/>
              <w:ind w:left="0" w:right="0" w:hanging="0"/>
              <w:rPr>
                <w:rFonts w:ascii="Times New Roman" w:hAnsi="Times New Roman"/>
                <w:color w:val="auto"/>
                <w:sz w:val="28"/>
                <w:szCs w:val="28"/>
              </w:rPr>
            </w:pPr>
            <w:r>
              <w:rPr>
                <w:rFonts w:ascii="Times New Roman" w:hAnsi="Times New Roman"/>
                <w:color w:val="auto"/>
                <w:sz w:val="28"/>
                <w:szCs w:val="28"/>
              </w:rPr>
              <w:t>__________________</w:t>
            </w:r>
          </w:p>
        </w:tc>
        <w:tc>
          <w:tcPr>
            <w:tcW w:w="2982" w:type="dxa"/>
            <w:tcBorders/>
            <w:shd w:fill="auto" w:val="clear"/>
          </w:tcPr>
          <w:p>
            <w:pPr>
              <w:pStyle w:val="ConsPlusNormal"/>
              <w:ind w:left="0" w:right="0" w:hanging="0"/>
              <w:rPr>
                <w:rFonts w:ascii="Times New Roman" w:hAnsi="Times New Roman"/>
                <w:color w:val="auto"/>
                <w:sz w:val="28"/>
                <w:szCs w:val="28"/>
              </w:rPr>
            </w:pPr>
            <w:r>
              <w:rPr>
                <w:rFonts w:ascii="Times New Roman" w:hAnsi="Times New Roman"/>
                <w:color w:val="auto"/>
                <w:sz w:val="28"/>
                <w:szCs w:val="28"/>
              </w:rPr>
              <w:t>_______________________</w:t>
            </w:r>
          </w:p>
        </w:tc>
        <w:tc>
          <w:tcPr>
            <w:tcW w:w="3039" w:type="dxa"/>
            <w:tcBorders/>
            <w:shd w:fill="auto" w:val="clear"/>
          </w:tcPr>
          <w:p>
            <w:pPr>
              <w:pStyle w:val="ConsPlusNormal"/>
              <w:jc w:val="center"/>
              <w:rPr>
                <w:rFonts w:ascii="Times New Roman" w:hAnsi="Times New Roman"/>
                <w:color w:val="auto"/>
                <w:sz w:val="28"/>
                <w:szCs w:val="28"/>
              </w:rPr>
            </w:pPr>
            <w:r>
              <w:rPr>
                <w:rFonts w:ascii="Times New Roman" w:hAnsi="Times New Roman"/>
                <w:color w:val="auto"/>
                <w:sz w:val="28"/>
                <w:szCs w:val="28"/>
              </w:rPr>
              <w:t>__________________</w:t>
            </w:r>
          </w:p>
        </w:tc>
      </w:tr>
      <w:tr>
        <w:trPr/>
        <w:tc>
          <w:tcPr>
            <w:tcW w:w="3010" w:type="dxa"/>
            <w:tcBorders/>
            <w:shd w:fill="auto" w:val="clear"/>
          </w:tcPr>
          <w:p>
            <w:pPr>
              <w:pStyle w:val="ConsPlusNormal"/>
              <w:ind w:left="0" w:right="0" w:hanging="0"/>
              <w:rPr>
                <w:rFonts w:ascii="Times New Roman" w:hAnsi="Times New Roman"/>
                <w:color w:val="auto"/>
                <w:sz w:val="28"/>
                <w:szCs w:val="28"/>
              </w:rPr>
            </w:pPr>
            <w:r>
              <w:rPr>
                <w:rFonts w:ascii="Times New Roman" w:hAnsi="Times New Roman"/>
                <w:color w:val="auto"/>
                <w:sz w:val="28"/>
                <w:szCs w:val="28"/>
                <w:vertAlign w:val="superscript"/>
              </w:rPr>
              <w:t>(должность лица, уполномоченного на проведение контрольных мероприятий)</w:t>
            </w:r>
          </w:p>
        </w:tc>
        <w:tc>
          <w:tcPr>
            <w:tcW w:w="2982" w:type="dxa"/>
            <w:tcBorders/>
            <w:shd w:fill="auto" w:val="clear"/>
          </w:tcPr>
          <w:p>
            <w:pPr>
              <w:pStyle w:val="ConsPlusNormal"/>
              <w:ind w:left="0" w:right="0" w:hanging="0"/>
              <w:jc w:val="center"/>
              <w:rPr>
                <w:rFonts w:ascii="Times New Roman" w:hAnsi="Times New Roman"/>
                <w:color w:val="auto"/>
                <w:sz w:val="28"/>
                <w:szCs w:val="28"/>
              </w:rPr>
            </w:pPr>
            <w:r>
              <w:rPr>
                <w:rFonts w:ascii="Times New Roman" w:hAnsi="Times New Roman"/>
                <w:color w:val="auto"/>
                <w:sz w:val="28"/>
                <w:szCs w:val="28"/>
                <w:vertAlign w:val="superscript"/>
              </w:rPr>
              <w:t>(подпись должностного лица, уполномоченного на проведение контрольных мероприятий)</w:t>
            </w:r>
          </w:p>
        </w:tc>
        <w:tc>
          <w:tcPr>
            <w:tcW w:w="3039" w:type="dxa"/>
            <w:tcBorders/>
            <w:shd w:fill="auto" w:val="clear"/>
          </w:tcPr>
          <w:p>
            <w:pPr>
              <w:pStyle w:val="ConsPlusNormal"/>
              <w:ind w:left="0" w:right="0" w:hanging="0"/>
              <w:jc w:val="center"/>
              <w:rPr>
                <w:rFonts w:ascii="Times New Roman" w:hAnsi="Times New Roman"/>
                <w:color w:val="auto"/>
                <w:sz w:val="28"/>
                <w:szCs w:val="28"/>
              </w:rPr>
            </w:pPr>
            <w:r>
              <w:rPr>
                <w:rFonts w:ascii="Times New Roman" w:hAnsi="Times New Roman"/>
                <w:color w:val="auto"/>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pPr>
        <w:pStyle w:val="Normal"/>
        <w:widowControl/>
        <w:spacing w:lineRule="auto" w:line="276" w:before="0" w:after="200"/>
        <w:rPr>
          <w:rFonts w:ascii="Times New Roman" w:hAnsi="Times New Roman"/>
          <w:color w:val="auto"/>
          <w:sz w:val="28"/>
          <w:szCs w:val="28"/>
        </w:rPr>
      </w:pPr>
      <w:r>
        <w:rPr>
          <w:color w:val="auto"/>
          <w:sz w:val="28"/>
          <w:szCs w:val="28"/>
        </w:rPr>
      </w:r>
    </w:p>
    <w:p>
      <w:pPr>
        <w:pStyle w:val="ListParagraph"/>
        <w:widowControl/>
        <w:tabs>
          <w:tab w:val="clear" w:pos="708"/>
          <w:tab w:val="left" w:pos="1134" w:leader="none"/>
        </w:tabs>
        <w:ind w:left="0" w:hanging="0"/>
        <w:jc w:val="center"/>
        <w:rPr>
          <w:rFonts w:ascii="Times New Roman" w:hAnsi="Times New Roman"/>
          <w:b/>
          <w:b/>
          <w:color w:val="auto"/>
          <w:sz w:val="28"/>
          <w:szCs w:val="28"/>
          <w:lang w:val="ru-RU"/>
        </w:rPr>
      </w:pPr>
      <w:r>
        <w:rPr>
          <w:b/>
          <w:color w:val="auto"/>
          <w:sz w:val="28"/>
          <w:szCs w:val="28"/>
          <w:lang w:val="ru-RU"/>
        </w:rPr>
      </w:r>
    </w:p>
    <w:p>
      <w:pPr>
        <w:pStyle w:val="ListParagraph"/>
        <w:widowControl/>
        <w:tabs>
          <w:tab w:val="clear" w:pos="708"/>
          <w:tab w:val="left" w:pos="1134" w:leader="none"/>
        </w:tabs>
        <w:ind w:left="0" w:hanging="0"/>
        <w:jc w:val="center"/>
        <w:rPr>
          <w:rFonts w:ascii="Times New Roman" w:hAnsi="Times New Roman"/>
          <w:b/>
          <w:b/>
          <w:color w:val="auto"/>
          <w:sz w:val="28"/>
          <w:szCs w:val="28"/>
          <w:lang w:val="ru-RU"/>
        </w:rPr>
      </w:pPr>
      <w:r>
        <w:rPr>
          <w:b/>
          <w:color w:val="auto"/>
          <w:sz w:val="28"/>
          <w:szCs w:val="28"/>
          <w:lang w:val="ru-RU"/>
        </w:rPr>
      </w:r>
    </w:p>
    <w:p>
      <w:pPr>
        <w:pStyle w:val="ListParagraph"/>
        <w:widowControl/>
        <w:tabs>
          <w:tab w:val="clear" w:pos="708"/>
          <w:tab w:val="left" w:pos="1134" w:leader="none"/>
        </w:tabs>
        <w:ind w:left="0" w:hanging="0"/>
        <w:jc w:val="center"/>
        <w:rPr>
          <w:rFonts w:ascii="Times New Roman" w:hAnsi="Times New Roman"/>
          <w:b/>
          <w:b/>
          <w:color w:val="auto"/>
          <w:sz w:val="28"/>
          <w:szCs w:val="28"/>
          <w:lang w:val="ru-RU"/>
        </w:rPr>
      </w:pPr>
      <w:r>
        <w:rPr>
          <w:b/>
          <w:color w:val="auto"/>
          <w:sz w:val="28"/>
          <w:szCs w:val="28"/>
          <w:lang w:val="ru-RU"/>
        </w:rPr>
      </w:r>
    </w:p>
    <w:p>
      <w:pPr>
        <w:pStyle w:val="ListParagraph"/>
        <w:widowControl/>
        <w:tabs>
          <w:tab w:val="clear" w:pos="708"/>
          <w:tab w:val="left" w:pos="1134" w:leader="none"/>
        </w:tabs>
        <w:ind w:left="0" w:hanging="0"/>
        <w:jc w:val="center"/>
        <w:rPr>
          <w:rFonts w:ascii="Times New Roman" w:hAnsi="Times New Roman"/>
          <w:b/>
          <w:b/>
          <w:color w:val="auto"/>
          <w:sz w:val="28"/>
          <w:szCs w:val="28"/>
          <w:lang w:val="ru-RU"/>
        </w:rPr>
      </w:pPr>
      <w:r>
        <w:rPr>
          <w:b/>
          <w:color w:val="auto"/>
          <w:sz w:val="28"/>
          <w:szCs w:val="28"/>
          <w:lang w:val="ru-RU"/>
        </w:rPr>
      </w:r>
    </w:p>
    <w:p>
      <w:pPr>
        <w:pStyle w:val="ListParagraph"/>
        <w:widowControl/>
        <w:tabs>
          <w:tab w:val="clear" w:pos="708"/>
          <w:tab w:val="left" w:pos="1134" w:leader="none"/>
        </w:tabs>
        <w:spacing w:lineRule="auto" w:line="240"/>
        <w:ind w:left="0" w:hanging="0"/>
        <w:jc w:val="center"/>
        <w:rPr>
          <w:rFonts w:ascii="Times New Roman" w:hAnsi="Times New Roman" w:cs="Times New Roman"/>
          <w:b/>
          <w:b/>
          <w:color w:val="auto"/>
          <w:sz w:val="28"/>
          <w:szCs w:val="28"/>
          <w:lang w:val="ru-RU"/>
        </w:rPr>
      </w:pPr>
      <w:r>
        <w:rPr>
          <w:rFonts w:cs="Times New Roman"/>
          <w:b/>
          <w:color w:val="auto"/>
          <w:sz w:val="28"/>
          <w:szCs w:val="28"/>
          <w:lang w:val="ru-RU"/>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spacing w:lineRule="auto" w:line="24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widowControl/>
        <w:ind w:left="4820" w:hanging="0"/>
        <w:jc w:val="right"/>
        <w:rPr>
          <w:sz w:val="24"/>
          <w:szCs w:val="24"/>
        </w:rPr>
      </w:pPr>
      <w:r>
        <w:rPr>
          <w:color w:val="auto"/>
          <w:sz w:val="24"/>
          <w:szCs w:val="24"/>
        </w:rPr>
        <w:t xml:space="preserve">Приложение </w:t>
      </w:r>
      <w:r>
        <w:rPr>
          <w:rFonts w:eastAsia="Times New Roman" w:cs="Times New Roman"/>
          <w:color w:val="auto"/>
          <w:kern w:val="0"/>
          <w:sz w:val="24"/>
          <w:szCs w:val="24"/>
          <w:lang w:val="ru-RU" w:eastAsia="ru-RU" w:bidi="ar-SA"/>
        </w:rPr>
        <w:t>3</w:t>
      </w:r>
    </w:p>
    <w:p>
      <w:pPr>
        <w:pStyle w:val="Normal"/>
        <w:widowControl/>
        <w:ind w:left="4820" w:hanging="0"/>
        <w:jc w:val="right"/>
        <w:rPr>
          <w:sz w:val="24"/>
          <w:szCs w:val="24"/>
        </w:rPr>
      </w:pPr>
      <w:r>
        <w:rPr>
          <w:color w:val="auto"/>
          <w:sz w:val="24"/>
          <w:szCs w:val="24"/>
        </w:rPr>
        <w:t xml:space="preserve">к Положению о муниципальном </w:t>
      </w:r>
    </w:p>
    <w:p>
      <w:pPr>
        <w:pStyle w:val="Normal"/>
        <w:widowControl/>
        <w:ind w:left="4820" w:hanging="0"/>
        <w:jc w:val="right"/>
        <w:rPr>
          <w:sz w:val="24"/>
          <w:szCs w:val="24"/>
        </w:rPr>
      </w:pPr>
      <w:r>
        <w:rPr>
          <w:color w:val="auto"/>
          <w:sz w:val="24"/>
          <w:szCs w:val="24"/>
        </w:rPr>
        <w:t>жилищном контроле на территории</w:t>
      </w:r>
    </w:p>
    <w:p>
      <w:pPr>
        <w:pStyle w:val="Normal"/>
        <w:widowControl/>
        <w:ind w:left="4820" w:hanging="0"/>
        <w:jc w:val="right"/>
        <w:rPr>
          <w:sz w:val="24"/>
          <w:szCs w:val="24"/>
        </w:rPr>
      </w:pPr>
      <w:r>
        <w:rPr>
          <w:color w:val="auto"/>
          <w:sz w:val="24"/>
          <w:szCs w:val="24"/>
        </w:rPr>
        <w:t xml:space="preserve">муниципального района «Мантуровский район» Курской области, утвержденного решением Представительного Собрания Мантуровского района Курской области от </w:t>
      </w:r>
      <w:r>
        <w:rPr>
          <w:color w:val="auto"/>
          <w:sz w:val="24"/>
          <w:szCs w:val="24"/>
        </w:rPr>
        <w:t xml:space="preserve">27 октября </w:t>
      </w:r>
      <w:r>
        <w:rPr>
          <w:color w:val="auto"/>
          <w:sz w:val="24"/>
          <w:szCs w:val="24"/>
        </w:rPr>
        <w:t>20</w:t>
      </w:r>
      <w:r>
        <w:rPr>
          <w:color w:val="auto"/>
          <w:sz w:val="24"/>
          <w:szCs w:val="24"/>
        </w:rPr>
        <w:t xml:space="preserve">21 </w:t>
      </w:r>
      <w:r>
        <w:rPr>
          <w:color w:val="auto"/>
          <w:sz w:val="24"/>
          <w:szCs w:val="24"/>
        </w:rPr>
        <w:t>г №</w:t>
      </w:r>
      <w:r>
        <w:rPr>
          <w:color w:val="auto"/>
          <w:sz w:val="24"/>
          <w:szCs w:val="24"/>
        </w:rPr>
        <w:t>146</w:t>
      </w:r>
    </w:p>
    <w:p>
      <w:pPr>
        <w:pStyle w:val="Normal"/>
        <w:widowControl/>
        <w:ind w:left="4820" w:hanging="0"/>
        <w:rPr>
          <w:rFonts w:ascii="Times New Roman" w:hAnsi="Times New Roman"/>
          <w:color w:val="auto"/>
          <w:sz w:val="28"/>
          <w:szCs w:val="28"/>
        </w:rPr>
      </w:pPr>
      <w:r>
        <w:rPr>
          <w:color w:val="auto"/>
          <w:sz w:val="28"/>
          <w:szCs w:val="28"/>
        </w:rPr>
      </w:r>
    </w:p>
    <w:p>
      <w:pPr>
        <w:pStyle w:val="ListParagraph"/>
        <w:widowControl/>
        <w:tabs>
          <w:tab w:val="clear" w:pos="708"/>
          <w:tab w:val="left" w:pos="1134" w:leader="none"/>
        </w:tabs>
        <w:ind w:left="0" w:hanging="0"/>
        <w:jc w:val="center"/>
        <w:rPr>
          <w:rFonts w:ascii="Times New Roman" w:hAnsi="Times New Roman"/>
          <w:color w:val="auto"/>
          <w:sz w:val="28"/>
          <w:szCs w:val="28"/>
        </w:rPr>
      </w:pPr>
      <w:r>
        <w:rPr>
          <w:b/>
          <w:color w:val="auto"/>
          <w:sz w:val="28"/>
          <w:szCs w:val="28"/>
        </w:rPr>
        <w:t>Ключевые показатели муниципального контроля и их целевые значения, индикативные показатели</w:t>
      </w:r>
    </w:p>
    <w:p>
      <w:pPr>
        <w:pStyle w:val="ListParagraph"/>
        <w:widowControl/>
        <w:tabs>
          <w:tab w:val="clear" w:pos="708"/>
          <w:tab w:val="left" w:pos="1134" w:leader="none"/>
        </w:tabs>
        <w:ind w:left="0" w:hanging="0"/>
        <w:jc w:val="both"/>
        <w:rPr>
          <w:rFonts w:ascii="Times New Roman" w:hAnsi="Times New Roman"/>
          <w:b/>
          <w:b/>
          <w:color w:val="auto"/>
          <w:sz w:val="28"/>
          <w:szCs w:val="28"/>
          <w:lang w:val="ru-RU"/>
        </w:rPr>
      </w:pPr>
      <w:r>
        <w:rPr>
          <w:b/>
          <w:color w:val="auto"/>
          <w:sz w:val="28"/>
          <w:szCs w:val="28"/>
          <w:lang w:val="ru-RU"/>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6387"/>
        <w:gridCol w:w="3393"/>
      </w:tblGrid>
      <w:tr>
        <w:trPr>
          <w:trHeight w:val="315" w:hRule="atLeast"/>
        </w:trPr>
        <w:tc>
          <w:tcPr>
            <w:tcW w:w="63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23" w:hanging="113"/>
              <w:jc w:val="center"/>
              <w:rPr>
                <w:rFonts w:ascii="Times New Roman" w:hAnsi="Times New Roman"/>
                <w:color w:val="auto"/>
                <w:sz w:val="28"/>
                <w:szCs w:val="28"/>
              </w:rPr>
            </w:pPr>
            <w:r>
              <w:rPr>
                <w:b/>
                <w:color w:val="auto"/>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23" w:hanging="113"/>
              <w:jc w:val="center"/>
              <w:rPr>
                <w:rFonts w:ascii="Times New Roman" w:hAnsi="Times New Roman"/>
                <w:color w:val="auto"/>
                <w:sz w:val="28"/>
                <w:szCs w:val="28"/>
              </w:rPr>
            </w:pPr>
            <w:r>
              <w:rPr>
                <w:b/>
                <w:color w:val="auto"/>
                <w:sz w:val="28"/>
                <w:szCs w:val="28"/>
              </w:rPr>
              <w:t>Целевые значения</w:t>
            </w:r>
          </w:p>
        </w:tc>
      </w:tr>
      <w:tr>
        <w:trPr>
          <w:trHeight w:val="150" w:hRule="atLeast"/>
        </w:trPr>
        <w:tc>
          <w:tcPr>
            <w:tcW w:w="638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rFonts w:ascii="Times New Roman" w:hAnsi="Times New Roman"/>
                <w:color w:val="auto"/>
                <w:sz w:val="28"/>
                <w:szCs w:val="28"/>
              </w:rPr>
            </w:pPr>
            <w:r>
              <w:rPr>
                <w:color w:val="auto"/>
                <w:sz w:val="28"/>
                <w:szCs w:val="28"/>
              </w:rPr>
              <w:t xml:space="preserve">Процент устраненных нарушений из числа выявленных нарушений </w:t>
            </w:r>
            <w:r>
              <w:rPr>
                <w:rFonts w:eastAsia="Times New Roman" w:cs="Times New Roman"/>
                <w:color w:val="auto"/>
                <w:kern w:val="0"/>
                <w:sz w:val="28"/>
                <w:szCs w:val="28"/>
                <w:lang w:val="ru-RU" w:eastAsia="ru-RU" w:bidi="ar-SA"/>
              </w:rPr>
              <w:t>обязательных требований</w:t>
            </w:r>
            <w:r>
              <w:rPr>
                <w:color w:val="auto"/>
                <w:sz w:val="28"/>
                <w:szCs w:val="28"/>
              </w:rPr>
              <w:t xml:space="preserve">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both"/>
              <w:rPr>
                <w:rFonts w:ascii="Times New Roman" w:hAnsi="Times New Roman"/>
                <w:color w:val="auto"/>
                <w:sz w:val="28"/>
                <w:szCs w:val="28"/>
              </w:rPr>
            </w:pPr>
            <w:r>
              <w:rPr>
                <w:color w:val="auto"/>
                <w:sz w:val="28"/>
                <w:szCs w:val="28"/>
              </w:rPr>
              <w:t>70%</w:t>
            </w:r>
          </w:p>
        </w:tc>
      </w:tr>
      <w:tr>
        <w:trPr>
          <w:trHeight w:val="127" w:hRule="atLeast"/>
        </w:trPr>
        <w:tc>
          <w:tcPr>
            <w:tcW w:w="638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rFonts w:ascii="Times New Roman" w:hAnsi="Times New Roman"/>
                <w:color w:val="auto"/>
                <w:sz w:val="28"/>
                <w:szCs w:val="28"/>
              </w:rPr>
            </w:pPr>
            <w:r>
              <w:rPr>
                <w:color w:val="auto"/>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both"/>
              <w:rPr>
                <w:rFonts w:ascii="Times New Roman" w:hAnsi="Times New Roman"/>
                <w:color w:val="auto"/>
                <w:sz w:val="28"/>
                <w:szCs w:val="28"/>
              </w:rPr>
            </w:pPr>
            <w:r>
              <w:rPr>
                <w:color w:val="auto"/>
                <w:sz w:val="28"/>
                <w:szCs w:val="28"/>
              </w:rPr>
              <w:t>0%</w:t>
            </w:r>
          </w:p>
        </w:tc>
      </w:tr>
      <w:tr>
        <w:trPr>
          <w:trHeight w:val="165" w:hRule="atLeast"/>
        </w:trPr>
        <w:tc>
          <w:tcPr>
            <w:tcW w:w="638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rFonts w:ascii="Times New Roman" w:hAnsi="Times New Roman"/>
                <w:color w:val="auto"/>
                <w:sz w:val="28"/>
                <w:szCs w:val="28"/>
              </w:rPr>
            </w:pPr>
            <w:r>
              <w:rPr>
                <w:color w:val="auto"/>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both"/>
              <w:rPr>
                <w:rFonts w:ascii="Times New Roman" w:hAnsi="Times New Roman"/>
                <w:color w:val="auto"/>
                <w:sz w:val="28"/>
                <w:szCs w:val="28"/>
              </w:rPr>
            </w:pPr>
            <w:r>
              <w:rPr>
                <w:color w:val="auto"/>
                <w:sz w:val="28"/>
                <w:szCs w:val="28"/>
              </w:rPr>
              <w:t>0%</w:t>
            </w:r>
          </w:p>
        </w:tc>
      </w:tr>
    </w:tbl>
    <w:p>
      <w:pPr>
        <w:pStyle w:val="Normal"/>
        <w:jc w:val="center"/>
        <w:rPr>
          <w:rFonts w:ascii="Times New Roman" w:hAnsi="Times New Roman"/>
          <w:color w:val="auto"/>
          <w:sz w:val="28"/>
          <w:szCs w:val="28"/>
        </w:rPr>
      </w:pPr>
      <w:r>
        <w:rPr>
          <w:color w:val="auto"/>
          <w:sz w:val="28"/>
          <w:szCs w:val="28"/>
        </w:rPr>
      </w:r>
    </w:p>
    <w:p>
      <w:pPr>
        <w:pStyle w:val="Normal"/>
        <w:jc w:val="center"/>
        <w:rPr>
          <w:rFonts w:ascii="Times New Roman" w:hAnsi="Times New Roman"/>
          <w:color w:val="auto"/>
          <w:sz w:val="28"/>
          <w:szCs w:val="28"/>
        </w:rPr>
      </w:pPr>
      <w:r>
        <w:rPr>
          <w:b/>
          <w:color w:val="auto"/>
          <w:sz w:val="28"/>
          <w:szCs w:val="28"/>
        </w:rPr>
        <w:t>Индикативные показатели</w:t>
      </w:r>
    </w:p>
    <w:p>
      <w:pPr>
        <w:pStyle w:val="Normal"/>
        <w:jc w:val="center"/>
        <w:rPr>
          <w:rFonts w:ascii="Times New Roman" w:hAnsi="Times New Roman"/>
          <w:color w:val="auto"/>
          <w:sz w:val="28"/>
          <w:szCs w:val="28"/>
        </w:rPr>
      </w:pPr>
      <w:r>
        <w:rPr>
          <w:color w:val="auto"/>
          <w:sz w:val="28"/>
          <w:szCs w:val="28"/>
        </w:rPr>
      </w:r>
    </w:p>
    <w:tbl>
      <w:tblPr>
        <w:tblW w:w="5000" w:type="pct"/>
        <w:jc w:val="center"/>
        <w:tblInd w:w="0" w:type="dxa"/>
        <w:tblCellMar>
          <w:top w:w="0" w:type="dxa"/>
          <w:left w:w="141" w:type="dxa"/>
          <w:bottom w:w="0" w:type="dxa"/>
          <w:right w:w="149" w:type="dxa"/>
        </w:tblCellMar>
        <w:tblLook w:firstRow="1" w:noVBand="1" w:lastRow="0" w:firstColumn="1" w:lastColumn="0" w:noHBand="0" w:val="04a0"/>
      </w:tblPr>
      <w:tblGrid>
        <w:gridCol w:w="792"/>
        <w:gridCol w:w="2229"/>
        <w:gridCol w:w="179"/>
        <w:gridCol w:w="808"/>
        <w:gridCol w:w="2257"/>
        <w:gridCol w:w="135"/>
        <w:gridCol w:w="717"/>
        <w:gridCol w:w="151"/>
        <w:gridCol w:w="2512"/>
      </w:tblGrid>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b/>
                <w:color w:val="auto"/>
                <w:sz w:val="28"/>
                <w:szCs w:val="28"/>
              </w:rPr>
              <w:t>1.</w:t>
            </w:r>
          </w:p>
        </w:tc>
        <w:tc>
          <w:tcPr>
            <w:tcW w:w="898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b/>
                <w:color w:val="auto"/>
                <w:sz w:val="28"/>
                <w:szCs w:val="28"/>
              </w:rPr>
              <w:t xml:space="preserve">Индикативные показатели, характеризующие параметры </w:t>
            </w:r>
          </w:p>
          <w:p>
            <w:pPr>
              <w:pStyle w:val="Normal"/>
              <w:widowControl/>
              <w:jc w:val="center"/>
              <w:textAlignment w:val="baseline"/>
              <w:rPr>
                <w:rFonts w:ascii="Times New Roman" w:hAnsi="Times New Roman"/>
                <w:color w:val="auto"/>
                <w:sz w:val="28"/>
                <w:szCs w:val="28"/>
              </w:rPr>
            </w:pPr>
            <w:r>
              <w:rPr>
                <w:b/>
                <w:color w:val="auto"/>
                <w:sz w:val="28"/>
                <w:szCs w:val="28"/>
              </w:rPr>
              <w:t>проведенных мероприятий</w:t>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1.1.</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both"/>
              <w:textAlignment w:val="baseline"/>
              <w:rPr>
                <w:rFonts w:ascii="Times New Roman" w:hAnsi="Times New Roman"/>
                <w:color w:val="auto"/>
                <w:sz w:val="28"/>
                <w:szCs w:val="28"/>
              </w:rPr>
            </w:pPr>
            <w:r>
              <w:rPr>
                <w:color w:val="auto"/>
                <w:sz w:val="28"/>
                <w:szCs w:val="28"/>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Врз = (РЗф / РЗп) x 100</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Врз - выполняемость плановых (рейдовых) заданий (осмотров) %</w:t>
            </w:r>
          </w:p>
          <w:p>
            <w:pPr>
              <w:pStyle w:val="Normal"/>
              <w:widowControl/>
              <w:textAlignment w:val="baseline"/>
              <w:rPr>
                <w:rFonts w:ascii="Times New Roman" w:hAnsi="Times New Roman"/>
                <w:color w:val="auto"/>
                <w:sz w:val="28"/>
                <w:szCs w:val="28"/>
              </w:rPr>
            </w:pPr>
            <w:r>
              <w:rPr>
                <w:color w:val="auto"/>
                <w:sz w:val="28"/>
                <w:szCs w:val="28"/>
              </w:rPr>
              <w:t>РЗф -количество проведенных плановых (рейдовых) заданий (осмотров) (ед.)</w:t>
            </w:r>
          </w:p>
          <w:p>
            <w:pPr>
              <w:pStyle w:val="Normal"/>
              <w:widowControl/>
              <w:textAlignment w:val="baseline"/>
              <w:rPr>
                <w:rFonts w:ascii="Times New Roman" w:hAnsi="Times New Roman"/>
                <w:color w:val="auto"/>
                <w:sz w:val="28"/>
                <w:szCs w:val="28"/>
              </w:rPr>
            </w:pPr>
            <w:r>
              <w:rPr>
                <w:color w:val="auto"/>
                <w:sz w:val="28"/>
                <w:szCs w:val="28"/>
              </w:rPr>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Утвержденные плановые (рейдовые) задания (осмотры)</w:t>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1.2.</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Ввн = (Рф / Рп) x 100</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Ввн - выполняемость внеплановых проверок</w:t>
            </w:r>
          </w:p>
          <w:p>
            <w:pPr>
              <w:pStyle w:val="Normal"/>
              <w:widowControl/>
              <w:textAlignment w:val="baseline"/>
              <w:rPr>
                <w:rFonts w:ascii="Times New Roman" w:hAnsi="Times New Roman"/>
                <w:color w:val="auto"/>
                <w:sz w:val="28"/>
                <w:szCs w:val="28"/>
              </w:rPr>
            </w:pPr>
            <w:r>
              <w:rPr>
                <w:color w:val="auto"/>
                <w:sz w:val="28"/>
                <w:szCs w:val="28"/>
              </w:rPr>
              <w:t>Рф - количество проведенных внеплановых проверок (ед.)</w:t>
            </w:r>
          </w:p>
          <w:p>
            <w:pPr>
              <w:pStyle w:val="Normal"/>
              <w:widowControl/>
              <w:textAlignment w:val="baseline"/>
              <w:rPr>
                <w:rFonts w:ascii="Times New Roman" w:hAnsi="Times New Roman"/>
                <w:color w:val="auto"/>
                <w:sz w:val="28"/>
                <w:szCs w:val="28"/>
              </w:rPr>
            </w:pPr>
            <w:r>
              <w:rPr>
                <w:color w:val="auto"/>
                <w:sz w:val="28"/>
                <w:szCs w:val="28"/>
              </w:rPr>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Письма и жалобы, поступившие в Контрольный орган</w:t>
            </w:r>
          </w:p>
        </w:tc>
      </w:tr>
      <w:tr>
        <w:trPr>
          <w:trHeight w:val="2546" w:hRule="atLeast"/>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1.3.</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Ж x 100 / Пф</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Ж - количество жалоб (ед.)</w:t>
            </w:r>
          </w:p>
          <w:p>
            <w:pPr>
              <w:pStyle w:val="Normal"/>
              <w:widowControl/>
              <w:textAlignment w:val="baseline"/>
              <w:rPr>
                <w:rFonts w:ascii="Times New Roman" w:hAnsi="Times New Roman"/>
                <w:color w:val="auto"/>
                <w:sz w:val="28"/>
                <w:szCs w:val="28"/>
              </w:rPr>
            </w:pPr>
            <w:r>
              <w:rPr>
                <w:color w:val="auto"/>
                <w:sz w:val="28"/>
                <w:szCs w:val="28"/>
              </w:rPr>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1.4.</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Пн x 100 / Пф</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Пн - количество проверок, признанных недействительными (ед.)</w:t>
            </w:r>
          </w:p>
          <w:p>
            <w:pPr>
              <w:pStyle w:val="Normal"/>
              <w:widowControl/>
              <w:textAlignment w:val="baseline"/>
              <w:rPr>
                <w:rFonts w:ascii="Times New Roman" w:hAnsi="Times New Roman"/>
                <w:color w:val="auto"/>
                <w:sz w:val="28"/>
                <w:szCs w:val="28"/>
              </w:rPr>
            </w:pPr>
            <w:r>
              <w:rPr>
                <w:color w:val="auto"/>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1.5.</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Доля внеплановых проверок, которые не удалось провести в связи с отсутствием собственника и т.д.</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По x 100 / Пф</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По - проверки, не проведенные по причине отсутствия проверяемого лица (ед.)</w:t>
            </w:r>
          </w:p>
          <w:p>
            <w:pPr>
              <w:pStyle w:val="Normal"/>
              <w:widowControl/>
              <w:textAlignment w:val="baseline"/>
              <w:rPr>
                <w:rFonts w:ascii="Times New Roman" w:hAnsi="Times New Roman"/>
                <w:color w:val="auto"/>
                <w:sz w:val="28"/>
                <w:szCs w:val="28"/>
              </w:rPr>
            </w:pPr>
            <w:r>
              <w:rPr>
                <w:color w:val="auto"/>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30%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1.6.</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Кзо х 100 / Кпз</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Кзо - количество заявлений, по которым пришел отказ в согласовании (ед.)</w:t>
            </w:r>
          </w:p>
          <w:p>
            <w:pPr>
              <w:pStyle w:val="Normal"/>
              <w:widowControl/>
              <w:textAlignment w:val="baseline"/>
              <w:rPr>
                <w:rFonts w:ascii="Times New Roman" w:hAnsi="Times New Roman"/>
                <w:color w:val="auto"/>
                <w:sz w:val="28"/>
                <w:szCs w:val="28"/>
              </w:rPr>
            </w:pPr>
            <w:r>
              <w:rPr>
                <w:color w:val="auto"/>
                <w:sz w:val="28"/>
                <w:szCs w:val="28"/>
              </w:rPr>
              <w:t>Кпз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1.7.</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Кнм х 100 / Квн</w:t>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К нм - количество материалов, направленных в уполномоченные органы (ед.)</w:t>
            </w:r>
          </w:p>
          <w:p>
            <w:pPr>
              <w:pStyle w:val="Normal"/>
              <w:widowControl/>
              <w:textAlignment w:val="baseline"/>
              <w:rPr>
                <w:rFonts w:ascii="Times New Roman" w:hAnsi="Times New Roman"/>
                <w:color w:val="auto"/>
                <w:sz w:val="28"/>
                <w:szCs w:val="28"/>
              </w:rPr>
            </w:pPr>
            <w:r>
              <w:rPr>
                <w:color w:val="auto"/>
                <w:sz w:val="28"/>
                <w:szCs w:val="28"/>
              </w:rPr>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1.8.</w:t>
            </w:r>
          </w:p>
        </w:tc>
        <w:tc>
          <w:tcPr>
            <w:tcW w:w="22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Количество проведенных профилактических 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c>
          <w:tcPr>
            <w:tcW w:w="225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c>
          <w:tcPr>
            <w:tcW w:w="85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Шт.</w:t>
            </w:r>
          </w:p>
        </w:tc>
        <w:tc>
          <w:tcPr>
            <w:tcW w:w="2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b/>
                <w:color w:val="auto"/>
                <w:sz w:val="28"/>
                <w:szCs w:val="28"/>
              </w:rPr>
              <w:t>2.</w:t>
            </w:r>
          </w:p>
        </w:tc>
        <w:tc>
          <w:tcPr>
            <w:tcW w:w="898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b/>
                <w:color w:val="auto"/>
                <w:sz w:val="28"/>
                <w:szCs w:val="28"/>
              </w:rPr>
              <w:t>Индикативные показатели, характеризующие объем задействованных трудовых ресурсов</w:t>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2.1.</w:t>
            </w:r>
          </w:p>
        </w:tc>
        <w:tc>
          <w:tcPr>
            <w:tcW w:w="24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c>
          <w:tcPr>
            <w:tcW w:w="239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c>
          <w:tcPr>
            <w:tcW w:w="86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Чел.</w:t>
            </w:r>
          </w:p>
        </w:tc>
        <w:tc>
          <w:tcPr>
            <w:tcW w:w="251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r>
        <w:trPr/>
        <w:tc>
          <w:tcPr>
            <w:tcW w:w="79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2.2.</w:t>
            </w:r>
          </w:p>
        </w:tc>
        <w:tc>
          <w:tcPr>
            <w:tcW w:w="24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rFonts w:ascii="Times New Roman" w:hAnsi="Times New Roman"/>
                <w:color w:val="auto"/>
                <w:sz w:val="28"/>
                <w:szCs w:val="28"/>
              </w:rPr>
            </w:pPr>
            <w:r>
              <w:rPr>
                <w:color w:val="auto"/>
                <w:sz w:val="28"/>
                <w:szCs w:val="28"/>
              </w:rPr>
              <w:t>Км / Кр= Нк</w:t>
            </w:r>
          </w:p>
        </w:tc>
        <w:tc>
          <w:tcPr>
            <w:tcW w:w="239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rFonts w:ascii="Times New Roman" w:hAnsi="Times New Roman"/>
                <w:color w:val="auto"/>
                <w:sz w:val="28"/>
                <w:szCs w:val="28"/>
              </w:rPr>
            </w:pPr>
            <w:r>
              <w:rPr>
                <w:color w:val="auto"/>
                <w:sz w:val="28"/>
                <w:szCs w:val="28"/>
              </w:rPr>
              <w:t>Км - количество контрольных мероприятий (ед.)</w:t>
            </w:r>
          </w:p>
          <w:p>
            <w:pPr>
              <w:pStyle w:val="Normal"/>
              <w:widowControl/>
              <w:textAlignment w:val="baseline"/>
              <w:rPr>
                <w:rFonts w:ascii="Times New Roman" w:hAnsi="Times New Roman"/>
                <w:color w:val="auto"/>
                <w:sz w:val="28"/>
                <w:szCs w:val="28"/>
              </w:rPr>
            </w:pPr>
            <w:r>
              <w:rPr>
                <w:color w:val="auto"/>
                <w:sz w:val="28"/>
                <w:szCs w:val="28"/>
              </w:rPr>
              <w:t>Кр - количество работников органа муниципального контроля (ед.)</w:t>
            </w:r>
          </w:p>
          <w:p>
            <w:pPr>
              <w:pStyle w:val="Normal"/>
              <w:widowControl/>
              <w:textAlignment w:val="baseline"/>
              <w:rPr>
                <w:rFonts w:ascii="Times New Roman" w:hAnsi="Times New Roman"/>
                <w:color w:val="auto"/>
                <w:sz w:val="28"/>
                <w:szCs w:val="28"/>
              </w:rPr>
            </w:pPr>
            <w:r>
              <w:rPr>
                <w:color w:val="auto"/>
                <w:sz w:val="28"/>
                <w:szCs w:val="28"/>
              </w:rPr>
              <w:t>Нк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c>
          <w:tcPr>
            <w:tcW w:w="251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auto"/>
                <w:sz w:val="28"/>
                <w:szCs w:val="28"/>
              </w:rPr>
            </w:pPr>
            <w:r>
              <w:rPr>
                <w:color w:val="auto"/>
                <w:sz w:val="28"/>
                <w:szCs w:val="28"/>
              </w:rPr>
            </w:r>
          </w:p>
        </w:tc>
      </w:tr>
    </w:tbl>
    <w:p>
      <w:pPr>
        <w:pStyle w:val="Normal"/>
        <w:jc w:val="center"/>
        <w:rPr>
          <w:rFonts w:ascii="Times New Roman" w:hAnsi="Times New Roman"/>
          <w:color w:val="auto"/>
          <w:sz w:val="28"/>
          <w:szCs w:val="28"/>
        </w:rPr>
      </w:pPr>
      <w:r>
        <w:rPr/>
      </w:r>
    </w:p>
    <w:sectPr>
      <w:headerReference w:type="default" r:id="rId6"/>
      <w:type w:val="nextPage"/>
      <w:pgSz w:w="11906" w:h="16838"/>
      <w:pgMar w:left="1275" w:right="850" w:header="72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name w:val="Default Paragraph Font"/>
    <w:qFormat/>
    <w:rPr/>
  </w:style>
  <w:style w:type="character" w:styleId="Style14">
    <w:name w:val="Интернет-ссылка"/>
    <w:rPr>
      <w:color w:val="0000FF"/>
      <w:u w:val="single"/>
    </w:rPr>
  </w:style>
  <w:style w:type="character" w:styleId="Style15">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6">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7">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qFormat/>
    <w:rPr>
      <w:vertAlign w:val="superscript"/>
    </w:rPr>
  </w:style>
  <w:style w:type="character" w:styleId="Style19">
    <w:name w:val="Тема примечания Знак"/>
    <w:basedOn w:val="Style17"/>
    <w:qFormat/>
    <w:rPr>
      <w:rFonts w:ascii="Times New Roman" w:hAnsi="Times New Roman" w:eastAsia="Times New Roman" w:cs="Times New Roman"/>
      <w:b/>
      <w:bCs/>
      <w:sz w:val="20"/>
      <w:szCs w:val="20"/>
      <w:lang w:eastAsia="ru-RU"/>
    </w:rPr>
  </w:style>
  <w:style w:type="character" w:styleId="Style20">
    <w:name w:val="Текст выноски Знак"/>
    <w:basedOn w:val="DefaultParagraphFont"/>
    <w:qFormat/>
    <w:rPr>
      <w:rFonts w:ascii="Segoe UI" w:hAnsi="Segoe UI" w:eastAsia="Times New Roman" w:cs="Segoe UI"/>
      <w:sz w:val="18"/>
      <w:szCs w:val="18"/>
      <w:lang w:eastAsia="ru-RU"/>
    </w:rPr>
  </w:style>
  <w:style w:type="character" w:styleId="Style21">
    <w:name w:val="Символ сноски"/>
    <w:qFormat/>
    <w:rPr/>
  </w:style>
  <w:style w:type="character" w:styleId="Style22">
    <w:name w:val="Выделение жирным"/>
    <w:qFormat/>
    <w:rPr>
      <w:b/>
      <w:bCs/>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onsPlusTitle">
    <w:name w:val="ConsPlusTitle"/>
    <w:qFormat/>
    <w:pPr>
      <w:widowControl w:val="false"/>
      <w:suppressAutoHyphens w:val="true"/>
      <w:overflowPunct w:val="true"/>
      <w:bidi w:val="0"/>
      <w:spacing w:lineRule="auto" w:line="240" w:before="0" w:after="0"/>
      <w:jc w:val="left"/>
    </w:pPr>
    <w:rPr>
      <w:rFonts w:ascii="Calibri" w:hAnsi="Calibri" w:eastAsia="Calibri" w:cs="Calibri"/>
      <w:b/>
      <w:bCs/>
      <w:color w:val="auto"/>
      <w:kern w:val="0"/>
      <w:sz w:val="24"/>
      <w:szCs w:val="22"/>
      <w:lang w:val="ru-RU" w:eastAsia="zh-CN" w:bidi="ar-SA"/>
    </w:rPr>
  </w:style>
  <w:style w:type="paragraph" w:styleId="ConsTitle">
    <w:name w:val="ConsTitle"/>
    <w:qFormat/>
    <w:pPr>
      <w:widowControl w:val="false"/>
      <w:suppressAutoHyphens w:val="true"/>
      <w:overflowPunct w:val="true"/>
      <w:bidi w:val="0"/>
      <w:snapToGrid w:val="false"/>
      <w:spacing w:lineRule="auto" w:line="240" w:before="0" w:after="0"/>
      <w:jc w:val="left"/>
    </w:pPr>
    <w:rPr>
      <w:rFonts w:ascii="Arial" w:hAnsi="Arial" w:eastAsia="Times New Roman" w:cs="Arial"/>
      <w:b/>
      <w:color w:val="auto"/>
      <w:kern w:val="0"/>
      <w:sz w:val="16"/>
      <w:szCs w:val="20"/>
      <w:lang w:val="ru-RU" w:eastAsia="zh-CN" w:bidi="ar-SA"/>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true"/>
      <w:bidi w:val="0"/>
      <w:spacing w:lineRule="auto" w:line="240" w:before="0" w:after="0"/>
      <w:jc w:val="left"/>
    </w:pPr>
    <w:rPr>
      <w:rFonts w:ascii="Calibri" w:hAnsi="Calibri" w:eastAsia="Times New Roman" w:cs="Calibri"/>
      <w:color w:val="auto"/>
      <w:kern w:val="0"/>
      <w:sz w:val="24"/>
      <w:szCs w:val="22"/>
      <w:lang w:val="ru-RU" w:eastAsia="zh-CN" w:bidi="ar-SA"/>
    </w:rPr>
  </w:style>
  <w:style w:type="paragraph" w:styleId="Style30">
    <w:name w:val="Footnote Text"/>
    <w:basedOn w:val="Normal"/>
    <w:pPr/>
    <w:rPr>
      <w:sz w:val="20"/>
      <w:szCs w:val="20"/>
    </w:rPr>
  </w:style>
  <w:style w:type="paragraph" w:styleId="Style31">
    <w:name w:val="Верхний и нижний колонтитулы"/>
    <w:basedOn w:val="Normal"/>
    <w:qFormat/>
    <w:pPr/>
    <w:rPr/>
  </w:style>
  <w:style w:type="paragraph" w:styleId="Style32">
    <w:name w:val="Head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33">
    <w:name w:val="Содержимое врезки"/>
    <w:basedOn w:val="Normal"/>
    <w:qFormat/>
    <w:pPr/>
    <w:rPr/>
  </w:style>
  <w:style w:type="paragraph" w:styleId="ListParagraph">
    <w:name w:val="List Paragraph"/>
    <w:basedOn w:val="Normal"/>
    <w:qFormat/>
    <w:pPr>
      <w:spacing w:before="0" w:after="0"/>
      <w:ind w:left="720" w:hanging="0"/>
      <w:contextualSpacing/>
    </w:pPr>
    <w:rPr>
      <w:color w:val="auto"/>
      <w:lang w:val="x-none" w:eastAsia="x-none"/>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Times New Roman" w:cs="Calibri"/>
      <w:color w:val="000000"/>
      <w:kern w:val="0"/>
      <w:sz w:val="20"/>
      <w:szCs w:val="22"/>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n/rkursk/ru" TargetMode="External"/><Relationship Id="rId3" Type="http://schemas.openxmlformats.org/officeDocument/2006/relationships/hyperlink" Target="http://man/rkursk/ru" TargetMode="External"/><Relationship Id="rId4"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amp;dst=100998&amp;fld=134"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192</TotalTime>
  <Application>LibreOffice/6.4.5.2$Windows_X86_64 LibreOffice_project/a726b36747cf2001e06b58ad5db1aa3a9a1872d6</Application>
  <Pages>22</Pages>
  <Words>5345</Words>
  <Characters>41657</Characters>
  <CharactersWithSpaces>47475</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2021-08-23T10:56:00Z</dcterms:created>
  <dc:creator>User</dc:creator>
  <dc:description/>
  <dc:language>ru-RU</dc:language>
  <cp:lastModifiedBy/>
  <cp:lastPrinted>2021-10-27T17:07:23Z</cp:lastPrinted>
  <dcterms:modified xsi:type="dcterms:W3CDTF">2021-10-27T17:09:02Z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