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E3" w:rsidRPr="004920E3" w:rsidRDefault="00066A7B" w:rsidP="00066A7B">
      <w:pPr>
        <w:spacing w:before="320" w:line="240" w:lineRule="auto"/>
        <w:ind w:right="-2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t>ПРОЕКТ</w:t>
      </w:r>
    </w:p>
    <w:p w:rsidR="004920E3" w:rsidRPr="004920E3" w:rsidRDefault="004920E3" w:rsidP="0088729C">
      <w:pPr>
        <w:spacing w:before="320" w:line="240" w:lineRule="auto"/>
        <w:ind w:right="-2"/>
        <w:jc w:val="center"/>
        <w:rPr>
          <w:b/>
          <w:sz w:val="32"/>
          <w:szCs w:val="28"/>
        </w:rPr>
      </w:pPr>
      <w:r w:rsidRPr="004920E3">
        <w:rPr>
          <w:b/>
          <w:sz w:val="32"/>
          <w:szCs w:val="28"/>
        </w:rPr>
        <w:t>АДМИНИСТРАЦИЯ</w:t>
      </w:r>
    </w:p>
    <w:p w:rsidR="004920E3" w:rsidRPr="004920E3" w:rsidRDefault="00066A7B" w:rsidP="0088729C">
      <w:pPr>
        <w:spacing w:line="240" w:lineRule="auto"/>
        <w:ind w:right="-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МАНТУРОВСКОГО</w:t>
      </w:r>
      <w:r w:rsidR="004920E3" w:rsidRPr="004920E3">
        <w:rPr>
          <w:b/>
          <w:sz w:val="32"/>
          <w:szCs w:val="28"/>
        </w:rPr>
        <w:t xml:space="preserve"> РАЙОНА КУРСКОЙ ОБЛАСТИ</w:t>
      </w:r>
    </w:p>
    <w:p w:rsidR="004920E3" w:rsidRPr="004920E3" w:rsidRDefault="004920E3" w:rsidP="0088729C">
      <w:pPr>
        <w:tabs>
          <w:tab w:val="left" w:pos="5457"/>
        </w:tabs>
        <w:spacing w:line="240" w:lineRule="auto"/>
        <w:ind w:right="-2"/>
        <w:rPr>
          <w:b/>
          <w:sz w:val="32"/>
          <w:szCs w:val="28"/>
        </w:rPr>
      </w:pPr>
      <w:r w:rsidRPr="004920E3">
        <w:rPr>
          <w:b/>
          <w:sz w:val="32"/>
          <w:szCs w:val="28"/>
        </w:rPr>
        <w:tab/>
      </w:r>
    </w:p>
    <w:p w:rsidR="004920E3" w:rsidRPr="004920E3" w:rsidRDefault="004920E3" w:rsidP="0088729C">
      <w:pPr>
        <w:spacing w:line="240" w:lineRule="auto"/>
        <w:ind w:right="-2"/>
        <w:jc w:val="center"/>
        <w:rPr>
          <w:b/>
          <w:sz w:val="32"/>
          <w:szCs w:val="28"/>
        </w:rPr>
      </w:pPr>
      <w:r w:rsidRPr="004920E3">
        <w:rPr>
          <w:b/>
          <w:sz w:val="32"/>
          <w:szCs w:val="28"/>
        </w:rPr>
        <w:t>ПОСТАНОВЛЕНИЕ</w:t>
      </w:r>
    </w:p>
    <w:p w:rsidR="004920E3" w:rsidRPr="004920E3" w:rsidRDefault="004920E3" w:rsidP="0088729C">
      <w:pPr>
        <w:spacing w:line="240" w:lineRule="auto"/>
        <w:ind w:right="-2"/>
        <w:rPr>
          <w:szCs w:val="28"/>
        </w:rPr>
      </w:pPr>
    </w:p>
    <w:p w:rsidR="004920E3" w:rsidRPr="004920E3" w:rsidRDefault="004920E3" w:rsidP="0088729C">
      <w:pPr>
        <w:spacing w:line="240" w:lineRule="auto"/>
        <w:ind w:right="-2" w:firstLine="0"/>
        <w:rPr>
          <w:b/>
          <w:szCs w:val="28"/>
        </w:rPr>
      </w:pPr>
      <w:r w:rsidRPr="004920E3">
        <w:rPr>
          <w:szCs w:val="28"/>
        </w:rPr>
        <w:t>от</w:t>
      </w:r>
      <w:r w:rsidR="00C2384E">
        <w:rPr>
          <w:szCs w:val="28"/>
        </w:rPr>
        <w:t xml:space="preserve"> </w:t>
      </w:r>
      <w:r w:rsidR="00437B7E" w:rsidRPr="00437B7E">
        <w:rPr>
          <w:szCs w:val="28"/>
          <w:u w:val="single"/>
        </w:rPr>
        <w:t xml:space="preserve"> 2021</w:t>
      </w:r>
      <w:r w:rsidRPr="004920E3">
        <w:rPr>
          <w:szCs w:val="28"/>
        </w:rPr>
        <w:t xml:space="preserve"> №</w:t>
      </w:r>
      <w:r w:rsidR="00C2384E">
        <w:rPr>
          <w:szCs w:val="28"/>
        </w:rPr>
        <w:t xml:space="preserve"> </w:t>
      </w:r>
      <w:r w:rsidR="00066A7B">
        <w:rPr>
          <w:szCs w:val="28"/>
        </w:rPr>
        <w:t>_____</w:t>
      </w:r>
    </w:p>
    <w:p w:rsidR="0088729C" w:rsidRDefault="0088729C" w:rsidP="0088729C">
      <w:pPr>
        <w:pStyle w:val="ab"/>
        <w:ind w:firstLine="709"/>
        <w:rPr>
          <w:sz w:val="28"/>
          <w:szCs w:val="28"/>
        </w:rPr>
      </w:pPr>
    </w:p>
    <w:p w:rsidR="0088729C" w:rsidRPr="0088729C" w:rsidRDefault="0088729C" w:rsidP="0088729C">
      <w:pPr>
        <w:pStyle w:val="ab"/>
        <w:rPr>
          <w:b/>
          <w:sz w:val="28"/>
          <w:szCs w:val="28"/>
        </w:rPr>
      </w:pPr>
      <w:r w:rsidRPr="0088729C">
        <w:rPr>
          <w:b/>
          <w:sz w:val="28"/>
          <w:szCs w:val="28"/>
        </w:rPr>
        <w:t xml:space="preserve">Об утверждении Плана </w:t>
      </w:r>
      <w:proofErr w:type="gramStart"/>
      <w:r w:rsidRPr="0088729C">
        <w:rPr>
          <w:b/>
          <w:sz w:val="28"/>
          <w:szCs w:val="28"/>
        </w:rPr>
        <w:t>цифровой</w:t>
      </w:r>
      <w:proofErr w:type="gramEnd"/>
      <w:r w:rsidRPr="0088729C">
        <w:rPr>
          <w:b/>
          <w:sz w:val="28"/>
          <w:szCs w:val="28"/>
        </w:rPr>
        <w:t xml:space="preserve"> </w:t>
      </w:r>
    </w:p>
    <w:p w:rsidR="0088729C" w:rsidRPr="0088729C" w:rsidRDefault="0088729C" w:rsidP="0088729C">
      <w:pPr>
        <w:pStyle w:val="ab"/>
        <w:rPr>
          <w:b/>
          <w:sz w:val="28"/>
          <w:szCs w:val="28"/>
        </w:rPr>
      </w:pPr>
      <w:r w:rsidRPr="0088729C">
        <w:rPr>
          <w:b/>
          <w:sz w:val="28"/>
          <w:szCs w:val="28"/>
        </w:rPr>
        <w:t xml:space="preserve">трансформации Администрации </w:t>
      </w:r>
    </w:p>
    <w:p w:rsidR="0088729C" w:rsidRPr="0088729C" w:rsidRDefault="00066A7B" w:rsidP="0088729C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Мантуровского</w:t>
      </w:r>
      <w:r w:rsidR="0088729C" w:rsidRPr="0088729C">
        <w:rPr>
          <w:b/>
          <w:sz w:val="28"/>
          <w:szCs w:val="28"/>
        </w:rPr>
        <w:t xml:space="preserve"> района </w:t>
      </w:r>
    </w:p>
    <w:p w:rsidR="0088729C" w:rsidRDefault="0088729C" w:rsidP="0088729C">
      <w:pPr>
        <w:pStyle w:val="ab"/>
        <w:rPr>
          <w:b/>
          <w:sz w:val="28"/>
          <w:szCs w:val="28"/>
        </w:rPr>
      </w:pPr>
      <w:r w:rsidRPr="0088729C">
        <w:rPr>
          <w:b/>
          <w:sz w:val="28"/>
          <w:szCs w:val="28"/>
        </w:rPr>
        <w:t>Курской области на 2021-2024 годы</w:t>
      </w:r>
    </w:p>
    <w:p w:rsidR="0088729C" w:rsidRDefault="0088729C" w:rsidP="0088729C">
      <w:pPr>
        <w:pStyle w:val="ab"/>
        <w:rPr>
          <w:b/>
          <w:sz w:val="28"/>
          <w:szCs w:val="28"/>
        </w:rPr>
      </w:pPr>
    </w:p>
    <w:p w:rsidR="0088729C" w:rsidRPr="0088729C" w:rsidRDefault="0088729C" w:rsidP="0088729C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88729C">
        <w:rPr>
          <w:sz w:val="28"/>
          <w:szCs w:val="28"/>
        </w:rPr>
        <w:t>В соответствии с п</w:t>
      </w:r>
      <w:r w:rsidRPr="0088729C">
        <w:rPr>
          <w:color w:val="000000"/>
          <w:sz w:val="28"/>
          <w:szCs w:val="28"/>
        </w:rPr>
        <w:t>остановлением Администрации Курской области от 20 августа 2021 года №</w:t>
      </w:r>
      <w:r w:rsidR="00F24809">
        <w:rPr>
          <w:color w:val="000000"/>
          <w:sz w:val="28"/>
          <w:szCs w:val="28"/>
        </w:rPr>
        <w:t xml:space="preserve"> </w:t>
      </w:r>
      <w:r w:rsidRPr="0088729C">
        <w:rPr>
          <w:color w:val="000000"/>
          <w:sz w:val="28"/>
          <w:szCs w:val="28"/>
        </w:rPr>
        <w:t>880-па «</w:t>
      </w:r>
      <w:r w:rsidRPr="0088729C">
        <w:rPr>
          <w:sz w:val="28"/>
          <w:szCs w:val="28"/>
        </w:rPr>
        <w:t xml:space="preserve">О </w:t>
      </w:r>
      <w:r w:rsidRPr="0088729C">
        <w:rPr>
          <w:color w:val="000000"/>
          <w:sz w:val="28"/>
          <w:szCs w:val="28"/>
        </w:rPr>
        <w:t xml:space="preserve">Стратегии цифровой трансформации ключевых отраслей экономики, социальной сферы и государственного управления Курской области на период с 2021 по 2024 год», </w:t>
      </w:r>
      <w:r w:rsidRPr="0088729C">
        <w:rPr>
          <w:sz w:val="28"/>
          <w:szCs w:val="28"/>
        </w:rPr>
        <w:t xml:space="preserve">во исполнение пункта 2 протокола оперативного совещания у </w:t>
      </w:r>
      <w:r w:rsidR="00981478">
        <w:rPr>
          <w:sz w:val="28"/>
          <w:szCs w:val="28"/>
        </w:rPr>
        <w:t>Губернатора Курской области от 31.августа</w:t>
      </w:r>
      <w:r w:rsidRPr="0088729C">
        <w:rPr>
          <w:sz w:val="28"/>
          <w:szCs w:val="28"/>
        </w:rPr>
        <w:t>.2021</w:t>
      </w:r>
      <w:r w:rsidR="00981478">
        <w:rPr>
          <w:sz w:val="28"/>
          <w:szCs w:val="28"/>
        </w:rPr>
        <w:t xml:space="preserve"> года </w:t>
      </w:r>
      <w:r w:rsidR="00981478" w:rsidRPr="0088729C">
        <w:rPr>
          <w:sz w:val="28"/>
          <w:szCs w:val="28"/>
        </w:rPr>
        <w:t>№</w:t>
      </w:r>
      <w:r w:rsidR="00981478">
        <w:rPr>
          <w:sz w:val="28"/>
          <w:szCs w:val="28"/>
        </w:rPr>
        <w:t xml:space="preserve"> </w:t>
      </w:r>
      <w:r w:rsidR="00981478" w:rsidRPr="0088729C">
        <w:rPr>
          <w:sz w:val="28"/>
          <w:szCs w:val="28"/>
        </w:rPr>
        <w:t xml:space="preserve">ПР-79 </w:t>
      </w:r>
      <w:r w:rsidR="00F24809">
        <w:rPr>
          <w:sz w:val="28"/>
          <w:szCs w:val="28"/>
        </w:rPr>
        <w:t xml:space="preserve"> </w:t>
      </w:r>
      <w:r w:rsidRPr="0088729C">
        <w:rPr>
          <w:sz w:val="28"/>
          <w:szCs w:val="28"/>
        </w:rPr>
        <w:t xml:space="preserve">Администрация </w:t>
      </w:r>
      <w:r w:rsidR="00066A7B">
        <w:rPr>
          <w:sz w:val="28"/>
          <w:szCs w:val="28"/>
        </w:rPr>
        <w:t>Мантуровского</w:t>
      </w:r>
      <w:r w:rsidRPr="0088729C">
        <w:rPr>
          <w:sz w:val="28"/>
          <w:szCs w:val="28"/>
        </w:rPr>
        <w:t xml:space="preserve"> района Курской области ПОСТАНОВЛЯЕТ:</w:t>
      </w:r>
      <w:r w:rsidRPr="0088729C">
        <w:rPr>
          <w:sz w:val="28"/>
          <w:szCs w:val="28"/>
        </w:rPr>
        <w:tab/>
      </w:r>
      <w:proofErr w:type="gramEnd"/>
    </w:p>
    <w:p w:rsidR="0088729C" w:rsidRDefault="0088729C" w:rsidP="0088729C">
      <w:pPr>
        <w:pStyle w:val="ab"/>
        <w:jc w:val="both"/>
        <w:rPr>
          <w:sz w:val="28"/>
          <w:szCs w:val="28"/>
        </w:rPr>
      </w:pPr>
      <w:r w:rsidRPr="0088729C">
        <w:rPr>
          <w:sz w:val="28"/>
          <w:szCs w:val="28"/>
        </w:rPr>
        <w:tab/>
        <w:t xml:space="preserve">1. Утвердить прилагаемый План цифровой трансформации Администрации </w:t>
      </w:r>
      <w:r w:rsidR="00066A7B">
        <w:rPr>
          <w:sz w:val="28"/>
          <w:szCs w:val="28"/>
        </w:rPr>
        <w:t>Мантуровского</w:t>
      </w:r>
      <w:r w:rsidRPr="0088729C">
        <w:rPr>
          <w:sz w:val="28"/>
          <w:szCs w:val="28"/>
        </w:rPr>
        <w:t xml:space="preserve"> района Курской области на 2021-2024 годы. </w:t>
      </w:r>
    </w:p>
    <w:p w:rsidR="0088729C" w:rsidRDefault="0088729C" w:rsidP="0088729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8729C">
        <w:rPr>
          <w:sz w:val="28"/>
          <w:szCs w:val="28"/>
        </w:rPr>
        <w:t xml:space="preserve">Отделу </w:t>
      </w:r>
      <w:r w:rsidR="00066A7B">
        <w:rPr>
          <w:sz w:val="28"/>
          <w:szCs w:val="28"/>
        </w:rPr>
        <w:t xml:space="preserve">по муниципальным заказам, </w:t>
      </w:r>
      <w:r>
        <w:rPr>
          <w:sz w:val="28"/>
          <w:szCs w:val="28"/>
        </w:rPr>
        <w:t xml:space="preserve"> услуг</w:t>
      </w:r>
      <w:r w:rsidR="00066A7B">
        <w:rPr>
          <w:sz w:val="28"/>
          <w:szCs w:val="28"/>
        </w:rPr>
        <w:t xml:space="preserve">ам и информационно-коммуникационным технологиям </w:t>
      </w:r>
      <w:r w:rsidRPr="0088729C">
        <w:rPr>
          <w:sz w:val="28"/>
          <w:szCs w:val="28"/>
        </w:rPr>
        <w:t xml:space="preserve">Администрации </w:t>
      </w:r>
      <w:r w:rsidR="00066A7B">
        <w:rPr>
          <w:sz w:val="28"/>
          <w:szCs w:val="28"/>
        </w:rPr>
        <w:t>Мантуровского</w:t>
      </w:r>
      <w:r w:rsidRPr="0088729C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Курской области </w:t>
      </w:r>
      <w:r w:rsidRPr="0088729C">
        <w:rPr>
          <w:sz w:val="28"/>
          <w:szCs w:val="28"/>
        </w:rPr>
        <w:t xml:space="preserve">принять исчерпывающие меры по выполнению Плана цифровой трансформации Администрации </w:t>
      </w:r>
      <w:r w:rsidR="00066A7B">
        <w:rPr>
          <w:sz w:val="28"/>
          <w:szCs w:val="28"/>
        </w:rPr>
        <w:t>Мантуровского</w:t>
      </w:r>
      <w:r w:rsidRPr="0088729C">
        <w:rPr>
          <w:sz w:val="28"/>
          <w:szCs w:val="28"/>
        </w:rPr>
        <w:t xml:space="preserve"> района Курской области на 2021-2024 годы.</w:t>
      </w:r>
    </w:p>
    <w:p w:rsidR="00F24809" w:rsidRDefault="0088729C" w:rsidP="00F24809">
      <w:pPr>
        <w:pStyle w:val="ab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3. </w:t>
      </w:r>
      <w:proofErr w:type="gramStart"/>
      <w:r w:rsidR="004920E3" w:rsidRPr="0088729C">
        <w:rPr>
          <w:sz w:val="28"/>
          <w:szCs w:val="28"/>
          <w:lang w:eastAsia="ar-SA"/>
        </w:rPr>
        <w:t>Контроль за</w:t>
      </w:r>
      <w:proofErr w:type="gramEnd"/>
      <w:r w:rsidR="004920E3" w:rsidRPr="0088729C">
        <w:rPr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A840D4">
        <w:rPr>
          <w:bCs/>
          <w:sz w:val="28"/>
          <w:szCs w:val="28"/>
        </w:rPr>
        <w:t>начальника управления экономики, по земельным и имущественным правоотношениям – Третьякову И.И.</w:t>
      </w:r>
      <w:bookmarkStart w:id="0" w:name="_GoBack"/>
      <w:bookmarkEnd w:id="0"/>
    </w:p>
    <w:p w:rsidR="004920E3" w:rsidRPr="0088729C" w:rsidRDefault="00F24809" w:rsidP="00F2480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88729C">
        <w:rPr>
          <w:szCs w:val="28"/>
          <w:lang w:eastAsia="ar-SA"/>
        </w:rPr>
        <w:t xml:space="preserve">4. </w:t>
      </w:r>
      <w:r w:rsidR="004920E3" w:rsidRPr="0088729C">
        <w:rPr>
          <w:sz w:val="28"/>
          <w:szCs w:val="28"/>
          <w:lang w:eastAsia="ar-SA"/>
        </w:rPr>
        <w:t>Постановление вступает в силу со дня его подписания.</w:t>
      </w:r>
    </w:p>
    <w:p w:rsidR="004920E3" w:rsidRPr="0088729C" w:rsidRDefault="004920E3" w:rsidP="0088729C">
      <w:pPr>
        <w:widowControl w:val="0"/>
        <w:suppressAutoHyphens/>
        <w:autoSpaceDE w:val="0"/>
        <w:spacing w:line="240" w:lineRule="auto"/>
        <w:ind w:left="567"/>
        <w:jc w:val="both"/>
        <w:rPr>
          <w:szCs w:val="28"/>
          <w:lang w:eastAsia="ar-SA"/>
        </w:rPr>
      </w:pPr>
    </w:p>
    <w:p w:rsidR="004920E3" w:rsidRPr="0088729C" w:rsidRDefault="004920E3" w:rsidP="0088729C">
      <w:pPr>
        <w:widowControl w:val="0"/>
        <w:suppressAutoHyphens/>
        <w:autoSpaceDE w:val="0"/>
        <w:spacing w:line="240" w:lineRule="auto"/>
        <w:ind w:left="567"/>
        <w:jc w:val="both"/>
        <w:rPr>
          <w:szCs w:val="28"/>
          <w:lang w:eastAsia="ar-SA"/>
        </w:rPr>
      </w:pPr>
    </w:p>
    <w:p w:rsidR="00066A7B" w:rsidRPr="00066A7B" w:rsidRDefault="00066A7B" w:rsidP="00066A7B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   </w:t>
      </w:r>
      <w:proofErr w:type="spellStart"/>
      <w:r w:rsidRPr="00066A7B">
        <w:rPr>
          <w:rFonts w:cs="Arial"/>
          <w:szCs w:val="28"/>
        </w:rPr>
        <w:t>И.о</w:t>
      </w:r>
      <w:proofErr w:type="spellEnd"/>
      <w:r w:rsidRPr="00066A7B">
        <w:rPr>
          <w:rFonts w:cs="Arial"/>
          <w:szCs w:val="28"/>
        </w:rPr>
        <w:t>. Главы Мантуровского района</w:t>
      </w:r>
    </w:p>
    <w:p w:rsidR="00066A7B" w:rsidRDefault="00066A7B" w:rsidP="00066A7B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A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района Курской области,</w:t>
      </w:r>
    </w:p>
    <w:p w:rsidR="004920E3" w:rsidRPr="0088729C" w:rsidRDefault="00066A7B" w:rsidP="00066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Первый зам</w:t>
      </w:r>
      <w:r w:rsidRPr="00066A7B">
        <w:rPr>
          <w:rFonts w:ascii="Times New Roman" w:eastAsia="Calibri" w:hAnsi="Times New Roman" w:cs="Times New Roman"/>
          <w:sz w:val="28"/>
          <w:szCs w:val="28"/>
          <w:lang w:eastAsia="en-US"/>
        </w:rPr>
        <w:t>еститель Главы Администрации</w:t>
      </w:r>
      <w:r w:rsidRPr="00066A7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Мантуровского района Курской области                                   Н.И. Жилин</w:t>
      </w:r>
    </w:p>
    <w:p w:rsidR="004920E3" w:rsidRPr="004920E3" w:rsidRDefault="004920E3" w:rsidP="0088729C">
      <w:pPr>
        <w:spacing w:line="240" w:lineRule="auto"/>
        <w:ind w:left="4536"/>
        <w:jc w:val="center"/>
        <w:rPr>
          <w:szCs w:val="28"/>
        </w:rPr>
        <w:sectPr w:rsidR="004920E3" w:rsidRPr="004920E3" w:rsidSect="00FC6369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88729C" w:rsidRPr="0088729C" w:rsidTr="0088729C">
        <w:trPr>
          <w:trHeight w:val="1736"/>
        </w:trPr>
        <w:tc>
          <w:tcPr>
            <w:tcW w:w="4504" w:type="dxa"/>
          </w:tcPr>
          <w:p w:rsidR="0088729C" w:rsidRPr="0088729C" w:rsidRDefault="0088729C" w:rsidP="0088729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8729C">
              <w:rPr>
                <w:szCs w:val="28"/>
              </w:rPr>
              <w:lastRenderedPageBreak/>
              <w:t>УТВЕРЖДЕН</w:t>
            </w:r>
          </w:p>
          <w:p w:rsidR="00F24809" w:rsidRDefault="0088729C" w:rsidP="0088729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8729C">
              <w:rPr>
                <w:szCs w:val="28"/>
              </w:rPr>
              <w:t xml:space="preserve">постановлением Администрации </w:t>
            </w:r>
            <w:r w:rsidR="00066A7B">
              <w:rPr>
                <w:szCs w:val="28"/>
              </w:rPr>
              <w:t>Мантуровского</w:t>
            </w:r>
            <w:r w:rsidRPr="0088729C">
              <w:rPr>
                <w:szCs w:val="28"/>
              </w:rPr>
              <w:t xml:space="preserve"> района </w:t>
            </w:r>
          </w:p>
          <w:p w:rsidR="0088729C" w:rsidRPr="0088729C" w:rsidRDefault="0088729C" w:rsidP="0088729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8729C">
              <w:rPr>
                <w:szCs w:val="28"/>
              </w:rPr>
              <w:t xml:space="preserve">Курской области </w:t>
            </w:r>
          </w:p>
          <w:p w:rsidR="0088729C" w:rsidRPr="0088729C" w:rsidRDefault="0088729C" w:rsidP="00066A7B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8729C">
              <w:rPr>
                <w:szCs w:val="28"/>
              </w:rPr>
              <w:t xml:space="preserve">от </w:t>
            </w:r>
            <w:r w:rsidR="00066A7B">
              <w:rPr>
                <w:szCs w:val="28"/>
                <w:u w:val="single"/>
              </w:rPr>
              <w:t>____________</w:t>
            </w:r>
            <w:r w:rsidR="00960FCC" w:rsidRPr="00960FCC">
              <w:rPr>
                <w:szCs w:val="28"/>
                <w:u w:val="single"/>
              </w:rPr>
              <w:t xml:space="preserve"> 2021</w:t>
            </w:r>
            <w:r w:rsidR="00960FCC">
              <w:rPr>
                <w:szCs w:val="28"/>
              </w:rPr>
              <w:t xml:space="preserve"> </w:t>
            </w:r>
            <w:r w:rsidRPr="0088729C">
              <w:rPr>
                <w:szCs w:val="28"/>
              </w:rPr>
              <w:t>№</w:t>
            </w:r>
            <w:r w:rsidR="00066A7B">
              <w:rPr>
                <w:szCs w:val="28"/>
              </w:rPr>
              <w:t xml:space="preserve"> _____</w:t>
            </w:r>
          </w:p>
        </w:tc>
      </w:tr>
    </w:tbl>
    <w:p w:rsidR="0088729C" w:rsidRPr="0088729C" w:rsidRDefault="0088729C" w:rsidP="0088729C">
      <w:pPr>
        <w:spacing w:line="240" w:lineRule="auto"/>
        <w:ind w:firstLine="4962"/>
        <w:jc w:val="center"/>
      </w:pPr>
    </w:p>
    <w:p w:rsidR="0088729C" w:rsidRPr="0088729C" w:rsidRDefault="0088729C" w:rsidP="0088729C">
      <w:pPr>
        <w:spacing w:line="240" w:lineRule="auto"/>
        <w:jc w:val="center"/>
        <w:rPr>
          <w:b/>
          <w:szCs w:val="28"/>
        </w:rPr>
      </w:pPr>
      <w:r w:rsidRPr="0088729C">
        <w:rPr>
          <w:b/>
          <w:szCs w:val="28"/>
        </w:rPr>
        <w:t>ПЛАН</w:t>
      </w:r>
    </w:p>
    <w:p w:rsidR="0088729C" w:rsidRPr="0088729C" w:rsidRDefault="0088729C" w:rsidP="0088729C">
      <w:pPr>
        <w:spacing w:line="240" w:lineRule="auto"/>
        <w:jc w:val="center"/>
        <w:rPr>
          <w:b/>
          <w:szCs w:val="28"/>
        </w:rPr>
      </w:pPr>
      <w:r w:rsidRPr="0088729C">
        <w:rPr>
          <w:b/>
          <w:szCs w:val="28"/>
        </w:rPr>
        <w:t xml:space="preserve">цифровой трансформации </w:t>
      </w:r>
    </w:p>
    <w:p w:rsidR="0088729C" w:rsidRPr="0088729C" w:rsidRDefault="0088729C" w:rsidP="0088729C">
      <w:pPr>
        <w:spacing w:line="240" w:lineRule="auto"/>
        <w:jc w:val="center"/>
        <w:rPr>
          <w:b/>
          <w:szCs w:val="28"/>
        </w:rPr>
      </w:pPr>
      <w:r w:rsidRPr="0088729C">
        <w:rPr>
          <w:b/>
          <w:szCs w:val="28"/>
        </w:rPr>
        <w:t xml:space="preserve">Администрации </w:t>
      </w:r>
      <w:r w:rsidR="00066A7B">
        <w:rPr>
          <w:b/>
          <w:szCs w:val="28"/>
        </w:rPr>
        <w:t>Мантуровского</w:t>
      </w:r>
      <w:r w:rsidRPr="0088729C">
        <w:rPr>
          <w:b/>
          <w:szCs w:val="28"/>
        </w:rPr>
        <w:t xml:space="preserve"> района Курской области</w:t>
      </w:r>
    </w:p>
    <w:p w:rsidR="0088729C" w:rsidRPr="0088729C" w:rsidRDefault="0088729C" w:rsidP="0088729C">
      <w:pPr>
        <w:spacing w:line="240" w:lineRule="auto"/>
        <w:jc w:val="center"/>
        <w:rPr>
          <w:b/>
          <w:szCs w:val="28"/>
        </w:rPr>
      </w:pPr>
      <w:r w:rsidRPr="0088729C">
        <w:rPr>
          <w:b/>
          <w:szCs w:val="28"/>
        </w:rPr>
        <w:t>на 2021-2024 годы</w:t>
      </w:r>
    </w:p>
    <w:p w:rsidR="0088729C" w:rsidRPr="0088729C" w:rsidRDefault="0088729C" w:rsidP="0088729C">
      <w:pPr>
        <w:spacing w:line="240" w:lineRule="auto"/>
        <w:jc w:val="center"/>
        <w:rPr>
          <w:szCs w:val="28"/>
        </w:rPr>
      </w:pPr>
    </w:p>
    <w:p w:rsidR="0088729C" w:rsidRDefault="0088729C" w:rsidP="0088729C">
      <w:pPr>
        <w:spacing w:line="240" w:lineRule="auto"/>
        <w:ind w:firstLine="708"/>
        <w:jc w:val="both"/>
        <w:rPr>
          <w:b/>
          <w:color w:val="000000"/>
          <w:szCs w:val="28"/>
        </w:rPr>
      </w:pPr>
      <w:r w:rsidRPr="0088729C">
        <w:rPr>
          <w:b/>
          <w:color w:val="000000"/>
          <w:szCs w:val="28"/>
        </w:rPr>
        <w:t>1. Принципы цифровой трансформации</w:t>
      </w:r>
    </w:p>
    <w:p w:rsidR="0088729C" w:rsidRPr="0088729C" w:rsidRDefault="0088729C" w:rsidP="0088729C">
      <w:pPr>
        <w:spacing w:line="240" w:lineRule="auto"/>
        <w:ind w:firstLine="708"/>
        <w:jc w:val="both"/>
        <w:rPr>
          <w:b/>
          <w:szCs w:val="28"/>
        </w:rPr>
      </w:pPr>
    </w:p>
    <w:p w:rsidR="0088729C" w:rsidRPr="0088729C" w:rsidRDefault="0088729C" w:rsidP="0088729C">
      <w:pPr>
        <w:spacing w:line="240" w:lineRule="auto"/>
        <w:ind w:firstLine="708"/>
        <w:jc w:val="both"/>
        <w:rPr>
          <w:szCs w:val="28"/>
        </w:rPr>
      </w:pPr>
      <w:r w:rsidRPr="0088729C">
        <w:rPr>
          <w:color w:val="000000"/>
          <w:szCs w:val="28"/>
        </w:rPr>
        <w:t>Цифровая трансформация по направлению «Цифровая экономика» (далее – цифровая трансформация) осуществляется с соблюдением следующих принципов:</w:t>
      </w:r>
    </w:p>
    <w:p w:rsidR="0088729C" w:rsidRPr="0088729C" w:rsidRDefault="0088729C" w:rsidP="0088729C">
      <w:pPr>
        <w:tabs>
          <w:tab w:val="left" w:pos="476"/>
        </w:tabs>
        <w:spacing w:line="240" w:lineRule="auto"/>
        <w:ind w:firstLine="708"/>
        <w:jc w:val="both"/>
        <w:rPr>
          <w:color w:val="000000"/>
          <w:szCs w:val="28"/>
        </w:rPr>
      </w:pPr>
      <w:r w:rsidRPr="0088729C">
        <w:rPr>
          <w:color w:val="000000"/>
          <w:szCs w:val="28"/>
        </w:rPr>
        <w:t xml:space="preserve">- </w:t>
      </w:r>
      <w:proofErr w:type="spellStart"/>
      <w:r w:rsidRPr="0088729C">
        <w:rPr>
          <w:color w:val="000000"/>
          <w:szCs w:val="28"/>
        </w:rPr>
        <w:t>клиентоориентированность</w:t>
      </w:r>
      <w:proofErr w:type="spellEnd"/>
      <w:r w:rsidRPr="0088729C">
        <w:rPr>
          <w:color w:val="000000"/>
          <w:szCs w:val="28"/>
        </w:rPr>
        <w:t>;</w:t>
      </w:r>
    </w:p>
    <w:p w:rsidR="0088729C" w:rsidRPr="0088729C" w:rsidRDefault="0088729C" w:rsidP="0088729C">
      <w:pPr>
        <w:tabs>
          <w:tab w:val="left" w:pos="476"/>
        </w:tabs>
        <w:spacing w:line="240" w:lineRule="auto"/>
        <w:ind w:firstLine="708"/>
        <w:jc w:val="both"/>
        <w:rPr>
          <w:szCs w:val="28"/>
        </w:rPr>
      </w:pPr>
      <w:r w:rsidRPr="0088729C">
        <w:rPr>
          <w:szCs w:val="28"/>
        </w:rPr>
        <w:t xml:space="preserve">- централизация </w:t>
      </w:r>
      <w:r w:rsidRPr="0088729C">
        <w:rPr>
          <w:color w:val="000000"/>
          <w:szCs w:val="28"/>
        </w:rPr>
        <w:t xml:space="preserve">управления информационными технологиями и цифровым развитием </w:t>
      </w:r>
      <w:r w:rsidR="00066A7B">
        <w:rPr>
          <w:color w:val="000000"/>
          <w:szCs w:val="28"/>
        </w:rPr>
        <w:t>Мантуровского</w:t>
      </w:r>
      <w:r w:rsidRPr="0088729C">
        <w:rPr>
          <w:color w:val="000000"/>
          <w:szCs w:val="28"/>
        </w:rPr>
        <w:t xml:space="preserve"> района Курской области;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ind w:firstLine="708"/>
        <w:jc w:val="both"/>
        <w:rPr>
          <w:szCs w:val="28"/>
        </w:rPr>
      </w:pPr>
      <w:r w:rsidRPr="0088729C">
        <w:rPr>
          <w:color w:val="000000"/>
          <w:szCs w:val="28"/>
        </w:rPr>
        <w:t>- внедрение цифровых решений на основе лучших практик;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ind w:firstLine="708"/>
        <w:jc w:val="both"/>
        <w:rPr>
          <w:color w:val="000000"/>
          <w:szCs w:val="28"/>
        </w:rPr>
      </w:pPr>
      <w:r w:rsidRPr="0088729C">
        <w:rPr>
          <w:color w:val="000000"/>
          <w:szCs w:val="28"/>
        </w:rPr>
        <w:t>- переход к управлению на основе данных, доступных в режиме реального времени.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ind w:firstLine="708"/>
        <w:jc w:val="both"/>
        <w:rPr>
          <w:color w:val="000000"/>
          <w:szCs w:val="28"/>
        </w:rPr>
      </w:pPr>
    </w:p>
    <w:p w:rsidR="0088729C" w:rsidRDefault="0088729C" w:rsidP="0088729C">
      <w:pPr>
        <w:tabs>
          <w:tab w:val="left" w:pos="500"/>
        </w:tabs>
        <w:spacing w:line="240" w:lineRule="auto"/>
        <w:ind w:firstLine="708"/>
        <w:jc w:val="both"/>
        <w:rPr>
          <w:b/>
          <w:color w:val="000000"/>
          <w:szCs w:val="28"/>
        </w:rPr>
      </w:pPr>
      <w:r w:rsidRPr="0088729C">
        <w:rPr>
          <w:b/>
          <w:color w:val="000000"/>
          <w:szCs w:val="28"/>
        </w:rPr>
        <w:t>2. Ключевые цели и показатели цифровой трансформации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ind w:firstLine="708"/>
        <w:jc w:val="both"/>
        <w:rPr>
          <w:b/>
          <w:color w:val="000000"/>
          <w:szCs w:val="28"/>
        </w:rPr>
      </w:pPr>
    </w:p>
    <w:p w:rsidR="0088729C" w:rsidRPr="0088729C" w:rsidRDefault="0088729C" w:rsidP="0088729C">
      <w:pPr>
        <w:tabs>
          <w:tab w:val="left" w:pos="500"/>
        </w:tabs>
        <w:spacing w:line="240" w:lineRule="auto"/>
        <w:jc w:val="both"/>
        <w:rPr>
          <w:color w:val="000000"/>
          <w:szCs w:val="28"/>
        </w:rPr>
      </w:pPr>
      <w:r w:rsidRPr="0088729C">
        <w:rPr>
          <w:color w:val="000000"/>
          <w:szCs w:val="28"/>
        </w:rPr>
        <w:t>Ключевые цели и показатели цифровой трансформации определены следующими документами: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jc w:val="both"/>
        <w:rPr>
          <w:color w:val="000000"/>
          <w:szCs w:val="28"/>
        </w:rPr>
      </w:pPr>
      <w:r w:rsidRPr="0088729C">
        <w:rPr>
          <w:color w:val="000000"/>
          <w:szCs w:val="28"/>
        </w:rPr>
        <w:t>Постановление Администрации Курской области от 20 августа 2021 года №880-па «</w:t>
      </w:r>
      <w:r w:rsidRPr="0088729C">
        <w:rPr>
          <w:szCs w:val="28"/>
        </w:rPr>
        <w:t xml:space="preserve">О </w:t>
      </w:r>
      <w:r w:rsidRPr="0088729C">
        <w:rPr>
          <w:color w:val="000000"/>
          <w:szCs w:val="28"/>
        </w:rPr>
        <w:t>Стратегии цифровой трансформации ключевых отраслей экономики, социальной сферы и государственного управления Курской области на период с 2021 по 2024 год».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jc w:val="both"/>
        <w:rPr>
          <w:szCs w:val="28"/>
        </w:rPr>
      </w:pPr>
    </w:p>
    <w:p w:rsidR="0088729C" w:rsidRPr="0088729C" w:rsidRDefault="0088729C" w:rsidP="0088729C">
      <w:pPr>
        <w:tabs>
          <w:tab w:val="left" w:pos="500"/>
        </w:tabs>
        <w:spacing w:line="240" w:lineRule="auto"/>
        <w:jc w:val="both"/>
        <w:rPr>
          <w:b/>
          <w:szCs w:val="28"/>
        </w:rPr>
      </w:pPr>
      <w:r w:rsidRPr="0088729C">
        <w:rPr>
          <w:b/>
          <w:szCs w:val="28"/>
        </w:rPr>
        <w:t>3. Ключевые задачи цифровой трансформации</w:t>
      </w:r>
    </w:p>
    <w:p w:rsidR="0088729C" w:rsidRPr="0088729C" w:rsidRDefault="0088729C" w:rsidP="0088729C">
      <w:pPr>
        <w:tabs>
          <w:tab w:val="left" w:pos="500"/>
        </w:tabs>
        <w:spacing w:line="240" w:lineRule="auto"/>
        <w:jc w:val="both"/>
        <w:rPr>
          <w:szCs w:val="28"/>
        </w:rPr>
      </w:pPr>
    </w:p>
    <w:p w:rsidR="0088729C" w:rsidRPr="0088729C" w:rsidRDefault="0088729C" w:rsidP="0088729C">
      <w:pPr>
        <w:spacing w:line="240" w:lineRule="auto"/>
        <w:ind w:firstLine="539"/>
        <w:jc w:val="center"/>
        <w:rPr>
          <w:szCs w:val="28"/>
        </w:rPr>
      </w:pPr>
      <w:r w:rsidRPr="0088729C">
        <w:rPr>
          <w:szCs w:val="28"/>
        </w:rPr>
        <w:t>Краткое описание проектов и планируемые результаты проектов:</w:t>
      </w:r>
    </w:p>
    <w:p w:rsidR="0088729C" w:rsidRPr="0088729C" w:rsidRDefault="0088729C" w:rsidP="0088729C">
      <w:pPr>
        <w:spacing w:line="240" w:lineRule="auto"/>
        <w:ind w:firstLine="539"/>
        <w:jc w:val="both"/>
        <w:rPr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A0" w:firstRow="1" w:lastRow="0" w:firstColumn="1" w:lastColumn="0" w:noHBand="0" w:noVBand="0"/>
      </w:tblPr>
      <w:tblGrid>
        <w:gridCol w:w="2798"/>
        <w:gridCol w:w="3784"/>
        <w:gridCol w:w="3786"/>
      </w:tblGrid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6109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6109">
              <w:rPr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6109">
              <w:rPr>
                <w:b/>
                <w:sz w:val="24"/>
                <w:szCs w:val="24"/>
              </w:rPr>
              <w:t>Планируемые результат</w:t>
            </w:r>
            <w:r>
              <w:rPr>
                <w:b/>
                <w:sz w:val="24"/>
                <w:szCs w:val="24"/>
              </w:rPr>
              <w:t>ы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Перевод массовых социально-значимых услуг в электронный вид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1. Снижение административной нагрузки на бизнес за счет снятия административных барьеров при получении лицензионных и разрешительных документов.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2. Снижение социальной напряженности и повышение </w:t>
            </w:r>
            <w:r w:rsidRPr="00D26109">
              <w:rPr>
                <w:bCs/>
                <w:sz w:val="24"/>
                <w:szCs w:val="24"/>
              </w:rPr>
              <w:lastRenderedPageBreak/>
              <w:t>качества жизни населения за счет возможности заказывать и получать результаты предоставления государственных и муниципальных услуг в электронном виде</w:t>
            </w:r>
          </w:p>
        </w:tc>
        <w:tc>
          <w:tcPr>
            <w:tcW w:w="1826" w:type="pct"/>
          </w:tcPr>
          <w:p w:rsidR="00B22355" w:rsidRPr="00A37190" w:rsidRDefault="00B22355" w:rsidP="005E0326">
            <w:pPr>
              <w:tabs>
                <w:tab w:val="left" w:pos="500"/>
              </w:tabs>
              <w:spacing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D26109">
              <w:rPr>
                <w:sz w:val="24"/>
                <w:szCs w:val="24"/>
              </w:rPr>
              <w:lastRenderedPageBreak/>
              <w:t xml:space="preserve">Обеспечить к 2023 году перевод </w:t>
            </w:r>
            <w:r>
              <w:rPr>
                <w:sz w:val="24"/>
                <w:szCs w:val="24"/>
              </w:rPr>
              <w:t xml:space="preserve">23 муниципальных </w:t>
            </w:r>
            <w:r w:rsidRPr="00D26109">
              <w:rPr>
                <w:sz w:val="24"/>
                <w:szCs w:val="24"/>
              </w:rPr>
              <w:t xml:space="preserve"> услуг в электронный вид </w:t>
            </w:r>
            <w:r w:rsidRPr="00A37190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B22355" w:rsidRPr="00D26109" w:rsidRDefault="00B22355" w:rsidP="005E0326">
            <w:pPr>
              <w:tabs>
                <w:tab w:val="left" w:pos="50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i/>
                <w:sz w:val="24"/>
                <w:szCs w:val="24"/>
              </w:rPr>
              <w:t xml:space="preserve">посредством подключения </w:t>
            </w:r>
            <w:r>
              <w:rPr>
                <w:i/>
                <w:sz w:val="24"/>
                <w:szCs w:val="24"/>
              </w:rPr>
              <w:t xml:space="preserve">и </w:t>
            </w:r>
            <w:r w:rsidRPr="00D26109">
              <w:rPr>
                <w:i/>
                <w:sz w:val="24"/>
                <w:szCs w:val="24"/>
              </w:rPr>
              <w:t>предоставлени</w:t>
            </w:r>
            <w:r>
              <w:rPr>
                <w:i/>
                <w:sz w:val="24"/>
                <w:szCs w:val="24"/>
              </w:rPr>
              <w:t>я</w:t>
            </w:r>
            <w:r w:rsidRPr="00D26109">
              <w:rPr>
                <w:i/>
                <w:sz w:val="24"/>
                <w:szCs w:val="24"/>
              </w:rPr>
              <w:t xml:space="preserve"> услуг </w:t>
            </w:r>
            <w:r>
              <w:rPr>
                <w:i/>
                <w:sz w:val="24"/>
                <w:szCs w:val="24"/>
              </w:rPr>
              <w:t xml:space="preserve">через </w:t>
            </w:r>
            <w:r w:rsidRPr="00D26109">
              <w:rPr>
                <w:i/>
                <w:sz w:val="24"/>
                <w:szCs w:val="24"/>
              </w:rPr>
              <w:t>региональн</w:t>
            </w:r>
            <w:r>
              <w:rPr>
                <w:i/>
                <w:sz w:val="24"/>
                <w:szCs w:val="24"/>
              </w:rPr>
              <w:t>ый</w:t>
            </w:r>
            <w:r w:rsidRPr="00D26109">
              <w:rPr>
                <w:i/>
                <w:sz w:val="24"/>
                <w:szCs w:val="24"/>
              </w:rPr>
              <w:t xml:space="preserve"> портал государственных и муниципальных услуг Курской области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 и государства, защита хранимых и передаваемых персональных данных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Выполнение требований законодательства по защите информации. Проведение анализа возможности использования </w:t>
            </w:r>
            <w:r w:rsidRPr="00D26109">
              <w:rPr>
                <w:sz w:val="24"/>
                <w:szCs w:val="24"/>
              </w:rPr>
              <w:t>отечественных разработок при передаче, обработке и хранении данных, гарантирующей защиту интересов личности и государства, защита хранимых и передаваемых персональных данных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Использование отечественного программного обеспечения 100%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Переход на отечественное программное обеспечение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Разработка и выполнение планов перехода на отечественное программное обеспечение. Выполнение требований законодательства при организации закупочной деятельности по отношению к приобретаемой компьютерной технике и программному обеспечению </w:t>
            </w:r>
          </w:p>
        </w:tc>
        <w:tc>
          <w:tcPr>
            <w:tcW w:w="1826" w:type="pct"/>
          </w:tcPr>
          <w:p w:rsidR="00B22355" w:rsidRPr="000B2267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D26109">
              <w:rPr>
                <w:i/>
                <w:sz w:val="24"/>
                <w:szCs w:val="24"/>
              </w:rPr>
              <w:t>спользуемые офисные пакеты</w:t>
            </w:r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0B2267">
              <w:rPr>
                <w:i/>
                <w:sz w:val="24"/>
                <w:szCs w:val="24"/>
              </w:rPr>
              <w:t>OpenOffice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  <w:r w:rsidRPr="00D26109">
              <w:rPr>
                <w:i/>
                <w:sz w:val="24"/>
                <w:szCs w:val="24"/>
              </w:rPr>
              <w:t>, операционные системы</w:t>
            </w:r>
            <w:r>
              <w:rPr>
                <w:i/>
                <w:sz w:val="24"/>
                <w:szCs w:val="24"/>
              </w:rPr>
              <w:t>:</w:t>
            </w:r>
            <w:r w:rsidRPr="000B2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2267">
              <w:rPr>
                <w:i/>
                <w:sz w:val="24"/>
                <w:szCs w:val="24"/>
              </w:rPr>
              <w:t>Astra</w:t>
            </w:r>
            <w:proofErr w:type="spellEnd"/>
            <w:r w:rsidRPr="000B2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2267">
              <w:rPr>
                <w:i/>
                <w:sz w:val="24"/>
                <w:szCs w:val="24"/>
              </w:rPr>
              <w:t>Linux</w:t>
            </w:r>
            <w:proofErr w:type="spellEnd"/>
            <w:r w:rsidRPr="000B2267">
              <w:rPr>
                <w:i/>
                <w:sz w:val="24"/>
                <w:szCs w:val="24"/>
              </w:rPr>
              <w:t>;</w:t>
            </w:r>
          </w:p>
          <w:p w:rsidR="00B22355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D26109">
              <w:rPr>
                <w:i/>
                <w:sz w:val="24"/>
                <w:szCs w:val="24"/>
              </w:rPr>
              <w:t>справочно-правовые системы</w:t>
            </w:r>
            <w:r>
              <w:rPr>
                <w:i/>
                <w:sz w:val="24"/>
                <w:szCs w:val="24"/>
              </w:rPr>
              <w:t>: Консультант +;</w:t>
            </w:r>
          </w:p>
          <w:p w:rsidR="00B22355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D26109">
              <w:rPr>
                <w:i/>
                <w:sz w:val="24"/>
                <w:szCs w:val="24"/>
              </w:rPr>
              <w:t xml:space="preserve">ПО системы электронного </w:t>
            </w:r>
            <w:proofErr w:type="spellStart"/>
            <w:r w:rsidRPr="00D26109">
              <w:rPr>
                <w:i/>
                <w:sz w:val="24"/>
                <w:szCs w:val="24"/>
              </w:rPr>
              <w:t>документооборота</w:t>
            </w:r>
            <w:proofErr w:type="gramStart"/>
            <w:r>
              <w:rPr>
                <w:i/>
                <w:sz w:val="24"/>
                <w:szCs w:val="24"/>
              </w:rPr>
              <w:t>:Д</w:t>
            </w:r>
            <w:proofErr w:type="gramEnd"/>
            <w:r>
              <w:rPr>
                <w:i/>
                <w:sz w:val="24"/>
                <w:szCs w:val="24"/>
              </w:rPr>
              <w:t>ело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:rsidR="00B22355" w:rsidRPr="004E762D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Антивирусное программное обеспечения: </w:t>
            </w:r>
            <w:proofErr w:type="spellStart"/>
            <w:r w:rsidRPr="000B2267">
              <w:rPr>
                <w:i/>
                <w:sz w:val="24"/>
                <w:szCs w:val="24"/>
              </w:rPr>
              <w:t>DrWeb</w:t>
            </w:r>
            <w:proofErr w:type="spellEnd"/>
            <w:r w:rsidRPr="004E762D">
              <w:rPr>
                <w:i/>
                <w:sz w:val="24"/>
                <w:szCs w:val="24"/>
              </w:rPr>
              <w:t>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 2024 года увеличить процент использования отечественного программного обеспечения до 35%.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Комплекс мероприятий по автоматизации контрольно-надзорной деятельности (КНД) (для </w:t>
            </w:r>
            <w:r>
              <w:rPr>
                <w:sz w:val="24"/>
                <w:szCs w:val="24"/>
              </w:rPr>
              <w:t xml:space="preserve">ОМСУ, </w:t>
            </w:r>
            <w:r w:rsidRPr="00D26109">
              <w:rPr>
                <w:sz w:val="24"/>
                <w:szCs w:val="24"/>
              </w:rPr>
              <w:t>осуществляющих КНД)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Трансформация КНД, включая мероприятия по автоматизации,  осуществляется в рамках целевой модели упрощения процедур ведения бизнеса «Осуществление контрольной (надзорной) деятельности в субъектах Российской Федерации», утвержденной распоряжением Правительства РФ от 31 января 2017 г. № 147-р.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В рамках автоматизации КНД до 2024 года должны быть решены следующие задачи: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безбумажное взаимодействие полностью с 2023 года (с бизнесом, внутри государства); предиктивный анализ поступающих жалоб </w:t>
            </w:r>
            <w:r w:rsidRPr="00D26109">
              <w:rPr>
                <w:bCs/>
                <w:sz w:val="24"/>
                <w:szCs w:val="24"/>
              </w:rPr>
              <w:lastRenderedPageBreak/>
              <w:t>(событий). ИИ анализирует их и предлагает на их основе решения; выездные контрольные мероприятия с мобильным приложением и фиксацией на месте фактов онлайн; дистанционные методы контроля приоритетны для применения - 90% видов контроля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lastRenderedPageBreak/>
              <w:t xml:space="preserve">Методика оценки цифровой зрелости предусматривает индикатор: Доля проверок в рамках контрольно-надзорной деятельности, проведенных дистанционно, в том числе с использованием </w:t>
            </w:r>
            <w:proofErr w:type="gramStart"/>
            <w:r w:rsidRPr="00D26109">
              <w:rPr>
                <w:bCs/>
                <w:sz w:val="24"/>
                <w:szCs w:val="24"/>
              </w:rPr>
              <w:t>чек-листов</w:t>
            </w:r>
            <w:proofErr w:type="gramEnd"/>
            <w:r w:rsidRPr="00D26109">
              <w:rPr>
                <w:bCs/>
                <w:sz w:val="24"/>
                <w:szCs w:val="24"/>
              </w:rPr>
              <w:t xml:space="preserve"> в электронном виде, который должен в 2022 году достигать значения </w:t>
            </w:r>
            <w:r w:rsidR="00066A7B">
              <w:rPr>
                <w:bCs/>
                <w:sz w:val="24"/>
                <w:szCs w:val="24"/>
              </w:rPr>
              <w:t>5</w:t>
            </w:r>
            <w:r w:rsidRPr="00D26109">
              <w:rPr>
                <w:bCs/>
                <w:sz w:val="24"/>
                <w:szCs w:val="24"/>
              </w:rPr>
              <w:t xml:space="preserve">%, в 2023 году – </w:t>
            </w:r>
            <w:r w:rsidR="00066A7B">
              <w:rPr>
                <w:bCs/>
                <w:sz w:val="24"/>
                <w:szCs w:val="24"/>
              </w:rPr>
              <w:t>10</w:t>
            </w:r>
            <w:r w:rsidRPr="00D26109">
              <w:rPr>
                <w:bCs/>
                <w:sz w:val="24"/>
                <w:szCs w:val="24"/>
              </w:rPr>
              <w:t xml:space="preserve">%, в 2024 году – </w:t>
            </w:r>
            <w:r w:rsidR="00066A7B">
              <w:rPr>
                <w:bCs/>
                <w:sz w:val="24"/>
                <w:szCs w:val="24"/>
              </w:rPr>
              <w:t>15</w:t>
            </w:r>
            <w:r w:rsidRPr="00D26109">
              <w:rPr>
                <w:bCs/>
                <w:sz w:val="24"/>
                <w:szCs w:val="24"/>
              </w:rPr>
              <w:t>%.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Использование </w:t>
            </w:r>
            <w:r w:rsidRPr="00D26109">
              <w:rPr>
                <w:i/>
                <w:sz w:val="24"/>
                <w:szCs w:val="24"/>
              </w:rPr>
              <w:t xml:space="preserve"> подключение к Типов</w:t>
            </w:r>
            <w:r>
              <w:rPr>
                <w:i/>
                <w:sz w:val="24"/>
                <w:szCs w:val="24"/>
              </w:rPr>
              <w:t>ому облачному решению (ТОР КНД)</w:t>
            </w:r>
            <w:r w:rsidRPr="00D26109">
              <w:rPr>
                <w:i/>
                <w:sz w:val="24"/>
                <w:szCs w:val="24"/>
              </w:rPr>
              <w:t>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Провести обучение ответственных специалистов по программе «</w:t>
            </w:r>
            <w:proofErr w:type="gramStart"/>
            <w:r>
              <w:rPr>
                <w:i/>
                <w:sz w:val="24"/>
                <w:szCs w:val="24"/>
              </w:rPr>
              <w:t>Цифровая</w:t>
            </w:r>
            <w:proofErr w:type="gramEnd"/>
            <w:r>
              <w:rPr>
                <w:i/>
                <w:sz w:val="24"/>
                <w:szCs w:val="24"/>
              </w:rPr>
              <w:t xml:space="preserve"> трансформации ОМСУ».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Электронный документооборот (далее – ЭДО)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Подключение к системе ЭДО Администрации Курской области «Дело»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Поэтапное подключение к системе «Дело» с 2022 года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Типовое автоматизированное рабочее место (далее – ТАРМ)/ Автоматизированное рабочее место государственного служащего (далее - АРМ ГС)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D26109">
              <w:rPr>
                <w:sz w:val="24"/>
                <w:szCs w:val="24"/>
              </w:rPr>
              <w:t xml:space="preserve">Разработка и внедрение доступное, как удаленно через интернет браузер и с мобильных устройств, так и на стационарных АРМ через «толстого клиента», рабочее место государственным и </w:t>
            </w:r>
            <w:r>
              <w:rPr>
                <w:sz w:val="24"/>
                <w:szCs w:val="24"/>
              </w:rPr>
              <w:t>ОМСУ</w:t>
            </w:r>
            <w:r w:rsidRPr="00D26109">
              <w:rPr>
                <w:sz w:val="24"/>
                <w:szCs w:val="24"/>
              </w:rPr>
              <w:t>, которое состоит из программного обеспечения и сервисов, построенных на базе отечественного программное обеспечение (далее – ПО), в том числе ПО в сфере информационной безопасности и может быть развернуто или изменено в автоматическом режиме.</w:t>
            </w:r>
            <w:proofErr w:type="gramEnd"/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1. До конца 2022 года</w:t>
            </w:r>
            <w:r>
              <w:rPr>
                <w:sz w:val="24"/>
                <w:szCs w:val="24"/>
              </w:rPr>
              <w:t xml:space="preserve"> проработать вопрос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обеспечении </w:t>
            </w:r>
            <w:r w:rsidRPr="00D26109">
              <w:rPr>
                <w:sz w:val="24"/>
                <w:szCs w:val="24"/>
              </w:rPr>
              <w:t xml:space="preserve"> сервисами совместной и удаленной работы обеспечены </w:t>
            </w:r>
            <w:r>
              <w:rPr>
                <w:sz w:val="24"/>
                <w:szCs w:val="24"/>
              </w:rPr>
              <w:t xml:space="preserve">сотрудников Администрации </w:t>
            </w:r>
            <w:r w:rsidR="00066A7B">
              <w:rPr>
                <w:sz w:val="24"/>
                <w:szCs w:val="24"/>
              </w:rPr>
              <w:t>Мантуровского</w:t>
            </w:r>
            <w:r>
              <w:rPr>
                <w:sz w:val="24"/>
                <w:szCs w:val="24"/>
              </w:rPr>
              <w:t xml:space="preserve"> района Курской области</w:t>
            </w:r>
            <w:r w:rsidRPr="00D26109">
              <w:rPr>
                <w:sz w:val="24"/>
                <w:szCs w:val="24"/>
              </w:rPr>
              <w:t xml:space="preserve">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2. До конца 2023 года сократить сроки развёртывания облачных рабочих мест муниципальных </w:t>
            </w:r>
            <w:r>
              <w:rPr>
                <w:sz w:val="24"/>
                <w:szCs w:val="24"/>
              </w:rPr>
              <w:t>ОМСУ</w:t>
            </w:r>
            <w:r w:rsidRPr="00D26109">
              <w:rPr>
                <w:sz w:val="24"/>
                <w:szCs w:val="24"/>
              </w:rPr>
              <w:t xml:space="preserve"> с нескольких часов до нескольких минут в автоматическом режиме.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3. До конца 2024 года 100% муниципальных </w:t>
            </w:r>
            <w:r>
              <w:rPr>
                <w:sz w:val="24"/>
                <w:szCs w:val="24"/>
              </w:rPr>
              <w:t>ОМСУ</w:t>
            </w:r>
            <w:r w:rsidRPr="00D26109">
              <w:rPr>
                <w:sz w:val="24"/>
                <w:szCs w:val="24"/>
              </w:rPr>
              <w:t xml:space="preserve"> используют защищенные и унифицированные сервисы коммуникаций, взаимодействия и совместной работы на базе отечественного </w:t>
            </w:r>
            <w:proofErr w:type="gramStart"/>
            <w:r w:rsidRPr="00D26109">
              <w:rPr>
                <w:sz w:val="24"/>
                <w:szCs w:val="24"/>
              </w:rPr>
              <w:t>ПО</w:t>
            </w:r>
            <w:proofErr w:type="gramEnd"/>
            <w:r w:rsidRPr="00D26109">
              <w:rPr>
                <w:sz w:val="24"/>
                <w:szCs w:val="24"/>
              </w:rPr>
              <w:t>, без дополнительных затрат со стороны ФОИВ.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Единая информационная система управления кадровым составом государственной гражданской службы Российской Федерации (далее - ЕИСУ КС)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D26109">
              <w:rPr>
                <w:bCs/>
                <w:sz w:val="24"/>
                <w:szCs w:val="24"/>
              </w:rPr>
              <w:t>Проект ЕИСУ КС развивается до 2024 года для решения задач ведения электронных личных дел (формирование организационно-штатной структуры, учет классных чинов, наград, поощрений, планирование и организация отпусков, учет рабочего времени, формирование табеля и т.д.); предоставления данных для расчета заработной платы в ГИС «Электронный бюджет»; проведения конкурсов, публикации информации о вакантных должностях/конкурсах;</w:t>
            </w:r>
            <w:proofErr w:type="gramEnd"/>
            <w:r w:rsidRPr="00D26109">
              <w:rPr>
                <w:bCs/>
                <w:sz w:val="24"/>
                <w:szCs w:val="24"/>
              </w:rPr>
              <w:t xml:space="preserve"> обеспечения электронных </w:t>
            </w:r>
            <w:r w:rsidRPr="00D26109">
              <w:rPr>
                <w:bCs/>
                <w:sz w:val="24"/>
                <w:szCs w:val="24"/>
              </w:rPr>
              <w:lastRenderedPageBreak/>
              <w:t>сервисов для государственных и муниципальных служащих; получение справок, заявки на отпуск, оформление листков временной нетрудоспособности, повышение квалификации и переподготовки и т.д.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Повышение эффективности государственного и муниципального управления.</w:t>
            </w:r>
          </w:p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1. До конца 202</w:t>
            </w:r>
            <w:r w:rsidR="001A6E51">
              <w:rPr>
                <w:bCs/>
                <w:sz w:val="24"/>
                <w:szCs w:val="24"/>
              </w:rPr>
              <w:t>4</w:t>
            </w:r>
            <w:r w:rsidRPr="00D26109">
              <w:rPr>
                <w:bCs/>
                <w:sz w:val="24"/>
                <w:szCs w:val="24"/>
              </w:rPr>
              <w:t xml:space="preserve"> года клиент самостоятельно получает справки, оформляет больничный и </w:t>
            </w:r>
            <w:proofErr w:type="gramStart"/>
            <w:r w:rsidRPr="00D26109">
              <w:rPr>
                <w:bCs/>
                <w:sz w:val="24"/>
                <w:szCs w:val="24"/>
              </w:rPr>
              <w:t>отпуск</w:t>
            </w:r>
            <w:proofErr w:type="gramEnd"/>
            <w:r w:rsidRPr="00D26109">
              <w:rPr>
                <w:bCs/>
                <w:sz w:val="24"/>
                <w:szCs w:val="24"/>
              </w:rPr>
              <w:t xml:space="preserve"> используя мобильное приложение </w:t>
            </w:r>
          </w:p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2. До конца 202</w:t>
            </w:r>
            <w:r w:rsidR="001A6E51">
              <w:rPr>
                <w:bCs/>
                <w:sz w:val="24"/>
                <w:szCs w:val="24"/>
              </w:rPr>
              <w:t>4</w:t>
            </w:r>
            <w:r w:rsidRPr="00D26109">
              <w:rPr>
                <w:bCs/>
                <w:sz w:val="24"/>
                <w:szCs w:val="24"/>
              </w:rPr>
              <w:t xml:space="preserve"> года ноль кадровых документов в бумаге, все оформление и подписание идет полностью в цифровом виде.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3. В 202</w:t>
            </w:r>
            <w:r w:rsidR="001A6E51">
              <w:rPr>
                <w:bCs/>
                <w:sz w:val="24"/>
                <w:szCs w:val="24"/>
              </w:rPr>
              <w:t>4</w:t>
            </w:r>
            <w:r w:rsidRPr="00D26109">
              <w:rPr>
                <w:bCs/>
                <w:sz w:val="24"/>
                <w:szCs w:val="24"/>
              </w:rPr>
              <w:t xml:space="preserve"> году автоматически формируется матрица рисков нарушения антикоррупционного законодательства на основе </w:t>
            </w:r>
            <w:r w:rsidRPr="00D26109">
              <w:rPr>
                <w:bCs/>
                <w:sz w:val="24"/>
                <w:szCs w:val="24"/>
              </w:rPr>
              <w:lastRenderedPageBreak/>
              <w:t>данных и</w:t>
            </w:r>
            <w:r>
              <w:rPr>
                <w:bCs/>
                <w:sz w:val="24"/>
                <w:szCs w:val="24"/>
              </w:rPr>
              <w:t>з</w:t>
            </w:r>
            <w:r w:rsidRPr="00D26109">
              <w:rPr>
                <w:bCs/>
                <w:sz w:val="24"/>
                <w:szCs w:val="24"/>
              </w:rPr>
              <w:t xml:space="preserve"> ГИС</w:t>
            </w:r>
            <w:proofErr w:type="gramStart"/>
            <w:r w:rsidRPr="00D26109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Паспорт гражданина Российской Федерации с электронным носителем (далее - ПЭН)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1. Построение механизма гарантированного удостоверения и верификации личности граждан Российской Федерации, в том числе в электронной среде.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2. Повышение уровня удовлетворенности граждан качеством предоставления государственных, муниципальных и иных услуг за счет повышения их доступности и качества их оказания, а также за счет сокращения потерь времени гражданами при их получении.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3. Создание условий для существенного роста доли электронных операций и новых электронных сервисов; повышение уровня доверия к предоставляемым государственным и иным услугам</w:t>
            </w:r>
          </w:p>
        </w:tc>
        <w:tc>
          <w:tcPr>
            <w:tcW w:w="1826" w:type="pct"/>
          </w:tcPr>
          <w:p w:rsidR="00B22355" w:rsidRPr="00871457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71457">
              <w:rPr>
                <w:sz w:val="24"/>
                <w:szCs w:val="24"/>
              </w:rPr>
              <w:t>Обеспечение информационного продвижения проекта для повышения доли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Мобильный идентификатор гражданина Российской Федерации (далее </w:t>
            </w:r>
            <w:proofErr w:type="gramStart"/>
            <w:r w:rsidRPr="00D26109">
              <w:rPr>
                <w:sz w:val="24"/>
                <w:szCs w:val="24"/>
              </w:rPr>
              <w:t>-М</w:t>
            </w:r>
            <w:proofErr w:type="gramEnd"/>
            <w:r w:rsidRPr="00D26109">
              <w:rPr>
                <w:sz w:val="24"/>
                <w:szCs w:val="24"/>
              </w:rPr>
              <w:t>ИГ)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Возможность активации и использования гражданами мобильного приложения, выполняющего функции основного документа, удостоверяющего личность гражданина на территории Российской Федерации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Проект эксперимента по использованию приложения «Мобильный идентификатор» вместо документа, удостоверяющего личность, при получении отдельных государственных, муниципальных и иных услуг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продви</w:t>
            </w:r>
            <w:r w:rsidRPr="00D26109">
              <w:rPr>
                <w:sz w:val="24"/>
                <w:szCs w:val="24"/>
              </w:rPr>
              <w:t>жение, в том числе сопровождение внедрения технологии на региональном и муниципальном  уровне для повышения доли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Биометрическая идентификация в образовании посредством ЕБС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Расширение способов организации промежуточной аттестации обучающихся посредством использования дистанционных образовательных технологий с применением ЕБС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Проведение промежуточной аттестации в 2021/2022 учебном году, по образовательным программам высшего образования предусматривающих использование дистанционных </w:t>
            </w:r>
            <w:r w:rsidRPr="00D26109">
              <w:rPr>
                <w:sz w:val="24"/>
                <w:szCs w:val="24"/>
              </w:rPr>
              <w:lastRenderedPageBreak/>
              <w:t>образовательных технологий, обеспечивающих идентификацию личности посредством ЕБС. Информационное продвижение, в том числе сопровождение внедрения технологии на региональном и муниципальном  уровне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 xml:space="preserve">Биометрическая идентификация в сфере </w:t>
            </w:r>
            <w:proofErr w:type="spellStart"/>
            <w:r w:rsidRPr="00D26109">
              <w:rPr>
                <w:sz w:val="24"/>
                <w:szCs w:val="24"/>
              </w:rPr>
              <w:t>телекома</w:t>
            </w:r>
            <w:proofErr w:type="spellEnd"/>
            <w:r w:rsidRPr="00D26109">
              <w:rPr>
                <w:sz w:val="24"/>
                <w:szCs w:val="24"/>
              </w:rPr>
              <w:t xml:space="preserve"> посредством ЕБС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Предоставление возможности заключения договоров на оказание услуг связи посредством сети «Интернет» с использованием технологии ЕБС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Заключение договоров на оказание услуг связи посредством сети «Интернет» с использованием технологии ЕБС. Информационное продвижение на муниципальном  уровне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 xml:space="preserve">Платформа обратной связи (далее – </w:t>
            </w:r>
            <w:proofErr w:type="gramStart"/>
            <w:r w:rsidRPr="00D26109">
              <w:rPr>
                <w:sz w:val="24"/>
                <w:szCs w:val="24"/>
              </w:rPr>
              <w:t>ПОС</w:t>
            </w:r>
            <w:proofErr w:type="gramEnd"/>
            <w:r w:rsidRPr="00D26109">
              <w:rPr>
                <w:sz w:val="24"/>
                <w:szCs w:val="24"/>
              </w:rPr>
              <w:t>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D26109">
              <w:rPr>
                <w:bCs/>
                <w:sz w:val="24"/>
                <w:szCs w:val="24"/>
              </w:rPr>
              <w:t>На территории всех субъектов Российской Федерации проводится эксперимент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</w:t>
            </w:r>
            <w:proofErr w:type="gramEnd"/>
            <w:r w:rsidRPr="00D26109">
              <w:rPr>
                <w:bCs/>
                <w:sz w:val="24"/>
                <w:szCs w:val="24"/>
              </w:rPr>
              <w:t xml:space="preserve"> указанные сообщения и обращения.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В Курской области реализовано путем интеграции с платформой «Действуем вместе»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Необходимо: обеспечить подключение органов местного самоуправления и подведомственных учреждений к </w:t>
            </w:r>
            <w:proofErr w:type="gramStart"/>
            <w:r w:rsidRPr="00D26109">
              <w:rPr>
                <w:bCs/>
                <w:sz w:val="24"/>
                <w:szCs w:val="24"/>
              </w:rPr>
              <w:t>ПОС</w:t>
            </w:r>
            <w:proofErr w:type="gramEnd"/>
            <w:r w:rsidRPr="00D26109">
              <w:rPr>
                <w:bCs/>
                <w:sz w:val="24"/>
                <w:szCs w:val="24"/>
              </w:rPr>
              <w:t xml:space="preserve">, разместить </w:t>
            </w:r>
            <w:proofErr w:type="spellStart"/>
            <w:r w:rsidRPr="00D26109">
              <w:rPr>
                <w:bCs/>
                <w:sz w:val="24"/>
                <w:szCs w:val="24"/>
              </w:rPr>
              <w:t>виджеты</w:t>
            </w:r>
            <w:proofErr w:type="spellEnd"/>
            <w:r w:rsidRPr="00D26109">
              <w:rPr>
                <w:bCs/>
                <w:sz w:val="24"/>
                <w:szCs w:val="24"/>
              </w:rPr>
              <w:t xml:space="preserve"> ПОС на соответствующих сайтах, своевременно отвечать на сообщения ПОС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Формирование современной инфраструктуры образовательных организаций (компьютерные классы, средства визуализации, Интернет и др.)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Обеспечение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В соответствии с соглашениями заключенными с министерством просвещения и муниципальными образованиями Курской области к 2024 году</w:t>
            </w:r>
            <w:r w:rsidRPr="00D26109">
              <w:t xml:space="preserve"> </w:t>
            </w:r>
            <w:r w:rsidRPr="00D26109">
              <w:rPr>
                <w:bCs/>
                <w:sz w:val="24"/>
                <w:szCs w:val="24"/>
              </w:rPr>
              <w:t>доля общеобразовательных организаций, оснащенных современной инфраструктурой  достигнет 41,5%.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Реализация в электронной форме функций в сфере образования (реестры кадров, контингента, электронный журнал и дневник и др.)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Доработка систем Электронного журнала и внедрение портала: «Навигатор», дополнительного образования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В 2021-2022 году Электронный Журнал, дневник переведен на портал «Навигатор» дополнительного образования портал.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B22355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2355">
              <w:rPr>
                <w:sz w:val="24"/>
                <w:szCs w:val="24"/>
              </w:rPr>
              <w:t>Создание АИС «Физкультура и спорт» и ее интеграция с создаваемой Министерством спорта РФ ГИС «Единая цифровая платформа «Физическая культура и спорт»</w:t>
            </w:r>
          </w:p>
        </w:tc>
        <w:tc>
          <w:tcPr>
            <w:tcW w:w="1825" w:type="pct"/>
          </w:tcPr>
          <w:p w:rsidR="00B22355" w:rsidRPr="00B22355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B22355">
              <w:rPr>
                <w:bCs/>
                <w:sz w:val="24"/>
                <w:szCs w:val="24"/>
              </w:rPr>
              <w:t>Обеспечение электронного документооборота организаций спортивной направленности – спортивных школ, центра спортивной подготовки, спортивных федераций, их взаимодействия с региональными и муниципальными органами власти в области физической культуры и спорта, спортсменами и их родителями</w:t>
            </w:r>
          </w:p>
        </w:tc>
        <w:tc>
          <w:tcPr>
            <w:tcW w:w="1826" w:type="pct"/>
          </w:tcPr>
          <w:p w:rsidR="00B22355" w:rsidRPr="00B22355" w:rsidRDefault="00B22355" w:rsidP="0087145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2355">
              <w:rPr>
                <w:sz w:val="24"/>
                <w:szCs w:val="24"/>
              </w:rPr>
              <w:t>Оказывать содействие внедрению цифровых инструментов, обеспечивающих систематизацию информации о каждом субъекте физической культуры и спорта.  Применять ее в части спортивных школ, спортивных школ олимпийского резерва и детско-юношеских спортивных школ. Указанным учреждениям будет предоставлен бесплатно до 31.12.2021 доступ в систему «</w:t>
            </w:r>
            <w:proofErr w:type="spellStart"/>
            <w:r w:rsidRPr="00B22355">
              <w:rPr>
                <w:sz w:val="24"/>
                <w:szCs w:val="24"/>
              </w:rPr>
              <w:t>LSport</w:t>
            </w:r>
            <w:proofErr w:type="spellEnd"/>
            <w:r w:rsidRPr="00B22355">
              <w:rPr>
                <w:sz w:val="24"/>
                <w:szCs w:val="24"/>
              </w:rPr>
              <w:t>», в которой в тестовом режиме работают 6 областных спортивных школ и спортивных школ олимпийского резерва.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Централизация бюджетного учета участников</w:t>
            </w:r>
            <w:r w:rsidRPr="00D26109">
              <w:t xml:space="preserve"> </w:t>
            </w:r>
            <w:r w:rsidRPr="00D26109">
              <w:rPr>
                <w:sz w:val="24"/>
                <w:szCs w:val="24"/>
              </w:rPr>
              <w:t>бюджетного процесса Курской области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Создание единой централизованной информационной системы учета и отчетности, ее последующая интеграция в региональный сегмент «Электронного бюджета». Под участниками бюджетного процесса понимаются все государственные учреждения: 409 (включая органы государственной власти, казенные, бюджетные и автономные учреждения), а также  администрации районов, городов и поселений и муниципальные учреждения - 2203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Повышение уровня открытости и прозрачности бюджетного процесса на территории Курской области.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Увеличить долю интеграции сегмента до 100% к концу 2023 года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87145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Строим в 1 клик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Перевод строительной документации в электронный вид. Создание функционирующих высокоинтеллектуальных интегрированных IT-систем по всем направлениям деятельности строительства, городского хозяйства и ЖКХ</w:t>
            </w:r>
          </w:p>
        </w:tc>
        <w:tc>
          <w:tcPr>
            <w:tcW w:w="1826" w:type="pct"/>
          </w:tcPr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1. Сокращение временных издержек за счет оптимизации процессов получения исходно-разрешительной документации на 30% (с учетом подключения к сетям, обязательных требований на 50%). </w:t>
            </w:r>
          </w:p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2. Создание прототипа витрины «Цифровое строительство» на основе оптимизированного списка процедур. </w:t>
            </w:r>
          </w:p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lastRenderedPageBreak/>
              <w:t xml:space="preserve">3. Созданы реестры массовых процедур в сфере строительства (разрешение на строительство, заключение о соответствии, разрешение на ввод объектов в эксплуатацию).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2610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Участие </w:t>
            </w:r>
            <w:r w:rsidRPr="00D261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з</w:t>
            </w:r>
            <w:r w:rsidRPr="00D26109">
              <w:rPr>
                <w:bCs/>
                <w:sz w:val="24"/>
                <w:szCs w:val="24"/>
              </w:rPr>
              <w:t>апуск</w:t>
            </w:r>
            <w:r>
              <w:rPr>
                <w:bCs/>
                <w:sz w:val="24"/>
                <w:szCs w:val="24"/>
              </w:rPr>
              <w:t>е</w:t>
            </w:r>
            <w:r w:rsidRPr="00D26109">
              <w:rPr>
                <w:bCs/>
                <w:sz w:val="24"/>
                <w:szCs w:val="24"/>
              </w:rPr>
              <w:t xml:space="preserve"> единой системы идентификации объектов строительства. </w:t>
            </w:r>
          </w:p>
        </w:tc>
      </w:tr>
      <w:tr w:rsidR="00B22355" w:rsidRPr="00D26109" w:rsidTr="005E0326">
        <w:trPr>
          <w:trHeight w:val="727"/>
        </w:trPr>
        <w:tc>
          <w:tcPr>
            <w:tcW w:w="1349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lastRenderedPageBreak/>
              <w:t>Строим умные объекты (использование технологий информационного моделирования)</w:t>
            </w:r>
          </w:p>
        </w:tc>
        <w:tc>
          <w:tcPr>
            <w:tcW w:w="1825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>Сокращение времени прохождения рабочей документации по всем этапам жизненного цикла объектов капитального строительства (от обоснования инвестиций до этапа эксплуатации), создание единой среды общих данных путем внедрения умной экосистемы строительной отрасли.</w:t>
            </w:r>
          </w:p>
        </w:tc>
        <w:tc>
          <w:tcPr>
            <w:tcW w:w="1826" w:type="pct"/>
          </w:tcPr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26109">
              <w:rPr>
                <w:bCs/>
                <w:sz w:val="24"/>
                <w:szCs w:val="24"/>
              </w:rPr>
              <w:t xml:space="preserve">1. Первая очередь ГИСОГД Российской Федерации. Создана автоматизированная система ведения классификатора строительной информации и реестра нормативно-технической документации. </w:t>
            </w:r>
          </w:p>
          <w:p w:rsidR="00871457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26109">
              <w:rPr>
                <w:bCs/>
                <w:sz w:val="24"/>
                <w:szCs w:val="24"/>
              </w:rPr>
              <w:t xml:space="preserve">. Формирование требований к современным объектам капитального строительства, актуализация ГОСТ, СП. 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D26109">
              <w:rPr>
                <w:bCs/>
                <w:sz w:val="24"/>
                <w:szCs w:val="24"/>
              </w:rPr>
              <w:t xml:space="preserve">Обучение муниципальных служащих, работников подведомственных учреждений вопросам использования технологий информационного моделирования (ТИМ). </w:t>
            </w:r>
          </w:p>
        </w:tc>
      </w:tr>
      <w:tr w:rsidR="00B22355" w:rsidRPr="00D26109" w:rsidTr="005E0326">
        <w:trPr>
          <w:trHeight w:val="534"/>
        </w:trPr>
        <w:tc>
          <w:tcPr>
            <w:tcW w:w="1349" w:type="pct"/>
            <w:vMerge w:val="restar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6109">
              <w:rPr>
                <w:sz w:val="24"/>
                <w:szCs w:val="24"/>
              </w:rPr>
              <w:t>Обучение сотрудников цифровым компетенциям</w:t>
            </w:r>
          </w:p>
        </w:tc>
        <w:tc>
          <w:tcPr>
            <w:tcW w:w="1825" w:type="pct"/>
            <w:vMerge w:val="restar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Процент</w:t>
            </w:r>
            <w:r w:rsidRPr="00D26109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муниципальных </w:t>
            </w:r>
            <w:r w:rsidRPr="00D26109">
              <w:rPr>
                <w:bCs/>
                <w:i/>
                <w:sz w:val="24"/>
                <w:szCs w:val="24"/>
              </w:rPr>
              <w:t>служащих и работников учреждений, прошедших обучение компетенциям в сфере цифровой трансформации государственного и муниципального управления из числа работающих в настоящее время:</w:t>
            </w: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26109">
              <w:rPr>
                <w:bCs/>
                <w:i/>
                <w:sz w:val="24"/>
                <w:szCs w:val="24"/>
              </w:rPr>
              <w:t>до 2021 года (</w:t>
            </w:r>
            <w:r w:rsidR="0027517D">
              <w:rPr>
                <w:bCs/>
                <w:i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%</w:t>
            </w:r>
            <w:r w:rsidRPr="00D26109">
              <w:rPr>
                <w:bCs/>
                <w:i/>
                <w:sz w:val="24"/>
                <w:szCs w:val="24"/>
              </w:rPr>
              <w:t>):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378"/>
        </w:trPr>
        <w:tc>
          <w:tcPr>
            <w:tcW w:w="1349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26109">
              <w:rPr>
                <w:bCs/>
                <w:i/>
                <w:sz w:val="24"/>
                <w:szCs w:val="24"/>
              </w:rPr>
              <w:t>в 2021 году (</w:t>
            </w:r>
            <w:r w:rsidR="0027517D">
              <w:rPr>
                <w:bCs/>
                <w:i/>
                <w:sz w:val="24"/>
                <w:szCs w:val="24"/>
              </w:rPr>
              <w:t>3</w:t>
            </w:r>
            <w:r>
              <w:rPr>
                <w:bCs/>
                <w:i/>
                <w:sz w:val="24"/>
                <w:szCs w:val="24"/>
              </w:rPr>
              <w:t>%</w:t>
            </w:r>
            <w:r w:rsidRPr="00D26109">
              <w:rPr>
                <w:bCs/>
                <w:i/>
                <w:sz w:val="24"/>
                <w:szCs w:val="24"/>
              </w:rPr>
              <w:t>):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464"/>
        </w:trPr>
        <w:tc>
          <w:tcPr>
            <w:tcW w:w="1349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26109">
              <w:rPr>
                <w:bCs/>
                <w:i/>
                <w:sz w:val="24"/>
                <w:szCs w:val="24"/>
              </w:rPr>
              <w:t>в 2022 году (</w:t>
            </w:r>
            <w:r w:rsidR="0027517D">
              <w:rPr>
                <w:bCs/>
                <w:i/>
                <w:sz w:val="24"/>
                <w:szCs w:val="24"/>
              </w:rPr>
              <w:t>5</w:t>
            </w:r>
            <w:r>
              <w:rPr>
                <w:bCs/>
                <w:i/>
                <w:sz w:val="24"/>
                <w:szCs w:val="24"/>
              </w:rPr>
              <w:t>%</w:t>
            </w:r>
            <w:r w:rsidRPr="00D26109">
              <w:rPr>
                <w:bCs/>
                <w:i/>
                <w:sz w:val="24"/>
                <w:szCs w:val="24"/>
              </w:rPr>
              <w:t>):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522"/>
        </w:trPr>
        <w:tc>
          <w:tcPr>
            <w:tcW w:w="1349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26109">
              <w:rPr>
                <w:bCs/>
                <w:i/>
                <w:sz w:val="24"/>
                <w:szCs w:val="24"/>
              </w:rPr>
              <w:t>в 2023 году (</w:t>
            </w:r>
            <w:r w:rsidR="0027517D">
              <w:rPr>
                <w:bCs/>
                <w:i/>
                <w:sz w:val="24"/>
                <w:szCs w:val="24"/>
              </w:rPr>
              <w:t>15%</w:t>
            </w:r>
            <w:r w:rsidRPr="00D26109">
              <w:rPr>
                <w:bCs/>
                <w:i/>
                <w:sz w:val="24"/>
                <w:szCs w:val="24"/>
              </w:rPr>
              <w:t>):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B22355" w:rsidRPr="00D26109" w:rsidTr="005E0326">
        <w:trPr>
          <w:trHeight w:val="324"/>
        </w:trPr>
        <w:tc>
          <w:tcPr>
            <w:tcW w:w="1349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6" w:type="pct"/>
          </w:tcPr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26109">
              <w:rPr>
                <w:bCs/>
                <w:i/>
                <w:sz w:val="24"/>
                <w:szCs w:val="24"/>
              </w:rPr>
              <w:t>в 2024 году (</w:t>
            </w:r>
            <w:r w:rsidR="0027517D">
              <w:rPr>
                <w:bCs/>
                <w:i/>
                <w:sz w:val="24"/>
                <w:szCs w:val="24"/>
              </w:rPr>
              <w:t>25</w:t>
            </w:r>
            <w:r>
              <w:rPr>
                <w:bCs/>
                <w:i/>
                <w:sz w:val="24"/>
                <w:szCs w:val="24"/>
              </w:rPr>
              <w:t>%</w:t>
            </w:r>
            <w:r w:rsidRPr="00D26109">
              <w:rPr>
                <w:bCs/>
                <w:i/>
                <w:sz w:val="24"/>
                <w:szCs w:val="24"/>
              </w:rPr>
              <w:t>):</w:t>
            </w:r>
          </w:p>
          <w:p w:rsidR="00B22355" w:rsidRPr="00D26109" w:rsidRDefault="00B22355" w:rsidP="005E0326">
            <w:pPr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7732FF" w:rsidRPr="004920E3" w:rsidRDefault="007732FF" w:rsidP="0088729C">
      <w:pPr>
        <w:spacing w:line="240" w:lineRule="auto"/>
        <w:ind w:left="8505" w:firstLine="0"/>
        <w:jc w:val="center"/>
        <w:rPr>
          <w:szCs w:val="28"/>
        </w:rPr>
      </w:pPr>
    </w:p>
    <w:sectPr w:rsidR="007732FF" w:rsidRPr="004920E3" w:rsidSect="00871457">
      <w:pgSz w:w="11909" w:h="16834" w:code="9"/>
      <w:pgMar w:top="1134" w:right="567" w:bottom="56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EA" w:rsidRDefault="005E6DEA" w:rsidP="00726940">
      <w:pPr>
        <w:spacing w:line="240" w:lineRule="auto"/>
      </w:pPr>
      <w:r>
        <w:separator/>
      </w:r>
    </w:p>
  </w:endnote>
  <w:endnote w:type="continuationSeparator" w:id="0">
    <w:p w:rsidR="005E6DEA" w:rsidRDefault="005E6DEA" w:rsidP="0072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EA" w:rsidRDefault="005E6DEA" w:rsidP="00726940">
      <w:pPr>
        <w:spacing w:line="240" w:lineRule="auto"/>
      </w:pPr>
      <w:r>
        <w:separator/>
      </w:r>
    </w:p>
  </w:footnote>
  <w:footnote w:type="continuationSeparator" w:id="0">
    <w:p w:rsidR="005E6DEA" w:rsidRDefault="005E6DEA" w:rsidP="00726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248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4920E3" w:rsidRPr="00754158" w:rsidRDefault="00E163D4">
        <w:pPr>
          <w:pStyle w:val="a6"/>
          <w:jc w:val="center"/>
          <w:rPr>
            <w:szCs w:val="28"/>
          </w:rPr>
        </w:pPr>
        <w:r w:rsidRPr="00754158">
          <w:rPr>
            <w:szCs w:val="28"/>
          </w:rPr>
          <w:fldChar w:fldCharType="begin"/>
        </w:r>
        <w:r w:rsidR="004920E3" w:rsidRPr="00754158">
          <w:rPr>
            <w:szCs w:val="28"/>
          </w:rPr>
          <w:instrText xml:space="preserve"> PAGE   \* MERGEFORMAT </w:instrText>
        </w:r>
        <w:r w:rsidRPr="00754158">
          <w:rPr>
            <w:szCs w:val="28"/>
          </w:rPr>
          <w:fldChar w:fldCharType="separate"/>
        </w:r>
        <w:r w:rsidR="00A840D4">
          <w:rPr>
            <w:noProof/>
            <w:szCs w:val="28"/>
          </w:rPr>
          <w:t>2</w:t>
        </w:r>
        <w:r w:rsidRPr="00754158">
          <w:rPr>
            <w:szCs w:val="28"/>
          </w:rPr>
          <w:fldChar w:fldCharType="end"/>
        </w:r>
      </w:p>
    </w:sdtContent>
  </w:sdt>
  <w:p w:rsidR="004920E3" w:rsidRDefault="00492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199"/>
      <w:docPartObj>
        <w:docPartGallery w:val="Page Numbers (Top of Page)"/>
        <w:docPartUnique/>
      </w:docPartObj>
    </w:sdtPr>
    <w:sdtEndPr/>
    <w:sdtContent>
      <w:p w:rsidR="00FC6369" w:rsidRDefault="005E6DEA">
        <w:pPr>
          <w:pStyle w:val="a6"/>
          <w:jc w:val="center"/>
        </w:pPr>
      </w:p>
    </w:sdtContent>
  </w:sdt>
  <w:p w:rsidR="004920E3" w:rsidRDefault="00492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232F4A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1C25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67C5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D5808B4"/>
    <w:multiLevelType w:val="hybridMultilevel"/>
    <w:tmpl w:val="19D2E256"/>
    <w:lvl w:ilvl="0" w:tplc="1D2210CE">
      <w:start w:val="1"/>
      <w:numFmt w:val="decimal"/>
      <w:pStyle w:val="a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1046B6"/>
    <w:multiLevelType w:val="hybridMultilevel"/>
    <w:tmpl w:val="EC005960"/>
    <w:lvl w:ilvl="0" w:tplc="92040E16">
      <w:start w:val="1"/>
      <w:numFmt w:val="bullet"/>
      <w:pStyle w:val="2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137AD5"/>
    <w:multiLevelType w:val="multilevel"/>
    <w:tmpl w:val="B8065FD6"/>
    <w:lvl w:ilvl="0">
      <w:start w:val="1"/>
      <w:numFmt w:val="decimal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6">
    <w:nsid w:val="4AAA2859"/>
    <w:multiLevelType w:val="multilevel"/>
    <w:tmpl w:val="3D24E9EE"/>
    <w:lvl w:ilvl="0">
      <w:start w:val="1"/>
      <w:numFmt w:val="decimal"/>
      <w:lvlText w:val="%1."/>
      <w:lvlJc w:val="left"/>
      <w:pPr>
        <w:ind w:firstLine="720"/>
      </w:pPr>
      <w:rPr>
        <w:rFonts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7">
    <w:nsid w:val="61C9269C"/>
    <w:multiLevelType w:val="hybridMultilevel"/>
    <w:tmpl w:val="ADF88812"/>
    <w:lvl w:ilvl="0" w:tplc="92040E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C61764"/>
    <w:multiLevelType w:val="hybridMultilevel"/>
    <w:tmpl w:val="37F2901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D"/>
    <w:rsid w:val="00007986"/>
    <w:rsid w:val="00010FBF"/>
    <w:rsid w:val="00015AA9"/>
    <w:rsid w:val="00016C08"/>
    <w:rsid w:val="00017CF3"/>
    <w:rsid w:val="00022DE1"/>
    <w:rsid w:val="00066A7B"/>
    <w:rsid w:val="000831AD"/>
    <w:rsid w:val="00090D97"/>
    <w:rsid w:val="000916B5"/>
    <w:rsid w:val="000A09D1"/>
    <w:rsid w:val="000A70BA"/>
    <w:rsid w:val="000C3955"/>
    <w:rsid w:val="000D1D2E"/>
    <w:rsid w:val="000F446C"/>
    <w:rsid w:val="0010053C"/>
    <w:rsid w:val="00103A8B"/>
    <w:rsid w:val="00114FF3"/>
    <w:rsid w:val="00130D79"/>
    <w:rsid w:val="00135B27"/>
    <w:rsid w:val="00142A1A"/>
    <w:rsid w:val="00163E32"/>
    <w:rsid w:val="001716C1"/>
    <w:rsid w:val="00180F99"/>
    <w:rsid w:val="001A6E51"/>
    <w:rsid w:val="001E7C54"/>
    <w:rsid w:val="001F13B2"/>
    <w:rsid w:val="002215C0"/>
    <w:rsid w:val="00227856"/>
    <w:rsid w:val="002352FF"/>
    <w:rsid w:val="002646B1"/>
    <w:rsid w:val="0027517D"/>
    <w:rsid w:val="00285EF8"/>
    <w:rsid w:val="00286709"/>
    <w:rsid w:val="00291636"/>
    <w:rsid w:val="00295586"/>
    <w:rsid w:val="002C29F3"/>
    <w:rsid w:val="002F761D"/>
    <w:rsid w:val="00301471"/>
    <w:rsid w:val="00321E97"/>
    <w:rsid w:val="00323B37"/>
    <w:rsid w:val="003366EA"/>
    <w:rsid w:val="00351156"/>
    <w:rsid w:val="003558A5"/>
    <w:rsid w:val="00373B46"/>
    <w:rsid w:val="00373B66"/>
    <w:rsid w:val="00381B96"/>
    <w:rsid w:val="003A2381"/>
    <w:rsid w:val="003B10C3"/>
    <w:rsid w:val="003B1CA5"/>
    <w:rsid w:val="00414BBD"/>
    <w:rsid w:val="00435195"/>
    <w:rsid w:val="00437B7E"/>
    <w:rsid w:val="00462ACF"/>
    <w:rsid w:val="00464EDA"/>
    <w:rsid w:val="00471612"/>
    <w:rsid w:val="00472578"/>
    <w:rsid w:val="00491D3A"/>
    <w:rsid w:val="004920E3"/>
    <w:rsid w:val="00492E45"/>
    <w:rsid w:val="00493A07"/>
    <w:rsid w:val="004C700C"/>
    <w:rsid w:val="004E04AA"/>
    <w:rsid w:val="004F688C"/>
    <w:rsid w:val="00504A5B"/>
    <w:rsid w:val="00516769"/>
    <w:rsid w:val="00525EDA"/>
    <w:rsid w:val="00537D8B"/>
    <w:rsid w:val="0054038A"/>
    <w:rsid w:val="00541133"/>
    <w:rsid w:val="00544D80"/>
    <w:rsid w:val="005460CD"/>
    <w:rsid w:val="0055242C"/>
    <w:rsid w:val="00562671"/>
    <w:rsid w:val="00575194"/>
    <w:rsid w:val="00591862"/>
    <w:rsid w:val="005B122D"/>
    <w:rsid w:val="005B55C3"/>
    <w:rsid w:val="005B5B8B"/>
    <w:rsid w:val="005E05C4"/>
    <w:rsid w:val="005E6DEA"/>
    <w:rsid w:val="005E756E"/>
    <w:rsid w:val="006201A9"/>
    <w:rsid w:val="00626625"/>
    <w:rsid w:val="00643556"/>
    <w:rsid w:val="006533DE"/>
    <w:rsid w:val="006550FE"/>
    <w:rsid w:val="0066075E"/>
    <w:rsid w:val="0068725E"/>
    <w:rsid w:val="006937E2"/>
    <w:rsid w:val="006E3641"/>
    <w:rsid w:val="006F63CA"/>
    <w:rsid w:val="00725101"/>
    <w:rsid w:val="00726940"/>
    <w:rsid w:val="00771DCA"/>
    <w:rsid w:val="007732FF"/>
    <w:rsid w:val="007A16E4"/>
    <w:rsid w:val="007A2DFB"/>
    <w:rsid w:val="007B71F3"/>
    <w:rsid w:val="007C07C4"/>
    <w:rsid w:val="007C2FED"/>
    <w:rsid w:val="007E1CB1"/>
    <w:rsid w:val="007E5284"/>
    <w:rsid w:val="00813AFE"/>
    <w:rsid w:val="00835165"/>
    <w:rsid w:val="008432D8"/>
    <w:rsid w:val="0086627F"/>
    <w:rsid w:val="00871457"/>
    <w:rsid w:val="0088729C"/>
    <w:rsid w:val="008950BD"/>
    <w:rsid w:val="008A63C2"/>
    <w:rsid w:val="008C5336"/>
    <w:rsid w:val="008C58C8"/>
    <w:rsid w:val="008C7D79"/>
    <w:rsid w:val="008D5B0E"/>
    <w:rsid w:val="008E2DF7"/>
    <w:rsid w:val="009032D8"/>
    <w:rsid w:val="00927922"/>
    <w:rsid w:val="009341A1"/>
    <w:rsid w:val="00953340"/>
    <w:rsid w:val="00960FCC"/>
    <w:rsid w:val="00967CA9"/>
    <w:rsid w:val="00981478"/>
    <w:rsid w:val="0098162D"/>
    <w:rsid w:val="009A69AE"/>
    <w:rsid w:val="009B053A"/>
    <w:rsid w:val="009E48A9"/>
    <w:rsid w:val="009F6AE6"/>
    <w:rsid w:val="00A04F44"/>
    <w:rsid w:val="00A05711"/>
    <w:rsid w:val="00A31B5E"/>
    <w:rsid w:val="00A551CA"/>
    <w:rsid w:val="00A5631A"/>
    <w:rsid w:val="00A665DE"/>
    <w:rsid w:val="00A83341"/>
    <w:rsid w:val="00A840D4"/>
    <w:rsid w:val="00A9277E"/>
    <w:rsid w:val="00A95A8C"/>
    <w:rsid w:val="00AB0408"/>
    <w:rsid w:val="00AC65CD"/>
    <w:rsid w:val="00AF4A55"/>
    <w:rsid w:val="00AF6DF1"/>
    <w:rsid w:val="00B10903"/>
    <w:rsid w:val="00B11705"/>
    <w:rsid w:val="00B22355"/>
    <w:rsid w:val="00B26D7B"/>
    <w:rsid w:val="00B30803"/>
    <w:rsid w:val="00B310D3"/>
    <w:rsid w:val="00B34994"/>
    <w:rsid w:val="00B42130"/>
    <w:rsid w:val="00B514C9"/>
    <w:rsid w:val="00B54D96"/>
    <w:rsid w:val="00B6305E"/>
    <w:rsid w:val="00B81A69"/>
    <w:rsid w:val="00B91FF5"/>
    <w:rsid w:val="00BA089C"/>
    <w:rsid w:val="00BE32C6"/>
    <w:rsid w:val="00BF14E9"/>
    <w:rsid w:val="00C0439F"/>
    <w:rsid w:val="00C22650"/>
    <w:rsid w:val="00C2384E"/>
    <w:rsid w:val="00C25F21"/>
    <w:rsid w:val="00C33FA1"/>
    <w:rsid w:val="00C441A1"/>
    <w:rsid w:val="00C541F1"/>
    <w:rsid w:val="00C553CE"/>
    <w:rsid w:val="00C60627"/>
    <w:rsid w:val="00C903F3"/>
    <w:rsid w:val="00CA6974"/>
    <w:rsid w:val="00CC2B3E"/>
    <w:rsid w:val="00CC3774"/>
    <w:rsid w:val="00CE70EC"/>
    <w:rsid w:val="00CF4576"/>
    <w:rsid w:val="00CF5588"/>
    <w:rsid w:val="00D13040"/>
    <w:rsid w:val="00D23BEE"/>
    <w:rsid w:val="00D23C66"/>
    <w:rsid w:val="00D46D4F"/>
    <w:rsid w:val="00D7073E"/>
    <w:rsid w:val="00D725D4"/>
    <w:rsid w:val="00D8081B"/>
    <w:rsid w:val="00D8293E"/>
    <w:rsid w:val="00D866CB"/>
    <w:rsid w:val="00D91E07"/>
    <w:rsid w:val="00DB6F59"/>
    <w:rsid w:val="00DC5DFB"/>
    <w:rsid w:val="00DE3787"/>
    <w:rsid w:val="00E1033D"/>
    <w:rsid w:val="00E163D4"/>
    <w:rsid w:val="00E273E8"/>
    <w:rsid w:val="00E27770"/>
    <w:rsid w:val="00E56B64"/>
    <w:rsid w:val="00E8500E"/>
    <w:rsid w:val="00EC6093"/>
    <w:rsid w:val="00EF7657"/>
    <w:rsid w:val="00F213D9"/>
    <w:rsid w:val="00F24809"/>
    <w:rsid w:val="00F26845"/>
    <w:rsid w:val="00F30F4F"/>
    <w:rsid w:val="00F33A6A"/>
    <w:rsid w:val="00F54705"/>
    <w:rsid w:val="00F82541"/>
    <w:rsid w:val="00F84762"/>
    <w:rsid w:val="00FA71EE"/>
    <w:rsid w:val="00FB754B"/>
    <w:rsid w:val="00FC0256"/>
    <w:rsid w:val="00FC26F8"/>
    <w:rsid w:val="00FC3CCF"/>
    <w:rsid w:val="00FC6369"/>
    <w:rsid w:val="00FD2BA0"/>
    <w:rsid w:val="00FE21F1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62D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14BBD"/>
    <w:pPr>
      <w:keepNext/>
      <w:keepLines/>
      <w:numPr>
        <w:numId w:val="2"/>
      </w:numPr>
      <w:tabs>
        <w:tab w:val="clear" w:pos="643"/>
      </w:tabs>
      <w:spacing w:before="120" w:after="240"/>
      <w:ind w:left="0" w:firstLine="709"/>
      <w:jc w:val="both"/>
      <w:outlineLvl w:val="0"/>
    </w:pPr>
    <w:rPr>
      <w:rFonts w:eastAsia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BBD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99"/>
    <w:qFormat/>
    <w:rsid w:val="00414BBD"/>
    <w:pPr>
      <w:contextualSpacing/>
    </w:pPr>
  </w:style>
  <w:style w:type="paragraph" w:customStyle="1" w:styleId="11">
    <w:name w:val="Основной текст1"/>
    <w:basedOn w:val="a0"/>
    <w:uiPriority w:val="99"/>
    <w:rsid w:val="0098162D"/>
    <w:pPr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Tabletext">
    <w:name w:val="Table text"/>
    <w:basedOn w:val="a0"/>
    <w:uiPriority w:val="99"/>
    <w:rsid w:val="0098162D"/>
    <w:pPr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header">
    <w:name w:val="Table_header"/>
    <w:basedOn w:val="Tabletext"/>
    <w:uiPriority w:val="99"/>
    <w:rsid w:val="0098162D"/>
    <w:pPr>
      <w:suppressAutoHyphens/>
      <w:jc w:val="center"/>
    </w:pPr>
  </w:style>
  <w:style w:type="paragraph" w:styleId="a6">
    <w:name w:val="header"/>
    <w:basedOn w:val="a0"/>
    <w:link w:val="a7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26940"/>
    <w:rPr>
      <w:rFonts w:ascii="Times New Roman" w:hAnsi="Times New Roman" w:cs="Times New Roman"/>
      <w:sz w:val="28"/>
    </w:rPr>
  </w:style>
  <w:style w:type="paragraph" w:styleId="a8">
    <w:name w:val="footer"/>
    <w:basedOn w:val="a0"/>
    <w:link w:val="a9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26940"/>
    <w:rPr>
      <w:rFonts w:ascii="Times New Roman" w:hAnsi="Times New Roman" w:cs="Times New Roman"/>
      <w:sz w:val="28"/>
    </w:rPr>
  </w:style>
  <w:style w:type="table" w:customStyle="1" w:styleId="21">
    <w:name w:val="Сетка таблицы2"/>
    <w:uiPriority w:val="99"/>
    <w:rsid w:val="00B421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rsid w:val="00B4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rsid w:val="00AB0408"/>
    <w:pPr>
      <w:numPr>
        <w:numId w:val="7"/>
      </w:numPr>
      <w:ind w:left="0" w:firstLine="720"/>
      <w:jc w:val="both"/>
    </w:pPr>
    <w:rPr>
      <w:rFonts w:eastAsia="Times New Roman"/>
      <w:szCs w:val="24"/>
      <w:lang w:eastAsia="ru-RU"/>
    </w:rPr>
  </w:style>
  <w:style w:type="paragraph" w:styleId="2">
    <w:name w:val="List Number 2"/>
    <w:basedOn w:val="a0"/>
    <w:uiPriority w:val="99"/>
    <w:semiHidden/>
    <w:rsid w:val="00AB0408"/>
    <w:pPr>
      <w:numPr>
        <w:ilvl w:val="1"/>
        <w:numId w:val="7"/>
      </w:numPr>
      <w:ind w:left="720" w:firstLine="771"/>
      <w:jc w:val="both"/>
    </w:pPr>
    <w:rPr>
      <w:rFonts w:eastAsia="Times New Roman"/>
      <w:szCs w:val="24"/>
      <w:lang w:eastAsia="ru-RU"/>
    </w:rPr>
  </w:style>
  <w:style w:type="paragraph" w:styleId="ab">
    <w:name w:val="No Spacing"/>
    <w:uiPriority w:val="1"/>
    <w:qFormat/>
    <w:rsid w:val="00AB040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F847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847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annotation reference"/>
    <w:uiPriority w:val="99"/>
    <w:rsid w:val="00537D8B"/>
    <w:rPr>
      <w:rFonts w:cs="Times New Roman"/>
      <w:sz w:val="16"/>
      <w:szCs w:val="16"/>
    </w:rPr>
  </w:style>
  <w:style w:type="paragraph" w:styleId="ad">
    <w:name w:val="annotation text"/>
    <w:basedOn w:val="a0"/>
    <w:link w:val="ae"/>
    <w:uiPriority w:val="99"/>
    <w:rsid w:val="00537D8B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locked/>
    <w:rsid w:val="00537D8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537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37D8B"/>
    <w:rPr>
      <w:rFonts w:ascii="Segoe UI" w:hAnsi="Segoe UI" w:cs="Segoe UI"/>
      <w:sz w:val="18"/>
      <w:szCs w:val="18"/>
    </w:rPr>
  </w:style>
  <w:style w:type="paragraph" w:customStyle="1" w:styleId="Iauiu">
    <w:name w:val="Iau?iu"/>
    <w:uiPriority w:val="99"/>
    <w:rsid w:val="00351156"/>
    <w:pPr>
      <w:widowControl w:val="0"/>
    </w:pPr>
    <w:rPr>
      <w:rFonts w:ascii="Times New Roman" w:eastAsia="Times New Roman" w:hAnsi="Times New Roman"/>
    </w:rPr>
  </w:style>
  <w:style w:type="paragraph" w:styleId="af1">
    <w:name w:val="annotation subject"/>
    <w:basedOn w:val="ad"/>
    <w:next w:val="ad"/>
    <w:link w:val="af2"/>
    <w:uiPriority w:val="99"/>
    <w:semiHidden/>
    <w:rsid w:val="00381B96"/>
    <w:pPr>
      <w:ind w:firstLine="709"/>
    </w:pPr>
    <w:rPr>
      <w:rFonts w:eastAsia="Calibri"/>
      <w:b/>
      <w:bCs/>
      <w:lang w:eastAsia="en-US"/>
    </w:rPr>
  </w:style>
  <w:style w:type="character" w:customStyle="1" w:styleId="af2">
    <w:name w:val="Тема примечания Знак"/>
    <w:link w:val="af1"/>
    <w:uiPriority w:val="99"/>
    <w:semiHidden/>
    <w:locked/>
    <w:rsid w:val="00381B9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3B10C3"/>
    <w:rPr>
      <w:rFonts w:ascii="Times New Roman" w:hAnsi="Times New Roman"/>
      <w:sz w:val="26"/>
    </w:rPr>
  </w:style>
  <w:style w:type="paragraph" w:styleId="20">
    <w:name w:val="List Bullet 2"/>
    <w:basedOn w:val="a0"/>
    <w:uiPriority w:val="99"/>
    <w:semiHidden/>
    <w:rsid w:val="005B5B8B"/>
    <w:pPr>
      <w:numPr>
        <w:numId w:val="12"/>
      </w:numPr>
      <w:tabs>
        <w:tab w:val="num" w:pos="643"/>
      </w:tabs>
      <w:spacing w:after="200" w:line="276" w:lineRule="auto"/>
      <w:ind w:left="643"/>
      <w:contextualSpacing/>
    </w:pPr>
    <w:rPr>
      <w:rFonts w:ascii="Courier" w:eastAsia="Times New Roman" w:hAnsi="Courier"/>
      <w:sz w:val="24"/>
      <w:szCs w:val="24"/>
      <w:lang w:eastAsia="ru-RU"/>
    </w:rPr>
  </w:style>
  <w:style w:type="paragraph" w:styleId="af3">
    <w:name w:val="Plain Text"/>
    <w:basedOn w:val="a0"/>
    <w:link w:val="af4"/>
    <w:unhideWhenUsed/>
    <w:rsid w:val="00B310D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4">
    <w:name w:val="Текст Знак"/>
    <w:link w:val="af3"/>
    <w:rsid w:val="00B310D3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20E3"/>
    <w:rPr>
      <w:rFonts w:ascii="Arial" w:eastAsia="Times New Roman" w:hAnsi="Arial" w:cs="Arial"/>
    </w:rPr>
  </w:style>
  <w:style w:type="character" w:customStyle="1" w:styleId="a5">
    <w:name w:val="Абзац списка Знак"/>
    <w:link w:val="a4"/>
    <w:uiPriority w:val="99"/>
    <w:locked/>
    <w:rsid w:val="004920E3"/>
    <w:rPr>
      <w:rFonts w:ascii="Times New Roman" w:hAnsi="Times New Roman"/>
      <w:sz w:val="28"/>
      <w:szCs w:val="22"/>
      <w:lang w:eastAsia="en-US"/>
    </w:rPr>
  </w:style>
  <w:style w:type="paragraph" w:customStyle="1" w:styleId="af5">
    <w:name w:val="Знак"/>
    <w:basedOn w:val="a0"/>
    <w:rsid w:val="0088729C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62D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14BBD"/>
    <w:pPr>
      <w:keepNext/>
      <w:keepLines/>
      <w:numPr>
        <w:numId w:val="2"/>
      </w:numPr>
      <w:tabs>
        <w:tab w:val="clear" w:pos="643"/>
      </w:tabs>
      <w:spacing w:before="120" w:after="240"/>
      <w:ind w:left="0" w:firstLine="709"/>
      <w:jc w:val="both"/>
      <w:outlineLvl w:val="0"/>
    </w:pPr>
    <w:rPr>
      <w:rFonts w:eastAsia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BBD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link w:val="a5"/>
    <w:uiPriority w:val="99"/>
    <w:qFormat/>
    <w:rsid w:val="00414BBD"/>
    <w:pPr>
      <w:contextualSpacing/>
    </w:pPr>
  </w:style>
  <w:style w:type="paragraph" w:customStyle="1" w:styleId="11">
    <w:name w:val="Основной текст1"/>
    <w:basedOn w:val="a0"/>
    <w:uiPriority w:val="99"/>
    <w:rsid w:val="0098162D"/>
    <w:pPr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Tabletext">
    <w:name w:val="Table text"/>
    <w:basedOn w:val="a0"/>
    <w:uiPriority w:val="99"/>
    <w:rsid w:val="0098162D"/>
    <w:pPr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header">
    <w:name w:val="Table_header"/>
    <w:basedOn w:val="Tabletext"/>
    <w:uiPriority w:val="99"/>
    <w:rsid w:val="0098162D"/>
    <w:pPr>
      <w:suppressAutoHyphens/>
      <w:jc w:val="center"/>
    </w:pPr>
  </w:style>
  <w:style w:type="paragraph" w:styleId="a6">
    <w:name w:val="header"/>
    <w:basedOn w:val="a0"/>
    <w:link w:val="a7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26940"/>
    <w:rPr>
      <w:rFonts w:ascii="Times New Roman" w:hAnsi="Times New Roman" w:cs="Times New Roman"/>
      <w:sz w:val="28"/>
    </w:rPr>
  </w:style>
  <w:style w:type="paragraph" w:styleId="a8">
    <w:name w:val="footer"/>
    <w:basedOn w:val="a0"/>
    <w:link w:val="a9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26940"/>
    <w:rPr>
      <w:rFonts w:ascii="Times New Roman" w:hAnsi="Times New Roman" w:cs="Times New Roman"/>
      <w:sz w:val="28"/>
    </w:rPr>
  </w:style>
  <w:style w:type="table" w:customStyle="1" w:styleId="21">
    <w:name w:val="Сетка таблицы2"/>
    <w:uiPriority w:val="99"/>
    <w:rsid w:val="00B421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rsid w:val="00B4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rsid w:val="00AB0408"/>
    <w:pPr>
      <w:numPr>
        <w:numId w:val="7"/>
      </w:numPr>
      <w:ind w:left="0" w:firstLine="720"/>
      <w:jc w:val="both"/>
    </w:pPr>
    <w:rPr>
      <w:rFonts w:eastAsia="Times New Roman"/>
      <w:szCs w:val="24"/>
      <w:lang w:eastAsia="ru-RU"/>
    </w:rPr>
  </w:style>
  <w:style w:type="paragraph" w:styleId="2">
    <w:name w:val="List Number 2"/>
    <w:basedOn w:val="a0"/>
    <w:uiPriority w:val="99"/>
    <w:semiHidden/>
    <w:rsid w:val="00AB0408"/>
    <w:pPr>
      <w:numPr>
        <w:ilvl w:val="1"/>
        <w:numId w:val="7"/>
      </w:numPr>
      <w:ind w:left="720" w:firstLine="771"/>
      <w:jc w:val="both"/>
    </w:pPr>
    <w:rPr>
      <w:rFonts w:eastAsia="Times New Roman"/>
      <w:szCs w:val="24"/>
      <w:lang w:eastAsia="ru-RU"/>
    </w:rPr>
  </w:style>
  <w:style w:type="paragraph" w:styleId="ab">
    <w:name w:val="No Spacing"/>
    <w:uiPriority w:val="1"/>
    <w:qFormat/>
    <w:rsid w:val="00AB040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F847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847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annotation reference"/>
    <w:uiPriority w:val="99"/>
    <w:rsid w:val="00537D8B"/>
    <w:rPr>
      <w:rFonts w:cs="Times New Roman"/>
      <w:sz w:val="16"/>
      <w:szCs w:val="16"/>
    </w:rPr>
  </w:style>
  <w:style w:type="paragraph" w:styleId="ad">
    <w:name w:val="annotation text"/>
    <w:basedOn w:val="a0"/>
    <w:link w:val="ae"/>
    <w:uiPriority w:val="99"/>
    <w:rsid w:val="00537D8B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locked/>
    <w:rsid w:val="00537D8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537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37D8B"/>
    <w:rPr>
      <w:rFonts w:ascii="Segoe UI" w:hAnsi="Segoe UI" w:cs="Segoe UI"/>
      <w:sz w:val="18"/>
      <w:szCs w:val="18"/>
    </w:rPr>
  </w:style>
  <w:style w:type="paragraph" w:customStyle="1" w:styleId="Iauiu">
    <w:name w:val="Iau?iu"/>
    <w:uiPriority w:val="99"/>
    <w:rsid w:val="00351156"/>
    <w:pPr>
      <w:widowControl w:val="0"/>
    </w:pPr>
    <w:rPr>
      <w:rFonts w:ascii="Times New Roman" w:eastAsia="Times New Roman" w:hAnsi="Times New Roman"/>
    </w:rPr>
  </w:style>
  <w:style w:type="paragraph" w:styleId="af1">
    <w:name w:val="annotation subject"/>
    <w:basedOn w:val="ad"/>
    <w:next w:val="ad"/>
    <w:link w:val="af2"/>
    <w:uiPriority w:val="99"/>
    <w:semiHidden/>
    <w:rsid w:val="00381B96"/>
    <w:pPr>
      <w:ind w:firstLine="709"/>
    </w:pPr>
    <w:rPr>
      <w:rFonts w:eastAsia="Calibri"/>
      <w:b/>
      <w:bCs/>
      <w:lang w:eastAsia="en-US"/>
    </w:rPr>
  </w:style>
  <w:style w:type="character" w:customStyle="1" w:styleId="af2">
    <w:name w:val="Тема примечания Знак"/>
    <w:link w:val="af1"/>
    <w:uiPriority w:val="99"/>
    <w:semiHidden/>
    <w:locked/>
    <w:rsid w:val="00381B9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3B10C3"/>
    <w:rPr>
      <w:rFonts w:ascii="Times New Roman" w:hAnsi="Times New Roman"/>
      <w:sz w:val="26"/>
    </w:rPr>
  </w:style>
  <w:style w:type="paragraph" w:styleId="20">
    <w:name w:val="List Bullet 2"/>
    <w:basedOn w:val="a0"/>
    <w:uiPriority w:val="99"/>
    <w:semiHidden/>
    <w:rsid w:val="005B5B8B"/>
    <w:pPr>
      <w:numPr>
        <w:numId w:val="12"/>
      </w:numPr>
      <w:tabs>
        <w:tab w:val="num" w:pos="643"/>
      </w:tabs>
      <w:spacing w:after="200" w:line="276" w:lineRule="auto"/>
      <w:ind w:left="643"/>
      <w:contextualSpacing/>
    </w:pPr>
    <w:rPr>
      <w:rFonts w:ascii="Courier" w:eastAsia="Times New Roman" w:hAnsi="Courier"/>
      <w:sz w:val="24"/>
      <w:szCs w:val="24"/>
      <w:lang w:eastAsia="ru-RU"/>
    </w:rPr>
  </w:style>
  <w:style w:type="paragraph" w:styleId="af3">
    <w:name w:val="Plain Text"/>
    <w:basedOn w:val="a0"/>
    <w:link w:val="af4"/>
    <w:unhideWhenUsed/>
    <w:rsid w:val="00B310D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4">
    <w:name w:val="Текст Знак"/>
    <w:link w:val="af3"/>
    <w:rsid w:val="00B310D3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20E3"/>
    <w:rPr>
      <w:rFonts w:ascii="Arial" w:eastAsia="Times New Roman" w:hAnsi="Arial" w:cs="Arial"/>
    </w:rPr>
  </w:style>
  <w:style w:type="character" w:customStyle="1" w:styleId="a5">
    <w:name w:val="Абзац списка Знак"/>
    <w:link w:val="a4"/>
    <w:uiPriority w:val="99"/>
    <w:locked/>
    <w:rsid w:val="004920E3"/>
    <w:rPr>
      <w:rFonts w:ascii="Times New Roman" w:hAnsi="Times New Roman"/>
      <w:sz w:val="28"/>
      <w:szCs w:val="22"/>
      <w:lang w:eastAsia="en-US"/>
    </w:rPr>
  </w:style>
  <w:style w:type="paragraph" w:customStyle="1" w:styleId="af5">
    <w:name w:val="Знак"/>
    <w:basedOn w:val="a0"/>
    <w:rsid w:val="0088729C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2E04-52EF-437F-983F-537AD2A7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Приказ об утверждении перечня информации ограниченного доступа, обрабатываемой в ИС</vt:lpstr>
    </vt:vector>
  </TitlesOfParts>
  <Company>ООО "Электронный город+"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Приказ об утверждении перечня информации ограниченного доступа, обрабатываемой в ИС</dc:title>
  <dc:creator>User</dc:creator>
  <cp:lastModifiedBy>User</cp:lastModifiedBy>
  <cp:revision>3</cp:revision>
  <cp:lastPrinted>2021-09-27T08:22:00Z</cp:lastPrinted>
  <dcterms:created xsi:type="dcterms:W3CDTF">2021-09-28T09:20:00Z</dcterms:created>
  <dcterms:modified xsi:type="dcterms:W3CDTF">2021-09-28T09:22:00Z</dcterms:modified>
</cp:coreProperties>
</file>