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/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rStyle w:val="41"/>
          <w:sz w:val="28"/>
          <w:szCs w:val="28"/>
        </w:rPr>
      </w:pPr>
      <w:r>
        <w:rPr>
          <w:sz w:val="28"/>
          <w:szCs w:val="28"/>
        </w:rPr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b w:val="false"/>
          <w:b w:val="false"/>
          <w:sz w:val="28"/>
          <w:szCs w:val="28"/>
        </w:rPr>
      </w:pPr>
      <w:r>
        <w:rPr>
          <w:rStyle w:val="41"/>
          <w:b w:val="false"/>
          <w:bCs w:val="false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внесении </w:t>
      </w:r>
      <w:r>
        <w:rPr>
          <w:rStyle w:val="41"/>
          <w:b w:val="false"/>
          <w:bCs w:val="false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распоряжение </w:t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Администрации Мантуровского района </w:t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Курской области от 19.03.2020 № 82 </w:t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«О введении </w:t>
      </w:r>
      <w:r>
        <w:rPr>
          <w:rStyle w:val="41"/>
          <w:b w:val="false"/>
          <w:bCs w:val="false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повышенной готовности </w:t>
      </w:r>
    </w:p>
    <w:p>
      <w:pPr>
        <w:pStyle w:val="42"/>
        <w:shd w:val="clear" w:color="auto" w:fill="auto"/>
        <w:spacing w:before="0" w:after="0"/>
        <w:ind w:right="380" w:hanging="0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территории Мантуровского района Курской области»</w:t>
      </w:r>
    </w:p>
    <w:p>
      <w:pPr>
        <w:pStyle w:val="42"/>
        <w:shd w:val="clear" w:color="auto" w:fill="auto"/>
        <w:spacing w:before="0" w:after="0"/>
        <w:ind w:right="3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shd w:val="clear" w:color="auto" w:fill="auto"/>
        <w:tabs>
          <w:tab w:val="clear" w:pos="708"/>
          <w:tab w:val="left" w:pos="8640" w:leader="none"/>
        </w:tabs>
        <w:spacing w:lineRule="exact" w:line="324" w:before="0" w:after="0"/>
        <w:ind w:right="-49" w:hanging="0"/>
        <w:jc w:val="both"/>
        <w:rPr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   изменение     распоряжения    Администрации   Мантуровского</w:t>
      </w:r>
    </w:p>
    <w:p>
      <w:pPr>
        <w:pStyle w:val="Normal"/>
        <w:widowControl w:val="false"/>
        <w:tabs>
          <w:tab w:val="clear" w:pos="708"/>
          <w:tab w:val="left" w:pos="9355" w:leader="none"/>
        </w:tabs>
        <w:spacing w:lineRule="exact" w:line="328" w:before="0" w:after="0"/>
        <w:ind w:right="-49" w:hanging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9355" w:leader="none"/>
        </w:tabs>
        <w:spacing w:lineRule="auto" w:line="240" w:before="0" w:after="0"/>
        <w:ind w:right="-49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 от 19.06.2020 №146, от 03.07.2020 №156, от 13.07.2020 №158, от 17.07.2020 №163, от 21.07.2020 №166)  следующие изменения:</w:t>
      </w:r>
    </w:p>
    <w:p>
      <w:pPr>
        <w:pStyle w:val="Style24"/>
        <w:numPr>
          <w:ilvl w:val="0"/>
          <w:numId w:val="1"/>
        </w:numPr>
        <w:shd w:val="clear" w:color="auto" w:fill="auto"/>
        <w:spacing w:lineRule="auto" w:line="240" w:before="0" w:after="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подпункт  2.4 пункта 2 признать утратившим силу; </w:t>
      </w:r>
    </w:p>
    <w:p>
      <w:pPr>
        <w:pStyle w:val="Style24"/>
        <w:numPr>
          <w:ilvl w:val="0"/>
          <w:numId w:val="1"/>
        </w:numPr>
        <w:shd w:val="clear" w:color="auto" w:fill="auto"/>
        <w:spacing w:lineRule="auto" w:line="240" w:before="0" w:after="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подпункт  11.1 пункта 11 признать утратившим силу; </w:t>
      </w:r>
    </w:p>
    <w:p>
      <w:pPr>
        <w:pStyle w:val="Style24"/>
        <w:numPr>
          <w:ilvl w:val="0"/>
          <w:numId w:val="1"/>
        </w:numPr>
        <w:shd w:val="clear" w:color="auto" w:fill="auto"/>
        <w:spacing w:lineRule="exact" w:line="317" w:before="0" w:after="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>в пункте 13:</w:t>
      </w:r>
    </w:p>
    <w:p>
      <w:pPr>
        <w:pStyle w:val="Style24"/>
        <w:shd w:val="clear" w:color="auto" w:fill="auto"/>
        <w:spacing w:lineRule="exact" w:line="317" w:before="0" w:after="0"/>
        <w:ind w:left="740" w:hanging="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>пункт 13.1 изложить в следующей редакции:</w:t>
      </w:r>
    </w:p>
    <w:p>
      <w:pPr>
        <w:pStyle w:val="Style24"/>
        <w:shd w:val="clear" w:color="auto" w:fill="auto"/>
        <w:spacing w:lineRule="exact" w:line="322" w:before="0" w:after="0"/>
        <w:ind w:right="20" w:hanging="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 </w:t>
      </w:r>
      <w:r>
        <w:rPr>
          <w:rStyle w:val="Style14"/>
          <w:color w:val="000000"/>
          <w:sz w:val="28"/>
          <w:szCs w:val="28"/>
        </w:rPr>
        <w:t>«13.1. Проведение на территории Мантуровского района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</w:t>
      </w:r>
      <w:r>
        <w:rPr>
          <w:rStyle w:val="BalloonTextChar"/>
          <w:color w:val="000000"/>
          <w:sz w:val="28"/>
          <w:szCs w:val="28"/>
          <w:lang w:val="ru-RU"/>
        </w:rPr>
        <w:t xml:space="preserve"> </w:t>
      </w:r>
      <w:r>
        <w:rPr>
          <w:rStyle w:val="Style14"/>
          <w:color w:val="000000"/>
          <w:sz w:val="28"/>
          <w:szCs w:val="28"/>
        </w:rPr>
        <w:t xml:space="preserve">мероприятий Мантуровского района  Курской области на 2020 год, календарные планы физкультурно-спортивных организаций, за исключением тренировочных мероприятий спортивных сборных команд Мантуровского района Курской области, и спортивных соревнований на открытом воздухе с количеством участников не более 100 человек, выполнения испытаний (тестов) Всероссийского физкультурно-спортивного комплекса «Готов к труду и обороне» проведение на территории Мантуровского района Курской области отборочных испытаний по физической культуре для поступающих в высшие военно-учебные заведения Минобороны России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>
        <w:rPr>
          <w:rStyle w:val="Style14"/>
          <w:color w:val="000000"/>
          <w:sz w:val="28"/>
          <w:szCs w:val="28"/>
          <w:lang w:val="en-US"/>
        </w:rPr>
        <w:t>COVID</w:t>
      </w:r>
      <w:r>
        <w:rPr>
          <w:rStyle w:val="Style14"/>
          <w:color w:val="000000"/>
          <w:sz w:val="28"/>
          <w:szCs w:val="28"/>
        </w:rPr>
        <w:t>-19»;</w:t>
      </w:r>
    </w:p>
    <w:p>
      <w:pPr>
        <w:pStyle w:val="Style24"/>
        <w:shd w:val="clear" w:color="auto" w:fill="auto"/>
        <w:spacing w:lineRule="exact" w:line="317" w:before="0" w:after="0"/>
        <w:ind w:left="20" w:right="680" w:hanging="0"/>
        <w:jc w:val="both"/>
        <w:rPr>
          <w:rStyle w:val="Style14"/>
          <w:rFonts w:ascii="Calibri" w:hAnsi="Calibri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              </w:t>
      </w:r>
      <w:r>
        <w:rPr>
          <w:rStyle w:val="Style14"/>
          <w:color w:val="000000"/>
          <w:sz w:val="28"/>
          <w:szCs w:val="28"/>
        </w:rPr>
        <w:t>подпункт 13.2 изложить в следующей редакции:</w:t>
      </w:r>
    </w:p>
    <w:p>
      <w:pPr>
        <w:pStyle w:val="Style24"/>
        <w:shd w:val="clear" w:color="auto" w:fill="auto"/>
        <w:spacing w:lineRule="exact" w:line="317" w:before="0" w:after="0"/>
        <w:ind w:left="20" w:right="-49" w:hanging="0"/>
        <w:jc w:val="both"/>
        <w:rPr>
          <w:rStyle w:val="Style14"/>
          <w:rFonts w:ascii="Calibri" w:hAnsi="Calibri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«13.2.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объектов спорта, используемых для реализации программ спортивной подготовки для лиц, проходящих спортивную подготовку, выполнения испытаний (тестов) Всероссийского физкультурно-спортивного комплекса «Готов к труду и обороне», а также объектов спорта (спортивных сооружений), при условии их загрузки не более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>
        <w:rPr>
          <w:rStyle w:val="Style14"/>
          <w:color w:val="000000"/>
          <w:sz w:val="28"/>
          <w:szCs w:val="28"/>
          <w:lang w:val="en-US"/>
        </w:rPr>
        <w:t>COVID</w:t>
      </w:r>
      <w:r>
        <w:rPr>
          <w:rStyle w:val="Style14"/>
          <w:color w:val="000000"/>
          <w:sz w:val="28"/>
          <w:szCs w:val="28"/>
        </w:rPr>
        <w:t>-19.»;</w:t>
      </w:r>
    </w:p>
    <w:p>
      <w:pPr>
        <w:pStyle w:val="Style24"/>
        <w:numPr>
          <w:ilvl w:val="0"/>
          <w:numId w:val="1"/>
        </w:numPr>
        <w:shd w:val="clear" w:color="auto" w:fill="auto"/>
        <w:spacing w:lineRule="exact" w:line="317" w:before="0" w:after="0"/>
        <w:ind w:left="1100" w:right="680" w:hanging="360"/>
        <w:jc w:val="both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пункт 15 изложить в следующей редакции:  </w:t>
      </w:r>
    </w:p>
    <w:p>
      <w:pPr>
        <w:pStyle w:val="Style24"/>
        <w:shd w:val="clear" w:color="auto" w:fill="auto"/>
        <w:spacing w:lineRule="exact" w:line="317" w:before="0" w:after="0"/>
        <w:ind w:right="-49" w:hanging="0"/>
        <w:jc w:val="both"/>
        <w:rPr/>
      </w:pPr>
      <w:r>
        <w:rPr>
          <w:rStyle w:val="Style14"/>
          <w:color w:val="000000"/>
          <w:sz w:val="28"/>
          <w:szCs w:val="28"/>
        </w:rPr>
        <w:t>«15. Временно приостановить предоставление государственных и иных услуг в помещениях органов</w:t>
      </w:r>
      <w:r>
        <w:rPr>
          <w:rStyle w:val="Style14"/>
          <w:color w:val="000000"/>
          <w:sz w:val="28"/>
          <w:szCs w:val="28"/>
          <w:lang w:val="ru-RU"/>
        </w:rPr>
        <w:t xml:space="preserve"> </w:t>
      </w:r>
      <w:r>
        <w:rPr>
          <w:rStyle w:val="Style14"/>
          <w:color w:val="000000"/>
          <w:sz w:val="28"/>
          <w:szCs w:val="28"/>
          <w:lang w:val="en-US"/>
        </w:rPr>
        <w:t>м</w:t>
      </w:r>
      <w:r>
        <w:rPr>
          <w:rStyle w:val="Style14"/>
          <w:color w:val="000000"/>
          <w:sz w:val="28"/>
          <w:szCs w:val="28"/>
          <w:lang w:val="en-US"/>
        </w:rPr>
        <w:t>е</w:t>
      </w:r>
      <w:r>
        <w:rPr>
          <w:rStyle w:val="Style14"/>
          <w:color w:val="000000"/>
          <w:sz w:val="28"/>
          <w:szCs w:val="28"/>
          <w:lang w:val="ru-RU"/>
        </w:rPr>
        <w:t>стного само</w:t>
      </w:r>
      <w:r>
        <w:rPr>
          <w:rStyle w:val="Style14"/>
          <w:color w:val="000000"/>
          <w:sz w:val="28"/>
          <w:szCs w:val="28"/>
          <w:lang w:val="ru-RU"/>
        </w:rPr>
        <w:t>управления Мантуровского район</w:t>
      </w:r>
      <w:r>
        <w:rPr>
          <w:rStyle w:val="Style14"/>
          <w:color w:val="000000"/>
          <w:sz w:val="28"/>
          <w:szCs w:val="28"/>
          <w:lang w:val="ru-RU"/>
        </w:rPr>
        <w:t>а</w:t>
      </w:r>
      <w:r>
        <w:rPr>
          <w:rStyle w:val="Style14"/>
          <w:color w:val="000000"/>
          <w:sz w:val="28"/>
          <w:szCs w:val="28"/>
          <w:lang w:val="ru-RU"/>
        </w:rPr>
        <w:t xml:space="preserve"> </w:t>
      </w:r>
      <w:r>
        <w:rPr>
          <w:rStyle w:val="Style14"/>
          <w:color w:val="000000"/>
          <w:sz w:val="28"/>
          <w:szCs w:val="28"/>
        </w:rPr>
        <w:t>Курской области и муниципальных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виде.»;</w:t>
      </w:r>
    </w:p>
    <w:p>
      <w:pPr>
        <w:pStyle w:val="Style24"/>
        <w:shd w:val="clear" w:color="auto" w:fill="auto"/>
        <w:spacing w:lineRule="exact" w:line="317" w:before="0" w:after="0"/>
        <w:ind w:right="-49" w:hanging="0"/>
        <w:jc w:val="both"/>
        <w:rPr>
          <w:rStyle w:val="Style14"/>
          <w:rFonts w:ascii="Calibri" w:hAnsi="Calibri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ab/>
        <w:t>5) в абзаце шестом подпункта 16.4. пункта 16  слово «индивидуальных» исключить.</w:t>
      </w:r>
    </w:p>
    <w:p>
      <w:pPr>
        <w:pStyle w:val="Style24"/>
        <w:shd w:val="clear" w:color="auto" w:fill="auto"/>
        <w:tabs>
          <w:tab w:val="clear" w:pos="708"/>
          <w:tab w:val="left" w:pos="1412" w:leader="none"/>
        </w:tabs>
        <w:spacing w:lineRule="auto" w:line="240" w:before="0" w:after="0"/>
        <w:ind w:left="23" w:hanging="0"/>
        <w:jc w:val="both"/>
        <w:rPr>
          <w:rStyle w:val="Style14"/>
          <w:color w:val="FF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 xml:space="preserve">           </w:t>
      </w:r>
      <w:r>
        <w:rPr>
          <w:rStyle w:val="Style14"/>
          <w:color w:val="000000"/>
          <w:sz w:val="28"/>
          <w:szCs w:val="28"/>
        </w:rPr>
        <w:t xml:space="preserve">2. Распоряжение вступает в силу со дня его официального опубликования, за исключением подпункта 1 и подпункта 4 пункта 1, которые вступают в силу с 3 августа 2020 года, </w:t>
      </w:r>
      <w:r>
        <w:rPr>
          <w:rStyle w:val="Style14"/>
          <w:color w:val="auto"/>
          <w:sz w:val="28"/>
          <w:szCs w:val="28"/>
          <w:shd w:fill="auto" w:val="clear"/>
        </w:rPr>
        <w:t xml:space="preserve">подпункта 3 пункта 1, который вступает в силу с  25 июля 2020 года. </w:t>
      </w:r>
    </w:p>
    <w:p>
      <w:pPr>
        <w:pStyle w:val="Style24"/>
        <w:shd w:val="clear" w:color="auto" w:fill="auto"/>
        <w:tabs>
          <w:tab w:val="clear" w:pos="708"/>
          <w:tab w:val="left" w:pos="1412" w:leader="none"/>
        </w:tabs>
        <w:spacing w:lineRule="auto" w:line="240" w:before="0" w:after="0"/>
        <w:jc w:val="left"/>
        <w:rPr>
          <w:rStyle w:val="Style1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4"/>
        <w:shd w:val="clear" w:color="auto" w:fill="auto"/>
        <w:tabs>
          <w:tab w:val="clear" w:pos="708"/>
          <w:tab w:val="left" w:pos="1412" w:leader="none"/>
        </w:tabs>
        <w:spacing w:lineRule="auto" w:line="240" w:before="0" w:after="0"/>
        <w:ind w:left="23" w:hanging="0"/>
        <w:jc w:val="left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>Глава Мантуровского района</w:t>
      </w:r>
    </w:p>
    <w:p>
      <w:pPr>
        <w:pStyle w:val="Style24"/>
        <w:shd w:val="clear" w:color="auto" w:fill="auto"/>
        <w:tabs>
          <w:tab w:val="clear" w:pos="708"/>
          <w:tab w:val="left" w:pos="1412" w:leader="none"/>
        </w:tabs>
        <w:spacing w:lineRule="auto" w:line="240" w:before="0" w:after="0"/>
        <w:ind w:left="23" w:hanging="0"/>
        <w:jc w:val="left"/>
        <w:rPr/>
      </w:pPr>
      <w:r>
        <w:rPr>
          <w:rStyle w:val="Style14"/>
          <w:color w:val="000000"/>
          <w:sz w:val="28"/>
          <w:szCs w:val="28"/>
        </w:rPr>
        <w:t>Курской области</w:t>
        <w:tab/>
        <w:tab/>
        <w:tab/>
        <w:tab/>
        <w:tab/>
        <w:tab/>
        <w:tab/>
        <w:tab/>
        <w:t>С.Н. Бочаров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02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4" w:customStyle="1">
    <w:name w:val="Основной текст (4)_"/>
    <w:basedOn w:val="DefaultParagraphFont"/>
    <w:link w:val="40"/>
    <w:uiPriority w:val="99"/>
    <w:qFormat/>
    <w:locked/>
    <w:rsid w:val="0057202c"/>
    <w:rPr>
      <w:rFonts w:ascii="Times New Roman" w:hAnsi="Times New Roman" w:cs="Times New Roman"/>
      <w:sz w:val="26"/>
      <w:szCs w:val="26"/>
      <w:shd w:fill="FFFFFF" w:val="clear"/>
    </w:rPr>
  </w:style>
  <w:style w:type="character" w:styleId="41" w:customStyle="1">
    <w:name w:val="Основной текст (4) + Не полужирный"/>
    <w:basedOn w:val="4"/>
    <w:uiPriority w:val="99"/>
    <w:qFormat/>
    <w:rsid w:val="0057202c"/>
    <w:rPr>
      <w:color w:val="000000"/>
      <w:spacing w:val="0"/>
      <w:w w:val="100"/>
      <w:lang w:val="ru-RU" w:eastAsia="ru-RU"/>
    </w:rPr>
  </w:style>
  <w:style w:type="character" w:styleId="Style14" w:customStyle="1">
    <w:name w:val="Основной текст_"/>
    <w:basedOn w:val="DefaultParagraphFont"/>
    <w:uiPriority w:val="99"/>
    <w:qFormat/>
    <w:locked/>
    <w:rsid w:val="0057202c"/>
    <w:rPr>
      <w:rFonts w:ascii="Times New Roman" w:hAnsi="Times New Roman" w:cs="Times New Roman"/>
      <w:sz w:val="26"/>
      <w:szCs w:val="26"/>
      <w:shd w:fill="FFFFFF" w:val="clear"/>
    </w:rPr>
  </w:style>
  <w:style w:type="character" w:styleId="1" w:customStyle="1">
    <w:name w:val="Основной текст1"/>
    <w:basedOn w:val="Style14"/>
    <w:uiPriority w:val="99"/>
    <w:qFormat/>
    <w:rsid w:val="0057202c"/>
    <w:rPr>
      <w:color w:val="000000"/>
      <w:spacing w:val="0"/>
      <w:w w:val="100"/>
      <w:u w:val="single"/>
      <w:lang w:val="ru-RU" w:eastAsia="ru-RU"/>
    </w:rPr>
  </w:style>
  <w:style w:type="character" w:styleId="BalloonTextChar" w:customStyle="1">
    <w:name w:val="Balloon Text Char"/>
    <w:uiPriority w:val="99"/>
    <w:semiHidden/>
    <w:qFormat/>
    <w:locked/>
    <w:rsid w:val="0057202c"/>
    <w:rPr>
      <w:rFonts w:ascii="Times New Roman" w:hAnsi="Times New Roman"/>
      <w:sz w:val="2"/>
      <w:lang w:eastAsia="en-US"/>
    </w:rPr>
  </w:style>
  <w:style w:type="character" w:styleId="Applestylespan" w:customStyle="1">
    <w:name w:val="apple-style-span"/>
    <w:basedOn w:val="DefaultParagraphFont"/>
    <w:uiPriority w:val="99"/>
    <w:qFormat/>
    <w:rsid w:val="0057202c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57202c"/>
    <w:rPr>
      <w:rFonts w:cs="Times New Roman"/>
    </w:rPr>
  </w:style>
  <w:style w:type="character" w:styleId="BodyTextChar" w:customStyle="1">
    <w:name w:val="Body Text Char"/>
    <w:uiPriority w:val="99"/>
    <w:semiHidden/>
    <w:qFormat/>
    <w:locked/>
    <w:rsid w:val="0057202c"/>
    <w:rPr>
      <w:lang w:eastAsia="en-US"/>
    </w:rPr>
  </w:style>
  <w:style w:type="character" w:styleId="Style15" w:customStyle="1">
    <w:name w:val="Сноска_"/>
    <w:basedOn w:val="DefaultParagraphFont"/>
    <w:uiPriority w:val="99"/>
    <w:qFormat/>
    <w:locked/>
    <w:rsid w:val="0057202c"/>
    <w:rPr>
      <w:rFonts w:cs="Times New Roman"/>
      <w:lang w:bidi="ar-SA"/>
    </w:rPr>
  </w:style>
  <w:style w:type="character" w:styleId="Style16" w:customStyle="1">
    <w:name w:val="Сноска"/>
    <w:basedOn w:val="Style15"/>
    <w:uiPriority w:val="99"/>
    <w:qFormat/>
    <w:rsid w:val="0057202c"/>
    <w:rPr/>
  </w:style>
  <w:style w:type="character" w:styleId="2" w:customStyle="1">
    <w:name w:val="Сноска2"/>
    <w:basedOn w:val="Style15"/>
    <w:uiPriority w:val="99"/>
    <w:qFormat/>
    <w:locked/>
    <w:rsid w:val="0057202c"/>
    <w:rPr/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styleId="13pt" w:customStyle="1">
    <w:name w:val="Основной текст + 13 pt"/>
    <w:basedOn w:val="Style14"/>
    <w:uiPriority w:val="99"/>
    <w:qFormat/>
    <w:rsid w:val="0057202c"/>
    <w:rPr>
      <w:spacing w:val="30"/>
      <w:u w:val="single"/>
    </w:rPr>
  </w:style>
  <w:style w:type="character" w:styleId="13pt1" w:customStyle="1">
    <w:name w:val="Основной текст + 13 pt1"/>
    <w:basedOn w:val="Style14"/>
    <w:uiPriority w:val="99"/>
    <w:qFormat/>
    <w:rsid w:val="0057202c"/>
    <w:rPr>
      <w:spacing w:val="30"/>
      <w:u w:val="none"/>
    </w:rPr>
  </w:style>
  <w:style w:type="character" w:styleId="1pt" w:customStyle="1">
    <w:name w:val="Основной текст + Интервал 1 pt"/>
    <w:basedOn w:val="Style14"/>
    <w:uiPriority w:val="99"/>
    <w:qFormat/>
    <w:rsid w:val="0057202c"/>
    <w:rPr>
      <w:spacing w:val="20"/>
      <w:u w:val="single"/>
      <w:lang w:bidi="ar-SA"/>
    </w:rPr>
  </w:style>
  <w:style w:type="character" w:styleId="1pt1" w:customStyle="1">
    <w:name w:val="Основной текст + Интервал 1 pt1"/>
    <w:basedOn w:val="Style14"/>
    <w:uiPriority w:val="99"/>
    <w:qFormat/>
    <w:rsid w:val="0057202c"/>
    <w:rPr>
      <w:spacing w:val="20"/>
      <w:lang w:bidi="ar-SA"/>
    </w:rPr>
  </w:style>
  <w:style w:type="character" w:styleId="21" w:customStyle="1">
    <w:name w:val="Основной текст (2)_"/>
    <w:basedOn w:val="DefaultParagraphFont"/>
    <w:uiPriority w:val="99"/>
    <w:qFormat/>
    <w:locked/>
    <w:rsid w:val="0057202c"/>
    <w:rPr>
      <w:rFonts w:cs="Times New Roman"/>
      <w:b/>
      <w:bCs/>
      <w:sz w:val="26"/>
      <w:szCs w:val="26"/>
      <w:lang w:bidi="ar-SA"/>
    </w:rPr>
  </w:style>
  <w:style w:type="character" w:styleId="30pt" w:customStyle="1">
    <w:name w:val="Основной текст (3) + Интервал 0 pt"/>
    <w:basedOn w:val="3"/>
    <w:uiPriority w:val="99"/>
    <w:qFormat/>
    <w:rsid w:val="0057202c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styleId="3Tahoma" w:customStyle="1">
    <w:name w:val="Основной текст (3) + Tahoma"/>
    <w:basedOn w:val="3"/>
    <w:uiPriority w:val="99"/>
    <w:qFormat/>
    <w:rsid w:val="0057202c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styleId="3Tahoma2" w:customStyle="1">
    <w:name w:val="Основной текст (3) + Tahoma2"/>
    <w:basedOn w:val="3"/>
    <w:uiPriority w:val="99"/>
    <w:qFormat/>
    <w:rsid w:val="0057202c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styleId="HeaderChar" w:customStyle="1">
    <w:name w:val="Header Char"/>
    <w:uiPriority w:val="99"/>
    <w:semiHidden/>
    <w:qFormat/>
    <w:locked/>
    <w:rsid w:val="0057202c"/>
    <w:rPr>
      <w:lang w:eastAsia="en-US"/>
    </w:rPr>
  </w:style>
  <w:style w:type="character" w:styleId="Style17" w:customStyle="1">
    <w:name w:val="Привязка сноски"/>
    <w:uiPriority w:val="99"/>
    <w:rsid w:val="0057202c"/>
    <w:rPr>
      <w:vertAlign w:val="superscript"/>
    </w:rPr>
  </w:style>
  <w:style w:type="character" w:styleId="Style18" w:customStyle="1">
    <w:name w:val="Символ сноски"/>
    <w:uiPriority w:val="99"/>
    <w:qFormat/>
    <w:rsid w:val="0057202c"/>
    <w:rPr/>
  </w:style>
  <w:style w:type="character" w:styleId="Style19" w:customStyle="1">
    <w:name w:val="Привязка концевой сноски"/>
    <w:uiPriority w:val="99"/>
    <w:rsid w:val="0057202c"/>
    <w:rPr>
      <w:vertAlign w:val="superscript"/>
    </w:rPr>
  </w:style>
  <w:style w:type="character" w:styleId="Style20" w:customStyle="1">
    <w:name w:val="Символ концевой сноски"/>
    <w:uiPriority w:val="99"/>
    <w:qFormat/>
    <w:rsid w:val="0057202c"/>
    <w:rPr/>
  </w:style>
  <w:style w:type="character" w:styleId="BodyTextChar1" w:customStyle="1">
    <w:name w:val="Body Text Char1"/>
    <w:uiPriority w:val="99"/>
    <w:semiHidden/>
    <w:qFormat/>
    <w:locked/>
    <w:rsid w:val="0057202c"/>
    <w:rPr>
      <w:lang w:eastAsia="en-US"/>
    </w:rPr>
  </w:style>
  <w:style w:type="character" w:styleId="BalloonTextChar1" w:customStyle="1">
    <w:name w:val="Balloon Text Char1"/>
    <w:uiPriority w:val="99"/>
    <w:semiHidden/>
    <w:qFormat/>
    <w:locked/>
    <w:rsid w:val="0057202c"/>
    <w:rPr>
      <w:rFonts w:ascii="Times New Roman" w:hAnsi="Times New Roman"/>
      <w:sz w:val="2"/>
      <w:lang w:eastAsia="en-US"/>
    </w:rPr>
  </w:style>
  <w:style w:type="character" w:styleId="HeaderChar1" w:customStyle="1">
    <w:name w:val="Header Char1"/>
    <w:uiPriority w:val="99"/>
    <w:semiHidden/>
    <w:qFormat/>
    <w:locked/>
    <w:rsid w:val="0057202c"/>
    <w:rPr>
      <w:lang w:eastAsia="en-US"/>
    </w:rPr>
  </w:style>
  <w:style w:type="character" w:styleId="FootnoteTextChar" w:customStyle="1">
    <w:name w:val="Footnote Text Char"/>
    <w:uiPriority w:val="99"/>
    <w:semiHidden/>
    <w:qFormat/>
    <w:locked/>
    <w:rsid w:val="0057202c"/>
    <w:rPr>
      <w:sz w:val="20"/>
      <w:lang w:eastAsia="en-US"/>
    </w:rPr>
  </w:style>
  <w:style w:type="character" w:styleId="10pt" w:customStyle="1">
    <w:name w:val="Основной текст + 10 pt"/>
    <w:basedOn w:val="Style14"/>
    <w:uiPriority w:val="99"/>
    <w:qFormat/>
    <w:rsid w:val="0057202c"/>
    <w:rPr>
      <w:spacing w:val="-10"/>
      <w:sz w:val="20"/>
      <w:szCs w:val="20"/>
      <w:lang w:bidi="ar-SA"/>
    </w:rPr>
  </w:style>
  <w:style w:type="character" w:styleId="Garamond" w:customStyle="1">
    <w:name w:val="Основной текст + Garamond"/>
    <w:basedOn w:val="Style14"/>
    <w:uiPriority w:val="99"/>
    <w:qFormat/>
    <w:rsid w:val="0057202c"/>
    <w:rPr>
      <w:rFonts w:ascii="Garamond" w:hAnsi="Garamond" w:cs="Garamond"/>
      <w:spacing w:val="20"/>
      <w:u w:val="single"/>
      <w:lang w:bidi="ar-SA"/>
    </w:rPr>
  </w:style>
  <w:style w:type="character" w:styleId="10pt1" w:customStyle="1">
    <w:name w:val="Основной текст + 10 pt1"/>
    <w:basedOn w:val="Style14"/>
    <w:uiPriority w:val="99"/>
    <w:qFormat/>
    <w:rsid w:val="0057202c"/>
    <w:rPr>
      <w:spacing w:val="-10"/>
      <w:sz w:val="20"/>
      <w:szCs w:val="20"/>
      <w:u w:val="single"/>
      <w:lang w:bidi="ar-SA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2f3000"/>
    <w:rPr>
      <w:rFonts w:cs="Times New Roman"/>
      <w:lang w:eastAsia="en-US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2f3000"/>
    <w:rPr>
      <w:rFonts w:ascii="Times New Roman" w:hAnsi="Times New Roman" w:cs="Times New Roman"/>
      <w:sz w:val="2"/>
      <w:lang w:eastAsia="en-US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2f3000"/>
    <w:rPr>
      <w:rFonts w:cs="Times New Roman"/>
      <w:lang w:eastAsia="en-US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2f3000"/>
    <w:rPr>
      <w:rFonts w:cs="Times New Roman"/>
      <w:sz w:val="20"/>
      <w:szCs w:val="20"/>
      <w:lang w:eastAsia="en-US"/>
    </w:rPr>
  </w:style>
  <w:style w:type="character" w:styleId="Style21" w:customStyle="1">
    <w:name w:val="Колонтитул_"/>
    <w:basedOn w:val="DefaultParagraphFont"/>
    <w:link w:val="11"/>
    <w:uiPriority w:val="99"/>
    <w:qFormat/>
    <w:locked/>
    <w:rsid w:val="000c180c"/>
    <w:rPr>
      <w:rFonts w:ascii="Sylfaen" w:hAnsi="Sylfaen" w:cs="Times New Roman"/>
      <w:sz w:val="23"/>
      <w:szCs w:val="23"/>
      <w:lang w:bidi="ar-SA"/>
    </w:rPr>
  </w:style>
  <w:style w:type="character" w:styleId="Style22" w:customStyle="1">
    <w:name w:val="Колонтитул"/>
    <w:basedOn w:val="Style21"/>
    <w:uiPriority w:val="99"/>
    <w:qFormat/>
    <w:rsid w:val="000c180c"/>
    <w:rPr/>
  </w:style>
  <w:style w:type="paragraph" w:styleId="Style23" w:customStyle="1">
    <w:name w:val="Заголовок"/>
    <w:basedOn w:val="Normal"/>
    <w:next w:val="Style24"/>
    <w:uiPriority w:val="99"/>
    <w:qFormat/>
    <w:rsid w:val="005720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BodyTextChar2"/>
    <w:uiPriority w:val="99"/>
    <w:rsid w:val="0057202c"/>
    <w:pPr>
      <w:widowControl w:val="false"/>
      <w:shd w:val="clear" w:color="auto" w:fill="FFFFFF"/>
      <w:spacing w:lineRule="exact" w:line="446" w:before="300" w:after="60"/>
      <w:jc w:val="center"/>
    </w:pPr>
    <w:rPr>
      <w:sz w:val="20"/>
      <w:szCs w:val="20"/>
    </w:rPr>
  </w:style>
  <w:style w:type="paragraph" w:styleId="Style25">
    <w:name w:val="List"/>
    <w:basedOn w:val="Style24"/>
    <w:uiPriority w:val="99"/>
    <w:rsid w:val="0057202c"/>
    <w:pPr>
      <w:shd w:fill="FFFFFF" w:val="clear"/>
    </w:pPr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7202c"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57202c"/>
    <w:pPr>
      <w:suppressLineNumbers/>
    </w:pPr>
    <w:rPr>
      <w:rFonts w:cs="Arial"/>
    </w:rPr>
  </w:style>
  <w:style w:type="paragraph" w:styleId="42" w:customStyle="1">
    <w:name w:val="Основной текст (4)"/>
    <w:basedOn w:val="Normal"/>
    <w:link w:val="4"/>
    <w:uiPriority w:val="99"/>
    <w:qFormat/>
    <w:rsid w:val="0057202c"/>
    <w:pPr>
      <w:widowControl w:val="false"/>
      <w:shd w:val="clear" w:color="auto" w:fill="FFFFFF"/>
      <w:spacing w:lineRule="exact" w:line="317" w:before="180" w:after="0"/>
      <w:jc w:val="center"/>
    </w:pPr>
    <w:rPr>
      <w:rFonts w:ascii="Times New Roman" w:hAnsi="Times New Roman" w:eastAsia="Times New Roman"/>
      <w:b/>
      <w:bCs/>
      <w:sz w:val="26"/>
      <w:szCs w:val="26"/>
    </w:rPr>
  </w:style>
  <w:style w:type="paragraph" w:styleId="22" w:customStyle="1">
    <w:name w:val="Основной текст2"/>
    <w:basedOn w:val="Normal"/>
    <w:uiPriority w:val="99"/>
    <w:qFormat/>
    <w:rsid w:val="0057202c"/>
    <w:pPr>
      <w:widowControl w:val="false"/>
      <w:shd w:val="clear" w:color="auto" w:fill="FFFFFF"/>
      <w:spacing w:lineRule="atLeast" w:line="240" w:before="300" w:after="300"/>
      <w:jc w:val="center"/>
    </w:pPr>
    <w:rPr>
      <w:rFonts w:ascii="Times New Roman" w:hAnsi="Times New Roman" w:eastAsia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0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57202c"/>
    <w:pPr/>
    <w:rPr>
      <w:rFonts w:ascii="Times New Roman" w:hAnsi="Times New Roman"/>
      <w:sz w:val="2"/>
      <w:szCs w:val="20"/>
    </w:rPr>
  </w:style>
  <w:style w:type="paragraph" w:styleId="11" w:customStyle="1">
    <w:name w:val="Сноска1"/>
    <w:basedOn w:val="Normal"/>
    <w:uiPriority w:val="99"/>
    <w:qFormat/>
    <w:rsid w:val="0057202c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31" w:customStyle="1">
    <w:name w:val="Основной текст (3)"/>
    <w:basedOn w:val="Normal"/>
    <w:link w:val="3"/>
    <w:uiPriority w:val="99"/>
    <w:qFormat/>
    <w:rsid w:val="0057202c"/>
    <w:pPr>
      <w:widowControl w:val="false"/>
      <w:shd w:val="clear" w:color="auto" w:fill="FFFFFF"/>
      <w:spacing w:lineRule="exact" w:line="317" w:before="0" w:after="600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styleId="23" w:customStyle="1">
    <w:name w:val="Основной текст (2)"/>
    <w:basedOn w:val="Normal"/>
    <w:uiPriority w:val="99"/>
    <w:qFormat/>
    <w:rsid w:val="0057202c"/>
    <w:pPr>
      <w:widowControl w:val="false"/>
      <w:shd w:val="clear" w:color="auto" w:fill="FFFFFF"/>
      <w:spacing w:lineRule="exact" w:line="317" w:before="240" w:after="240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Style28" w:customStyle="1">
    <w:name w:val="Верхний и нижний колонтитулы"/>
    <w:basedOn w:val="Normal"/>
    <w:uiPriority w:val="99"/>
    <w:qFormat/>
    <w:rsid w:val="0057202c"/>
    <w:pPr/>
    <w:rPr/>
  </w:style>
  <w:style w:type="paragraph" w:styleId="Style29">
    <w:name w:val="Header"/>
    <w:basedOn w:val="Normal"/>
    <w:link w:val="HeaderChar2"/>
    <w:uiPriority w:val="99"/>
    <w:rsid w:val="005720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Style30">
    <w:name w:val="Footnote Text"/>
    <w:basedOn w:val="Normal"/>
    <w:link w:val="FootnoteTextChar1"/>
    <w:uiPriority w:val="99"/>
    <w:rsid w:val="0057202c"/>
    <w:pPr/>
    <w:rPr>
      <w:sz w:val="20"/>
      <w:szCs w:val="20"/>
    </w:rPr>
  </w:style>
  <w:style w:type="paragraph" w:styleId="12" w:customStyle="1">
    <w:name w:val="Колонтитул1"/>
    <w:basedOn w:val="Normal"/>
    <w:link w:val="a8"/>
    <w:uiPriority w:val="99"/>
    <w:qFormat/>
    <w:rsid w:val="000c180c"/>
    <w:pPr>
      <w:widowControl w:val="false"/>
      <w:shd w:val="clear" w:color="auto" w:fill="FFFFFF"/>
      <w:spacing w:lineRule="atLeast" w:line="240" w:before="0" w:after="0"/>
    </w:pPr>
    <w:rPr>
      <w:rFonts w:ascii="Sylfaen" w:hAnsi="Sylfaen"/>
      <w:sz w:val="23"/>
      <w:szCs w:val="23"/>
      <w:lang w:eastAsia="ru-RU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1385</TotalTime>
  <Application>LibreOffice/6.3.2.2$Windows_X86_64 LibreOffice_project/98b30e735bda24bc04ab42594c85f7fd8be07b9c</Application>
  <Pages>2</Pages>
  <Words>519</Words>
  <Characters>3511</Characters>
  <CharactersWithSpaces>4091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2020-03-29T14:25:00Z</dcterms:created>
  <dc:creator>ЕДДС</dc:creator>
  <dc:description/>
  <dc:language>ru-RU</dc:language>
  <cp:lastModifiedBy/>
  <cp:lastPrinted>2020-07-14T09:23:00Z</cp:lastPrinted>
  <dcterms:modified xsi:type="dcterms:W3CDTF">2020-07-27T10:53:29Z</dcterms:modified>
  <cp:revision>232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