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E" w:rsidRPr="007F095B" w:rsidRDefault="005B4D4E" w:rsidP="007F095B">
      <w:pPr>
        <w:rPr>
          <w:sz w:val="28"/>
          <w:szCs w:val="28"/>
        </w:rPr>
      </w:pPr>
    </w:p>
    <w:p w:rsidR="005B4D4E" w:rsidRPr="007F095B" w:rsidRDefault="005B4D4E" w:rsidP="007F095B">
      <w:pPr>
        <w:rPr>
          <w:sz w:val="28"/>
          <w:szCs w:val="28"/>
        </w:rPr>
        <w:sectPr w:rsidR="005B4D4E" w:rsidRPr="007F095B">
          <w:pgSz w:w="11906" w:h="16838"/>
          <w:pgMar w:top="1047" w:right="538" w:bottom="439" w:left="1948" w:header="0" w:footer="0" w:gutter="0"/>
          <w:cols w:space="720"/>
          <w:formProt w:val="0"/>
          <w:docGrid w:linePitch="100"/>
        </w:sect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  <w:r>
        <w:rPr>
          <w:sz w:val="28"/>
          <w:szCs w:val="28"/>
        </w:rPr>
        <w:t>от 22 ноября 2019 года №627</w:t>
      </w: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  <w:r w:rsidRPr="007F095B">
        <w:rPr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right="4240"/>
        <w:rPr>
          <w:sz w:val="28"/>
          <w:szCs w:val="28"/>
        </w:rPr>
      </w:pP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 xml:space="preserve">В 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7F095B">
          <w:rPr>
            <w:sz w:val="28"/>
            <w:szCs w:val="28"/>
          </w:rPr>
          <w:t>2009 г</w:t>
        </w:r>
      </w:smartTag>
      <w:r w:rsidRPr="007F095B">
        <w:rPr>
          <w:sz w:val="28"/>
          <w:szCs w:val="28"/>
        </w:rPr>
        <w:t xml:space="preserve">. </w:t>
      </w:r>
      <w:r w:rsidRPr="007F095B">
        <w:rPr>
          <w:sz w:val="28"/>
          <w:szCs w:val="28"/>
          <w:lang w:val="en-US" w:eastAsia="en-US"/>
        </w:rPr>
        <w:t>N</w:t>
      </w:r>
      <w:r w:rsidRPr="007F095B">
        <w:rPr>
          <w:sz w:val="28"/>
          <w:szCs w:val="28"/>
          <w:lang w:eastAsia="en-US"/>
        </w:rPr>
        <w:t xml:space="preserve"> </w:t>
      </w:r>
      <w:r w:rsidRPr="007F095B">
        <w:rPr>
          <w:sz w:val="28"/>
          <w:szCs w:val="28"/>
        </w:rPr>
        <w:t>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г. № 96 «Об антикоррупционной экспертизе нормативных правовых актов и прое</w:t>
      </w:r>
      <w:r>
        <w:rPr>
          <w:sz w:val="28"/>
          <w:szCs w:val="28"/>
        </w:rPr>
        <w:t>ктов нормативных правовых актов</w:t>
      </w:r>
      <w:r w:rsidRPr="007F095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F095B">
        <w:rPr>
          <w:sz w:val="28"/>
          <w:szCs w:val="28"/>
        </w:rPr>
        <w:t xml:space="preserve"> в целях выявления в нормативных правовых актах, их проектах коррупциогенных факторов и их последующего устранения, Администрация Мантуровского района Курской области постановляет:</w:t>
      </w:r>
    </w:p>
    <w:p w:rsidR="005B4D4E" w:rsidRPr="007F095B" w:rsidRDefault="005B4D4E" w:rsidP="007F095B">
      <w:pPr>
        <w:pStyle w:val="2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Pr="007F095B">
        <w:rPr>
          <w:sz w:val="28"/>
          <w:szCs w:val="28"/>
        </w:rPr>
        <w:tab/>
        <w:t>Мантуровского</w:t>
      </w:r>
      <w:r w:rsidRPr="007F095B">
        <w:rPr>
          <w:sz w:val="28"/>
          <w:szCs w:val="28"/>
        </w:rPr>
        <w:tab/>
        <w:t>района Курской области и нормативных правовых актов и проектов нормативных правовых актов Представительного Собрания Мантуровского района Курской области, инициируемых  Главой Мантуровского района Курской области и разрабатываемых структурными подразделениями Администрации Мантуровского района Курской области.</w:t>
      </w:r>
    </w:p>
    <w:p w:rsidR="005B4D4E" w:rsidRPr="007F095B" w:rsidRDefault="005B4D4E" w:rsidP="007F095B">
      <w:pPr>
        <w:pStyle w:val="2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Определить уполномоченным органом по проведению антикоррупционной экспертизы нормативных правовых актов и проектов нормативных правовых актов Администрации</w:t>
      </w:r>
      <w:r w:rsidRPr="007F095B">
        <w:rPr>
          <w:sz w:val="28"/>
          <w:szCs w:val="28"/>
        </w:rPr>
        <w:tab/>
        <w:t>Мантуровского</w:t>
      </w:r>
      <w:r w:rsidRPr="007F095B">
        <w:rPr>
          <w:sz w:val="28"/>
          <w:szCs w:val="28"/>
        </w:rPr>
        <w:tab/>
        <w:t>района Курской области и нормативных правовых актов и проектов нормативных правовых актов Представительного Собрания Мантуровского района Курской области, инициируемых  Главой Мантуровского района Курской области и разрабатываемых структурными подразделениями Администрации Мантуровского района Курской области  - Администрацию Мантуровского района Курской области.</w:t>
      </w:r>
    </w:p>
    <w:p w:rsidR="005B4D4E" w:rsidRPr="007F095B" w:rsidRDefault="005B4D4E" w:rsidP="007F095B">
      <w:pPr>
        <w:pStyle w:val="2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Постановление Администрации Мантуровского района Курской области от 09.06.2012г. №200 «О порядке проведения антикоррупционной экспертизы нормативных правовых актов и проектов нормативных правовых актов» признать утратившим силу.</w:t>
      </w:r>
    </w:p>
    <w:p w:rsidR="005B4D4E" w:rsidRPr="007F095B" w:rsidRDefault="005B4D4E" w:rsidP="007F095B">
      <w:pPr>
        <w:pStyle w:val="2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B4D4E" w:rsidRPr="007F095B" w:rsidRDefault="005B4D4E" w:rsidP="007F095B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Постановление вступает в силу с 1 января 2020 года.</w:t>
      </w: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Глава Мантуровского района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Курской области                                                                   С.Н.Бочаров</w:t>
      </w:r>
      <w:r w:rsidRPr="007F095B">
        <w:rPr>
          <w:sz w:val="28"/>
          <w:szCs w:val="28"/>
        </w:rPr>
        <w:br w:type="page"/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4540" w:right="580"/>
        <w:jc w:val="right"/>
        <w:rPr>
          <w:sz w:val="28"/>
          <w:szCs w:val="28"/>
        </w:rPr>
      </w:pPr>
      <w:r w:rsidRPr="007F095B">
        <w:rPr>
          <w:sz w:val="28"/>
          <w:szCs w:val="28"/>
        </w:rPr>
        <w:t xml:space="preserve">Приложение </w:t>
      </w: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left="4540" w:right="-52"/>
        <w:jc w:val="right"/>
        <w:rPr>
          <w:sz w:val="28"/>
          <w:szCs w:val="28"/>
        </w:rPr>
      </w:pPr>
      <w:r w:rsidRPr="007F095B">
        <w:rPr>
          <w:sz w:val="28"/>
          <w:szCs w:val="28"/>
        </w:rPr>
        <w:t xml:space="preserve">к постановлению Администрации 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4540" w:right="-52"/>
        <w:jc w:val="right"/>
        <w:rPr>
          <w:sz w:val="28"/>
          <w:szCs w:val="28"/>
        </w:rPr>
      </w:pPr>
      <w:r w:rsidRPr="007F095B">
        <w:rPr>
          <w:sz w:val="28"/>
          <w:szCs w:val="28"/>
        </w:rPr>
        <w:t>Мантуровского района</w:t>
      </w:r>
    </w:p>
    <w:p w:rsidR="005B4D4E" w:rsidRDefault="005B4D4E" w:rsidP="007F095B">
      <w:pPr>
        <w:pStyle w:val="22"/>
        <w:shd w:val="clear" w:color="auto" w:fill="auto"/>
        <w:tabs>
          <w:tab w:val="left" w:pos="9180"/>
        </w:tabs>
        <w:spacing w:before="0" w:after="0" w:line="240" w:lineRule="auto"/>
        <w:ind w:left="61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095B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Pr="007F0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4D4E" w:rsidRPr="007F095B" w:rsidRDefault="005B4D4E" w:rsidP="007F095B">
      <w:pPr>
        <w:pStyle w:val="22"/>
        <w:shd w:val="clear" w:color="auto" w:fill="auto"/>
        <w:tabs>
          <w:tab w:val="left" w:pos="8213"/>
        </w:tabs>
        <w:spacing w:before="0" w:after="0" w:line="240" w:lineRule="auto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от 22 ноября 2019 года </w:t>
      </w:r>
      <w:r w:rsidRPr="007F095B">
        <w:rPr>
          <w:sz w:val="28"/>
          <w:szCs w:val="28"/>
        </w:rPr>
        <w:t>.№</w:t>
      </w:r>
      <w:r>
        <w:rPr>
          <w:sz w:val="28"/>
          <w:szCs w:val="28"/>
        </w:rPr>
        <w:t>627</w:t>
      </w:r>
    </w:p>
    <w:p w:rsidR="005B4D4E" w:rsidRDefault="005B4D4E" w:rsidP="007F095B">
      <w:pPr>
        <w:pStyle w:val="50"/>
        <w:shd w:val="clear" w:color="auto" w:fill="auto"/>
        <w:spacing w:before="0" w:line="240" w:lineRule="auto"/>
        <w:ind w:left="160"/>
        <w:rPr>
          <w:sz w:val="28"/>
          <w:szCs w:val="28"/>
        </w:rPr>
      </w:pPr>
    </w:p>
    <w:p w:rsidR="005B4D4E" w:rsidRPr="007F095B" w:rsidRDefault="005B4D4E" w:rsidP="007F095B">
      <w:pPr>
        <w:pStyle w:val="50"/>
        <w:shd w:val="clear" w:color="auto" w:fill="auto"/>
        <w:spacing w:before="0" w:line="240" w:lineRule="auto"/>
        <w:ind w:left="160"/>
        <w:rPr>
          <w:sz w:val="28"/>
          <w:szCs w:val="28"/>
        </w:rPr>
      </w:pPr>
      <w:r w:rsidRPr="007F095B">
        <w:rPr>
          <w:sz w:val="28"/>
          <w:szCs w:val="28"/>
        </w:rPr>
        <w:t>ПОРЯДОК</w:t>
      </w:r>
    </w:p>
    <w:p w:rsidR="005B4D4E" w:rsidRPr="007F095B" w:rsidRDefault="005B4D4E" w:rsidP="007F095B">
      <w:pPr>
        <w:pStyle w:val="50"/>
        <w:shd w:val="clear" w:color="auto" w:fill="auto"/>
        <w:spacing w:before="0" w:line="240" w:lineRule="auto"/>
        <w:ind w:left="160"/>
        <w:rPr>
          <w:sz w:val="28"/>
          <w:szCs w:val="28"/>
        </w:rPr>
      </w:pPr>
      <w:r w:rsidRPr="007F095B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Мантуровского района Курской области и нормативных правовых актов и проектов нормативных правовых актов Представительного Собрания Мантуровского района Курской области, инициируемых  Главой Мантуровского района Курской области и разрабатываемых структурными подразделениями Администрации Мантуровского района Курской области</w:t>
      </w:r>
    </w:p>
    <w:p w:rsidR="005B4D4E" w:rsidRPr="007F095B" w:rsidRDefault="005B4D4E" w:rsidP="007F095B">
      <w:pPr>
        <w:pStyle w:val="22"/>
        <w:shd w:val="clear" w:color="auto" w:fill="auto"/>
        <w:tabs>
          <w:tab w:val="left" w:pos="3789"/>
        </w:tabs>
        <w:spacing w:before="0" w:after="0" w:line="240" w:lineRule="auto"/>
        <w:ind w:left="3460"/>
        <w:jc w:val="both"/>
        <w:rPr>
          <w:sz w:val="28"/>
          <w:szCs w:val="28"/>
        </w:rPr>
      </w:pPr>
    </w:p>
    <w:p w:rsidR="005B4D4E" w:rsidRDefault="005B4D4E" w:rsidP="007F095B">
      <w:pPr>
        <w:pStyle w:val="22"/>
        <w:numPr>
          <w:ilvl w:val="0"/>
          <w:numId w:val="6"/>
        </w:numPr>
        <w:shd w:val="clear" w:color="auto" w:fill="auto"/>
        <w:tabs>
          <w:tab w:val="left" w:pos="3789"/>
        </w:tabs>
        <w:spacing w:before="0" w:after="0" w:line="240" w:lineRule="auto"/>
        <w:jc w:val="both"/>
        <w:rPr>
          <w:b/>
          <w:bCs/>
          <w:sz w:val="28"/>
          <w:szCs w:val="28"/>
        </w:rPr>
      </w:pPr>
      <w:r w:rsidRPr="007F095B">
        <w:rPr>
          <w:b/>
          <w:bCs/>
          <w:sz w:val="28"/>
          <w:szCs w:val="28"/>
        </w:rPr>
        <w:t>Общие положения</w:t>
      </w:r>
    </w:p>
    <w:p w:rsidR="005B4D4E" w:rsidRPr="007F095B" w:rsidRDefault="005B4D4E" w:rsidP="007F095B">
      <w:pPr>
        <w:pStyle w:val="22"/>
        <w:shd w:val="clear" w:color="auto" w:fill="auto"/>
        <w:tabs>
          <w:tab w:val="left" w:pos="3789"/>
        </w:tabs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5B4D4E" w:rsidRPr="007F095B" w:rsidRDefault="005B4D4E" w:rsidP="007F095B">
      <w:pPr>
        <w:pStyle w:val="22"/>
        <w:numPr>
          <w:ilvl w:val="0"/>
          <w:numId w:val="4"/>
        </w:numPr>
        <w:shd w:val="clear" w:color="auto" w:fill="auto"/>
        <w:tabs>
          <w:tab w:val="left" w:pos="1271"/>
          <w:tab w:val="left" w:pos="63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Настоящий Порядок определяет правила проведения антикоррупционной экспертизы нормативных правовых актов и проектов нормативных правовых актов Администрации Мантуровского района Курской области (далее - Администрация района) и нормативных правовых актов  и  проектов нормативных правовых актов, принимаемых Представительным Собранием Представительного Собрания Мантуровского района Курской области, инициируемых  Главой Мантуровского района Курской области и разрабатываемых структурными подразделениями Администрации Мантуровского района Курской области.</w:t>
      </w:r>
    </w:p>
    <w:p w:rsidR="005B4D4E" w:rsidRPr="007F095B" w:rsidRDefault="005B4D4E" w:rsidP="007F095B">
      <w:pPr>
        <w:pStyle w:val="22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Объектом антикоррупционной экспертизы являются нормативные</w:t>
      </w:r>
    </w:p>
    <w:p w:rsidR="005B4D4E" w:rsidRPr="007F095B" w:rsidRDefault="005B4D4E" w:rsidP="007F095B">
      <w:pPr>
        <w:pStyle w:val="22"/>
        <w:shd w:val="clear" w:color="auto" w:fill="auto"/>
        <w:tabs>
          <w:tab w:val="left" w:pos="1271"/>
          <w:tab w:val="left" w:pos="6387"/>
          <w:tab w:val="left" w:pos="7589"/>
        </w:tabs>
        <w:spacing w:before="0" w:after="0" w:line="240" w:lineRule="auto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правовые акты и проекты нормативных правовых актов Администрации района, проекты нормативных правовых актов, принимаемых Представительным Собранием, инициируемых  Главой Мантуровского района Курской области и разрабатываемых структурными подразделениями Администрации Мантуровского района Курской области.</w:t>
      </w:r>
    </w:p>
    <w:p w:rsidR="005B4D4E" w:rsidRPr="007F095B" w:rsidRDefault="005B4D4E" w:rsidP="007F095B">
      <w:pPr>
        <w:pStyle w:val="22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Цель антикоррупционной экспертизы - выявление в нормативных правовых актах и проектах нормативных правовых актов коррупциогенных факторов и их последующее устранение.</w:t>
      </w:r>
    </w:p>
    <w:p w:rsidR="005B4D4E" w:rsidRPr="007F095B" w:rsidRDefault="005B4D4E" w:rsidP="007F095B">
      <w:pPr>
        <w:pStyle w:val="22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Уполномоченный орган проводит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B4D4E" w:rsidRPr="007F095B" w:rsidRDefault="005B4D4E" w:rsidP="007F095B">
      <w:pPr>
        <w:pStyle w:val="22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При проведении антикоррупционной экспертизы Администрация района руководствуется</w:t>
      </w:r>
      <w:r w:rsidRPr="007F095B">
        <w:rPr>
          <w:rFonts w:ascii="Arial" w:hAnsi="Arial"/>
          <w:sz w:val="28"/>
          <w:szCs w:val="28"/>
        </w:rPr>
        <w:t xml:space="preserve"> </w:t>
      </w:r>
      <w:r w:rsidRPr="007F095B">
        <w:rPr>
          <w:sz w:val="28"/>
          <w:szCs w:val="28"/>
        </w:rPr>
        <w:t xml:space="preserve">Федеральным </w:t>
      </w:r>
      <w:r w:rsidRPr="007F095B">
        <w:rPr>
          <w:color w:val="0000FF"/>
          <w:sz w:val="28"/>
          <w:szCs w:val="28"/>
        </w:rPr>
        <w:t>законом</w:t>
      </w:r>
      <w:r w:rsidRPr="007F095B">
        <w:rPr>
          <w:sz w:val="28"/>
          <w:szCs w:val="28"/>
        </w:rPr>
        <w:t xml:space="preserve"> от 17 июля </w:t>
      </w:r>
      <w:smartTag w:uri="urn:schemas-microsoft-com:office:smarttags" w:element="metricconverter">
        <w:smartTagPr>
          <w:attr w:name="ProductID" w:val="2010 г"/>
        </w:smartTagPr>
        <w:r w:rsidRPr="007F095B">
          <w:rPr>
            <w:sz w:val="28"/>
            <w:szCs w:val="28"/>
          </w:rPr>
          <w:t>2009 г</w:t>
        </w:r>
      </w:smartTag>
      <w:r w:rsidRPr="007F095B">
        <w:rPr>
          <w:sz w:val="28"/>
          <w:szCs w:val="28"/>
        </w:rPr>
        <w:t xml:space="preserve">. N 172-ФЗ "Об антикоррупционной экспертизе нормативных правовых актов и проектов нормативных правовых актов", </w:t>
      </w:r>
      <w:r w:rsidRPr="007F095B">
        <w:rPr>
          <w:color w:val="0000FF"/>
          <w:sz w:val="28"/>
          <w:szCs w:val="28"/>
        </w:rPr>
        <w:t>постановлением</w:t>
      </w:r>
      <w:r w:rsidRPr="007F095B">
        <w:rPr>
          <w:sz w:val="28"/>
          <w:szCs w:val="28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F095B">
          <w:rPr>
            <w:sz w:val="28"/>
            <w:szCs w:val="28"/>
          </w:rPr>
          <w:t>2010 г</w:t>
        </w:r>
      </w:smartTag>
      <w:r w:rsidRPr="007F095B">
        <w:rPr>
          <w:sz w:val="28"/>
          <w:szCs w:val="28"/>
        </w:rPr>
        <w:t>. N 96 "Об антикоррупционной экспертизе нормативных правовых актов и проектов нормативных правовых актов" и настоящим Порядком.</w:t>
      </w:r>
      <w:r w:rsidRPr="007F095B">
        <w:rPr>
          <w:sz w:val="28"/>
          <w:szCs w:val="28"/>
        </w:rPr>
        <w:tab/>
        <w:t xml:space="preserve"> </w:t>
      </w:r>
    </w:p>
    <w:p w:rsidR="005B4D4E" w:rsidRPr="007F095B" w:rsidRDefault="005B4D4E" w:rsidP="007F095B">
      <w:pPr>
        <w:pStyle w:val="22"/>
        <w:shd w:val="clear" w:color="auto" w:fill="auto"/>
        <w:tabs>
          <w:tab w:val="left" w:pos="954"/>
        </w:tabs>
        <w:spacing w:before="0" w:after="0" w:line="240" w:lineRule="auto"/>
        <w:ind w:right="58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 xml:space="preserve">                 </w:t>
      </w:r>
    </w:p>
    <w:p w:rsidR="005B4D4E" w:rsidRPr="007F095B" w:rsidRDefault="005B4D4E" w:rsidP="007F095B">
      <w:pPr>
        <w:pStyle w:val="6"/>
        <w:shd w:val="clear" w:color="auto" w:fill="auto"/>
        <w:spacing w:before="0" w:after="0"/>
        <w:ind w:left="160"/>
        <w:rPr>
          <w:sz w:val="28"/>
          <w:szCs w:val="28"/>
          <w:lang w:val="ru-RU"/>
        </w:rPr>
      </w:pPr>
      <w:r w:rsidRPr="007F095B">
        <w:rPr>
          <w:rStyle w:val="6TimesNewRoman"/>
          <w:b/>
          <w:bCs/>
          <w:sz w:val="28"/>
          <w:szCs w:val="28"/>
        </w:rPr>
        <w:t>П. Порядок  проведения  антикоррупционной экспертизы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/>
        <w:jc w:val="center"/>
        <w:rPr>
          <w:b/>
          <w:bCs/>
          <w:sz w:val="28"/>
          <w:szCs w:val="28"/>
        </w:rPr>
      </w:pPr>
      <w:r w:rsidRPr="007F095B">
        <w:rPr>
          <w:b/>
          <w:bCs/>
          <w:sz w:val="28"/>
          <w:szCs w:val="28"/>
        </w:rPr>
        <w:t>проектов нормативных правовых актов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/>
        <w:jc w:val="center"/>
        <w:rPr>
          <w:sz w:val="28"/>
          <w:szCs w:val="28"/>
        </w:rPr>
      </w:pPr>
    </w:p>
    <w:p w:rsidR="005B4D4E" w:rsidRPr="007F095B" w:rsidRDefault="005B4D4E" w:rsidP="007F095B">
      <w:pPr>
        <w:ind w:left="160" w:right="460"/>
        <w:jc w:val="both"/>
        <w:rPr>
          <w:rFonts w:ascii="Times New Roman" w:hAnsi="Times New Roman"/>
          <w:sz w:val="28"/>
          <w:szCs w:val="28"/>
        </w:rPr>
      </w:pPr>
      <w:r w:rsidRPr="007F095B">
        <w:rPr>
          <w:rFonts w:ascii="Times New Roman" w:hAnsi="Times New Roman"/>
          <w:sz w:val="28"/>
          <w:szCs w:val="28"/>
        </w:rPr>
        <w:tab/>
        <w:t>1. Антикоррупционная экспертиза проводится заместителями Главы Администрации района, управляющим Делами Администрации района, начальником управления экономики, по земельным и имущественным правоотношениям Администрации Мантуровского района Курской области совместно с отделом по правовым вопросам Администрации района в соответствии с методикой 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2010г. N 96 "Об антикоррупционной экспертизе нормативных правовых актов и проектов нормативных правовых актов" (далее — Методика).</w:t>
      </w:r>
    </w:p>
    <w:p w:rsidR="005B4D4E" w:rsidRPr="007F095B" w:rsidRDefault="005B4D4E" w:rsidP="007F095B">
      <w:pPr>
        <w:ind w:left="160" w:right="460"/>
        <w:jc w:val="both"/>
        <w:rPr>
          <w:rFonts w:ascii="Times New Roman" w:hAnsi="Times New Roman"/>
          <w:sz w:val="28"/>
          <w:szCs w:val="28"/>
        </w:rPr>
      </w:pPr>
      <w:r w:rsidRPr="007F095B">
        <w:rPr>
          <w:rFonts w:ascii="Times New Roman" w:hAnsi="Times New Roman"/>
          <w:sz w:val="28"/>
          <w:szCs w:val="28"/>
        </w:rPr>
        <w:tab/>
        <w:t>2.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B4D4E" w:rsidRPr="007F095B" w:rsidRDefault="005B4D4E" w:rsidP="007F095B">
      <w:pPr>
        <w:ind w:left="160" w:right="460"/>
        <w:jc w:val="both"/>
        <w:rPr>
          <w:rFonts w:ascii="Times New Roman" w:hAnsi="Times New Roman"/>
          <w:sz w:val="28"/>
          <w:szCs w:val="28"/>
        </w:rPr>
      </w:pPr>
      <w:r w:rsidRPr="007F095B">
        <w:rPr>
          <w:rFonts w:ascii="Times New Roman" w:hAnsi="Times New Roman"/>
          <w:sz w:val="28"/>
          <w:szCs w:val="28"/>
        </w:rPr>
        <w:tab/>
        <w:t>Антикоррупционная экспертиза проводится отделом по правовым вопросам Администрации района при проведении юридической экспертизы документов на этапе их согласования.</w:t>
      </w:r>
    </w:p>
    <w:p w:rsidR="005B4D4E" w:rsidRPr="007F095B" w:rsidRDefault="005B4D4E" w:rsidP="007F095B">
      <w:pPr>
        <w:ind w:left="160" w:right="460"/>
        <w:jc w:val="both"/>
        <w:rPr>
          <w:rFonts w:ascii="Times New Roman" w:hAnsi="Times New Roman"/>
          <w:sz w:val="28"/>
          <w:szCs w:val="28"/>
        </w:rPr>
      </w:pPr>
      <w:r w:rsidRPr="007F095B">
        <w:rPr>
          <w:rFonts w:ascii="Times New Roman" w:hAnsi="Times New Roman"/>
          <w:sz w:val="28"/>
          <w:szCs w:val="28"/>
        </w:rPr>
        <w:tab/>
        <w:t>3. Проекты нормативных правовых актов передаются после подписания заместителями Главы Администрации района, Управляющим делами Администрации района, в части касающихся вопросов их должностных обязанностей, в отдел по правовым вопросам Администрации Мантуровского района для правовой экспертизы с приложением всех актов (документов),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актов (документов) не проводится, а проекты возвращаются исполнителю.</w:t>
      </w:r>
    </w:p>
    <w:p w:rsidR="005B4D4E" w:rsidRPr="007F095B" w:rsidRDefault="005B4D4E" w:rsidP="007F095B">
      <w:pPr>
        <w:ind w:left="160" w:right="460"/>
        <w:jc w:val="both"/>
        <w:rPr>
          <w:rFonts w:ascii="Times New Roman" w:hAnsi="Times New Roman"/>
          <w:sz w:val="28"/>
          <w:szCs w:val="28"/>
        </w:rPr>
      </w:pPr>
      <w:r w:rsidRPr="007F095B">
        <w:rPr>
          <w:rFonts w:ascii="Times New Roman" w:hAnsi="Times New Roman"/>
          <w:sz w:val="28"/>
          <w:szCs w:val="28"/>
        </w:rPr>
        <w:tab/>
        <w:t>4. При проведении антикоррупционной экспертизы проектов нормативных правовых актов разработчики проектов могут привлекаться в рабочем порядке для дачи пояснений по проектам.</w:t>
      </w:r>
    </w:p>
    <w:p w:rsidR="005B4D4E" w:rsidRPr="007F095B" w:rsidRDefault="005B4D4E" w:rsidP="007F095B">
      <w:pPr>
        <w:ind w:left="160" w:right="460"/>
        <w:jc w:val="both"/>
        <w:rPr>
          <w:rFonts w:ascii="Times New Roman" w:hAnsi="Times New Roman"/>
          <w:sz w:val="28"/>
          <w:szCs w:val="28"/>
        </w:rPr>
      </w:pPr>
      <w:r w:rsidRPr="007F095B">
        <w:rPr>
          <w:rFonts w:ascii="Times New Roman" w:hAnsi="Times New Roman"/>
          <w:sz w:val="28"/>
          <w:szCs w:val="28"/>
        </w:rPr>
        <w:t>По результатам антикоррупционной экспертизы отделом по правовым вопросам Администрации района готовится заключение.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 w:right="460" w:firstLine="54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В заключении отражаются выявленные при проведении антикоррупционной экспертизы проектов нормативных правовых актов коррупциогенные факторы.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 w:right="460" w:firstLine="54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5. Коррупциогенные факторы, выявленные в проекте документа при проведении антикоррупционной экспертизы, устраняются на стадии доработки проектов нормативных правовых актов их разработчиками.</w:t>
      </w:r>
    </w:p>
    <w:p w:rsidR="005B4D4E" w:rsidRPr="007F095B" w:rsidRDefault="005B4D4E" w:rsidP="007F095B">
      <w:pPr>
        <w:pStyle w:val="22"/>
        <w:numPr>
          <w:ilvl w:val="0"/>
          <w:numId w:val="5"/>
        </w:numPr>
        <w:shd w:val="clear" w:color="auto" w:fill="auto"/>
        <w:tabs>
          <w:tab w:val="left" w:pos="1306"/>
        </w:tabs>
        <w:spacing w:before="0" w:after="0" w:line="240" w:lineRule="auto"/>
        <w:ind w:left="160" w:right="460" w:firstLine="540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В случае несогласия с результатами экспертизы на коррупциогенность, проведенной отделом по правовым вопросам  Администрации Мантуровского района, свидетельствующими о наличии в проектах нормативных правовых актов положений, способствующих созданию условий для проявления коррупции, проекты нормативных правовых актов выносятся на рассмотрение Комиссии по противодействию коррупции (далее - Комиссия) с приложением пояснительной записки разработчиков с обоснованием их несогласия с результатами экспертизы.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 w:firstLine="540"/>
        <w:rPr>
          <w:sz w:val="28"/>
          <w:szCs w:val="28"/>
        </w:rPr>
      </w:pPr>
      <w:r w:rsidRPr="007F095B">
        <w:rPr>
          <w:sz w:val="28"/>
          <w:szCs w:val="28"/>
        </w:rPr>
        <w:t>К проектам нормативных правовых актов, выносимых на рассмотрение Представительного Собрания Мантуровского района Курской области, прилагаются экспертные заключения, составленные по итогам экспертизы на коррупциогенность.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 w:firstLine="540"/>
        <w:rPr>
          <w:sz w:val="28"/>
          <w:szCs w:val="28"/>
        </w:rPr>
      </w:pPr>
      <w:r w:rsidRPr="007F095B">
        <w:rPr>
          <w:sz w:val="28"/>
          <w:szCs w:val="28"/>
        </w:rPr>
        <w:t>7. Отдел проводит антикоррупционную экспертизу проектов нормативных правовых актов в срок не более 10 рабочих дней с момента поступления  проектов нормативных правовых актов в отдел.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160" w:firstLine="540"/>
        <w:rPr>
          <w:sz w:val="28"/>
          <w:szCs w:val="28"/>
        </w:rPr>
      </w:pPr>
      <w:r w:rsidRPr="007F095B">
        <w:rPr>
          <w:sz w:val="28"/>
          <w:szCs w:val="28"/>
        </w:rPr>
        <w:t>8. Вывод об отсутствии коррупционных факторов в проекте правового акта подтверждается согласованием проекта нормативного правового акта начальником отдела по правовым вопросам Администрации района либо лицом, его замещающим, в установленном порядке.</w:t>
      </w:r>
    </w:p>
    <w:p w:rsidR="005B4D4E" w:rsidRPr="007F095B" w:rsidRDefault="005B4D4E" w:rsidP="007F095B">
      <w:pPr>
        <w:pStyle w:val="50"/>
        <w:spacing w:before="0" w:line="240" w:lineRule="auto"/>
        <w:rPr>
          <w:b w:val="0"/>
          <w:bCs w:val="0"/>
          <w:sz w:val="28"/>
          <w:szCs w:val="28"/>
        </w:rPr>
      </w:pPr>
    </w:p>
    <w:p w:rsidR="005B4D4E" w:rsidRDefault="005B4D4E" w:rsidP="007F095B">
      <w:pPr>
        <w:pStyle w:val="22"/>
        <w:shd w:val="clear" w:color="auto" w:fill="auto"/>
        <w:spacing w:before="0" w:after="0" w:line="240" w:lineRule="auto"/>
        <w:ind w:left="300"/>
        <w:jc w:val="center"/>
        <w:rPr>
          <w:b/>
          <w:bCs/>
          <w:sz w:val="28"/>
          <w:szCs w:val="28"/>
        </w:rPr>
      </w:pPr>
      <w:r w:rsidRPr="007F095B">
        <w:rPr>
          <w:b/>
          <w:bCs/>
          <w:sz w:val="28"/>
          <w:szCs w:val="28"/>
        </w:rPr>
        <w:t>III. Порядок проведения антикоррупционной экспертизы</w:t>
      </w:r>
      <w:r w:rsidRPr="007F095B">
        <w:rPr>
          <w:b/>
          <w:bCs/>
          <w:sz w:val="28"/>
          <w:szCs w:val="28"/>
        </w:rPr>
        <w:br/>
        <w:t>нормативных правовых актов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left="300"/>
        <w:jc w:val="center"/>
        <w:rPr>
          <w:b/>
          <w:bCs/>
          <w:sz w:val="28"/>
          <w:szCs w:val="28"/>
        </w:rPr>
      </w:pP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1. Управление экономики, по земельным и имущественным правоотношениям Администрации района осуществляет проверку принятых Администрацией района  нормативных правовых актов при мониторинге их применения для выявления в них коррупциогенных факторов согласно методике,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— Методика).</w:t>
      </w:r>
    </w:p>
    <w:p w:rsidR="005B4D4E" w:rsidRPr="007F095B" w:rsidRDefault="005B4D4E" w:rsidP="007F095B">
      <w:pPr>
        <w:pStyle w:val="22"/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2. В случае обнаружения в проверяемых нормативных правовых актах Администрации района, Представительного Собрания, коррупциогенных факторов Управление экономики, по земельным и имущественным правоотношениям Администрации района направляет указанные нормативные правовые акты с мотивированным заключением их разработчикам для подготовки проектов нормативных правовых актов о внесении соответствующих изменений в нормативные правовые акты.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F095B">
        <w:rPr>
          <w:sz w:val="28"/>
          <w:szCs w:val="28"/>
        </w:rPr>
        <w:t>В случае несогласия с результатами экспертизы на коррупциогенность, проведенной Управлением экономики, по земельным и имущественным правоотношениям Администрации района, действующий нормативный правовой акт подлежит рассмотрению Комиссией в соответствии с пунктом 6 настоящего Порядка.</w:t>
      </w:r>
    </w:p>
    <w:p w:rsidR="005B4D4E" w:rsidRPr="007F095B" w:rsidRDefault="005B4D4E" w:rsidP="007F095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B4D4E" w:rsidRPr="007F095B" w:rsidRDefault="005B4D4E" w:rsidP="007F095B">
      <w:pPr>
        <w:ind w:left="340" w:right="300" w:firstLine="540"/>
        <w:jc w:val="both"/>
        <w:rPr>
          <w:rFonts w:ascii="Arial" w:hAnsi="Arial"/>
          <w:sz w:val="28"/>
          <w:szCs w:val="28"/>
        </w:rPr>
      </w:pPr>
    </w:p>
    <w:p w:rsidR="005B4D4E" w:rsidRPr="007F095B" w:rsidRDefault="005B4D4E" w:rsidP="007F095B">
      <w:pPr>
        <w:ind w:left="340" w:right="300" w:firstLine="540"/>
        <w:jc w:val="both"/>
        <w:rPr>
          <w:rFonts w:ascii="Arial" w:hAnsi="Arial"/>
          <w:sz w:val="28"/>
          <w:szCs w:val="28"/>
        </w:rPr>
      </w:pPr>
    </w:p>
    <w:p w:rsidR="005B4D4E" w:rsidRPr="007F095B" w:rsidRDefault="005B4D4E" w:rsidP="007F095B">
      <w:pPr>
        <w:ind w:firstLine="540"/>
        <w:jc w:val="both"/>
        <w:rPr>
          <w:sz w:val="28"/>
          <w:szCs w:val="28"/>
        </w:rPr>
      </w:pPr>
    </w:p>
    <w:p w:rsidR="005B4D4E" w:rsidRPr="007F095B" w:rsidRDefault="005B4D4E" w:rsidP="007F095B">
      <w:pPr>
        <w:ind w:firstLine="540"/>
        <w:jc w:val="both"/>
        <w:rPr>
          <w:sz w:val="28"/>
          <w:szCs w:val="28"/>
        </w:rPr>
      </w:pPr>
    </w:p>
    <w:sectPr w:rsidR="005B4D4E" w:rsidRPr="007F095B" w:rsidSect="007F095B">
      <w:type w:val="continuous"/>
      <w:pgSz w:w="11906" w:h="16838"/>
      <w:pgMar w:top="1134" w:right="1247" w:bottom="1134" w:left="153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543"/>
    <w:multiLevelType w:val="hybridMultilevel"/>
    <w:tmpl w:val="0706DEAA"/>
    <w:lvl w:ilvl="0" w:tplc="0C0A6158">
      <w:start w:val="1"/>
      <w:numFmt w:val="upperRoman"/>
      <w:lvlText w:val="%1."/>
      <w:lvlJc w:val="left"/>
      <w:pPr>
        <w:tabs>
          <w:tab w:val="num" w:pos="4180"/>
        </w:tabs>
        <w:ind w:left="4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60"/>
        </w:tabs>
        <w:ind w:left="5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00"/>
        </w:tabs>
        <w:ind w:left="6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20"/>
        </w:tabs>
        <w:ind w:left="7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40"/>
        </w:tabs>
        <w:ind w:left="8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60"/>
        </w:tabs>
        <w:ind w:left="8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80"/>
        </w:tabs>
        <w:ind w:left="9580" w:hanging="180"/>
      </w:pPr>
      <w:rPr>
        <w:rFonts w:cs="Times New Roman"/>
      </w:rPr>
    </w:lvl>
  </w:abstractNum>
  <w:abstractNum w:abstractNumId="1">
    <w:nsid w:val="24C37BE1"/>
    <w:multiLevelType w:val="multilevel"/>
    <w:tmpl w:val="FFFFFFFF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BC0E42"/>
    <w:multiLevelType w:val="multilevel"/>
    <w:tmpl w:val="FFFFFFFF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9F23432"/>
    <w:multiLevelType w:val="multilevel"/>
    <w:tmpl w:val="FFFFFFFF"/>
    <w:lvl w:ilvl="0">
      <w:start w:val="1"/>
      <w:numFmt w:val="upperRoman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4693DEB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41C3A2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4B5"/>
    <w:rsid w:val="000824A6"/>
    <w:rsid w:val="00307C87"/>
    <w:rsid w:val="005B4D4E"/>
    <w:rsid w:val="007F095B"/>
    <w:rsid w:val="008E6033"/>
    <w:rsid w:val="00A3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B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A364B5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uiPriority w:val="99"/>
    <w:rsid w:val="00A364B5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Заголовок №2_"/>
    <w:basedOn w:val="DefaultParagraphFont"/>
    <w:uiPriority w:val="99"/>
    <w:rsid w:val="00A364B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Основной текст (3)_"/>
    <w:basedOn w:val="DefaultParagraphFont"/>
    <w:uiPriority w:val="99"/>
    <w:rsid w:val="00A364B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">
    <w:name w:val="Заголовок №1_"/>
    <w:basedOn w:val="DefaultParagraphFont"/>
    <w:uiPriority w:val="99"/>
    <w:rsid w:val="00A364B5"/>
    <w:rPr>
      <w:rFonts w:ascii="Arial" w:eastAsia="Times New Roman" w:hAnsi="Arial" w:cs="Arial"/>
      <w:spacing w:val="110"/>
      <w:sz w:val="40"/>
      <w:szCs w:val="40"/>
      <w:u w:val="none"/>
    </w:rPr>
  </w:style>
  <w:style w:type="character" w:customStyle="1" w:styleId="30">
    <w:name w:val="Заголовок №3_"/>
    <w:basedOn w:val="DefaultParagraphFont"/>
    <w:uiPriority w:val="99"/>
    <w:rsid w:val="00A364B5"/>
    <w:rPr>
      <w:rFonts w:ascii="Arial" w:eastAsia="Times New Roman" w:hAnsi="Arial" w:cs="Arial"/>
      <w:spacing w:val="-10"/>
      <w:sz w:val="34"/>
      <w:szCs w:val="34"/>
      <w:u w:val="none"/>
    </w:rPr>
  </w:style>
  <w:style w:type="character" w:customStyle="1" w:styleId="31">
    <w:name w:val="Заголовок №3"/>
    <w:basedOn w:val="30"/>
    <w:uiPriority w:val="99"/>
    <w:rsid w:val="00A364B5"/>
    <w:rPr>
      <w:color w:val="000000"/>
      <w:w w:val="100"/>
      <w:u w:val="single"/>
      <w:lang w:val="ru-RU" w:eastAsia="ru-RU"/>
    </w:rPr>
  </w:style>
  <w:style w:type="character" w:customStyle="1" w:styleId="314pt">
    <w:name w:val="Заголовок №3 + 14 pt"/>
    <w:aliases w:val="Курсив,Интервал 0 pt"/>
    <w:basedOn w:val="30"/>
    <w:uiPriority w:val="99"/>
    <w:rsid w:val="00A364B5"/>
    <w:rPr>
      <w:b/>
      <w:bCs/>
      <w:i/>
      <w:iCs/>
      <w:color w:val="000000"/>
      <w:spacing w:val="0"/>
      <w:w w:val="100"/>
      <w:sz w:val="28"/>
      <w:szCs w:val="28"/>
      <w:lang w:val="ru-RU" w:eastAsia="ru-RU"/>
    </w:rPr>
  </w:style>
  <w:style w:type="character" w:customStyle="1" w:styleId="3BookmanOldStyle">
    <w:name w:val="Заголовок №3 + Bookman Old Style"/>
    <w:aliases w:val="14 pt,Курсив1,Интервал 0 pt1"/>
    <w:basedOn w:val="30"/>
    <w:uiPriority w:val="99"/>
    <w:rsid w:val="00A364B5"/>
    <w:rPr>
      <w:rFonts w:ascii="Bookman Old Style" w:hAnsi="Bookman Old Style" w:cs="Bookman Old Style"/>
      <w:i/>
      <w:iCs/>
      <w:color w:val="000000"/>
      <w:spacing w:val="0"/>
      <w:w w:val="100"/>
      <w:sz w:val="28"/>
      <w:szCs w:val="28"/>
      <w:lang w:val="ru-RU" w:eastAsia="ru-RU"/>
    </w:rPr>
  </w:style>
  <w:style w:type="character" w:customStyle="1" w:styleId="4">
    <w:name w:val="Основной текст (4)_"/>
    <w:basedOn w:val="DefaultParagraphFont"/>
    <w:uiPriority w:val="99"/>
    <w:rsid w:val="00A364B5"/>
    <w:rPr>
      <w:rFonts w:ascii="Times New Roman" w:hAnsi="Times New Roman" w:cs="Times New Roman"/>
      <w:sz w:val="17"/>
      <w:szCs w:val="17"/>
      <w:u w:val="none"/>
    </w:rPr>
  </w:style>
  <w:style w:type="character" w:customStyle="1" w:styleId="20">
    <w:name w:val="Основной текст (2)_"/>
    <w:basedOn w:val="DefaultParagraphFont"/>
    <w:uiPriority w:val="99"/>
    <w:rsid w:val="00A364B5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a0"/>
    <w:uiPriority w:val="99"/>
    <w:locked/>
    <w:rsid w:val="00A364B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ListChar">
    <w:name w:val="List Char"/>
    <w:basedOn w:val="DefaultParagraphFont"/>
    <w:link w:val="List"/>
    <w:uiPriority w:val="99"/>
    <w:locked/>
    <w:rsid w:val="00A364B5"/>
    <w:rPr>
      <w:rFonts w:ascii="Bookman Old Style" w:eastAsia="Times New Roman" w:hAnsi="Bookman Old Style" w:cs="Bookman Old Style"/>
      <w:sz w:val="18"/>
      <w:szCs w:val="18"/>
      <w:u w:val="none"/>
      <w:lang w:val="en-US" w:eastAsia="en-US"/>
    </w:rPr>
  </w:style>
  <w:style w:type="character" w:customStyle="1" w:styleId="6TimesNewRoman">
    <w:name w:val="Основной текст (6) + Times New Roman"/>
    <w:aliases w:val="13 pt"/>
    <w:basedOn w:val="ListChar"/>
    <w:uiPriority w:val="99"/>
    <w:rsid w:val="00A364B5"/>
    <w:rPr>
      <w:rFonts w:ascii="Times New Roman" w:hAnsi="Times New Roman" w:cs="Times New Roman"/>
      <w:color w:val="000000"/>
      <w:spacing w:val="0"/>
      <w:w w:val="100"/>
      <w:sz w:val="26"/>
      <w:szCs w:val="26"/>
      <w:lang w:val="ru-RU" w:eastAsia="ru-RU"/>
    </w:rPr>
  </w:style>
  <w:style w:type="character" w:customStyle="1" w:styleId="a1">
    <w:name w:val="Символ сноски"/>
    <w:uiPriority w:val="99"/>
    <w:rsid w:val="00A364B5"/>
  </w:style>
  <w:style w:type="character" w:customStyle="1" w:styleId="a2">
    <w:name w:val="Привязка сноски"/>
    <w:uiPriority w:val="99"/>
    <w:rsid w:val="00A364B5"/>
    <w:rPr>
      <w:vertAlign w:val="superscript"/>
    </w:rPr>
  </w:style>
  <w:style w:type="character" w:customStyle="1" w:styleId="a3">
    <w:name w:val="Привязка концевой сноски"/>
    <w:uiPriority w:val="99"/>
    <w:rsid w:val="00A364B5"/>
    <w:rPr>
      <w:vertAlign w:val="superscript"/>
    </w:rPr>
  </w:style>
  <w:style w:type="character" w:customStyle="1" w:styleId="a4">
    <w:name w:val="Символ концевой сноски"/>
    <w:uiPriority w:val="99"/>
    <w:rsid w:val="00A364B5"/>
  </w:style>
  <w:style w:type="paragraph" w:customStyle="1" w:styleId="a0">
    <w:name w:val="Заголовок"/>
    <w:basedOn w:val="Normal"/>
    <w:next w:val="BodyText"/>
    <w:link w:val="5"/>
    <w:uiPriority w:val="99"/>
    <w:rsid w:val="00A364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64B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3C6"/>
    <w:rPr>
      <w:color w:val="000000"/>
      <w:sz w:val="24"/>
      <w:szCs w:val="24"/>
    </w:rPr>
  </w:style>
  <w:style w:type="paragraph" w:styleId="List">
    <w:name w:val="List"/>
    <w:basedOn w:val="BodyText"/>
    <w:link w:val="ListChar"/>
    <w:uiPriority w:val="99"/>
    <w:rsid w:val="00A364B5"/>
    <w:rPr>
      <w:rFonts w:cs="Arial"/>
    </w:rPr>
  </w:style>
  <w:style w:type="paragraph" w:styleId="Caption">
    <w:name w:val="caption"/>
    <w:basedOn w:val="Normal"/>
    <w:uiPriority w:val="99"/>
    <w:qFormat/>
    <w:rsid w:val="00A364B5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A364B5"/>
    <w:pPr>
      <w:suppressLineNumbers/>
    </w:pPr>
    <w:rPr>
      <w:rFonts w:cs="Arial"/>
    </w:rPr>
  </w:style>
  <w:style w:type="paragraph" w:customStyle="1" w:styleId="FootnoteText1">
    <w:name w:val="Footnote Text1"/>
    <w:basedOn w:val="Normal"/>
    <w:uiPriority w:val="99"/>
    <w:rsid w:val="00A364B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Normal"/>
    <w:uiPriority w:val="99"/>
    <w:rsid w:val="00A364B5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Normal"/>
    <w:uiPriority w:val="99"/>
    <w:rsid w:val="00A364B5"/>
    <w:pPr>
      <w:shd w:val="clear" w:color="auto" w:fill="FFFFFF"/>
      <w:spacing w:before="60" w:after="4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uiPriority w:val="99"/>
    <w:rsid w:val="00A364B5"/>
    <w:pPr>
      <w:shd w:val="clear" w:color="auto" w:fill="FFFFFF"/>
      <w:spacing w:before="480" w:after="300"/>
      <w:jc w:val="center"/>
      <w:outlineLvl w:val="0"/>
    </w:pPr>
    <w:rPr>
      <w:rFonts w:ascii="Arial" w:hAnsi="Arial" w:cs="Arial"/>
      <w:spacing w:val="110"/>
      <w:sz w:val="40"/>
      <w:szCs w:val="40"/>
    </w:rPr>
  </w:style>
  <w:style w:type="paragraph" w:customStyle="1" w:styleId="310">
    <w:name w:val="Заголовок №31"/>
    <w:basedOn w:val="Normal"/>
    <w:uiPriority w:val="99"/>
    <w:rsid w:val="00A364B5"/>
    <w:pPr>
      <w:shd w:val="clear" w:color="auto" w:fill="FFFFFF"/>
      <w:spacing w:before="300" w:after="60"/>
      <w:jc w:val="both"/>
      <w:outlineLvl w:val="2"/>
    </w:pPr>
    <w:rPr>
      <w:rFonts w:ascii="Arial" w:hAnsi="Arial" w:cs="Arial"/>
      <w:spacing w:val="-10"/>
      <w:sz w:val="34"/>
      <w:szCs w:val="34"/>
    </w:rPr>
  </w:style>
  <w:style w:type="paragraph" w:customStyle="1" w:styleId="40">
    <w:name w:val="Основной текст (4)"/>
    <w:basedOn w:val="Normal"/>
    <w:uiPriority w:val="99"/>
    <w:rsid w:val="00A364B5"/>
    <w:pPr>
      <w:shd w:val="clear" w:color="auto" w:fill="FFFFFF"/>
      <w:spacing w:before="60" w:after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Normal"/>
    <w:uiPriority w:val="99"/>
    <w:rsid w:val="00A364B5"/>
    <w:pPr>
      <w:shd w:val="clear" w:color="auto" w:fill="FFFFFF"/>
      <w:spacing w:before="300" w:after="90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uiPriority w:val="99"/>
    <w:rsid w:val="00A364B5"/>
    <w:pPr>
      <w:shd w:val="clear" w:color="auto" w:fill="FFFFFF"/>
      <w:spacing w:before="2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Normal"/>
    <w:uiPriority w:val="99"/>
    <w:rsid w:val="00A364B5"/>
    <w:pPr>
      <w:shd w:val="clear" w:color="auto" w:fill="FFFFFF"/>
      <w:spacing w:before="240" w:after="120"/>
      <w:jc w:val="center"/>
    </w:pPr>
    <w:rPr>
      <w:rFonts w:ascii="Bookman Old Style" w:hAnsi="Bookman Old Style" w:cs="Bookman Old Style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095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6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6</Pages>
  <Words>1379</Words>
  <Characters>7862</Characters>
  <Application>Microsoft Office Outlook</Application>
  <DocSecurity>0</DocSecurity>
  <Lines>0</Lines>
  <Paragraphs>0</Paragraphs>
  <ScaleCrop>false</ScaleCrop>
  <Company>КонсультантПлюс Версия 4018.00.70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Липецкого муниципального района Липецкой обл. от 06.12.2011 N 1779(ред. от 23.04.2019)"Об утверждении Порядка проведения антикоррупционной экспертизы нормативных правовых актов и их проектов"</dc:title>
  <dc:subject>Отсканированное изображение</dc:subject>
  <dc:creator>NAPS2</dc:creator>
  <cp:keywords/>
  <dc:description/>
  <cp:lastModifiedBy>uzer</cp:lastModifiedBy>
  <cp:revision>26</cp:revision>
  <cp:lastPrinted>2019-12-09T14:56:00Z</cp:lastPrinted>
  <dcterms:created xsi:type="dcterms:W3CDTF">2019-12-09T15:35:00Z</dcterms:created>
  <dcterms:modified xsi:type="dcterms:W3CDTF">2019-12-09T15:03:00Z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