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МАНТУРОВСКОГО РАЙОНА КУРСКОЙ ОБЛАСТИ ТРЕТЬЕГО СОЗЫВА</w:t>
      </w: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0B39" w:rsidRDefault="00950B39" w:rsidP="00950B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B39" w:rsidRDefault="00987656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25</w:t>
      </w:r>
      <w:r w:rsidR="00950B39" w:rsidRPr="00950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950B39" w:rsidRPr="00950B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313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307000, Курская обл., с. </w:t>
      </w:r>
      <w:proofErr w:type="spellStart"/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Мантурово</w:t>
      </w:r>
      <w:proofErr w:type="spellEnd"/>
      <w:r w:rsidRPr="00950B39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Ленина, 13</w:t>
      </w:r>
    </w:p>
    <w:p w:rsid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E5B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Главы Мантуровск</w:t>
      </w:r>
      <w:r w:rsidR="000E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E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E0E5B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E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своей</w:t>
      </w:r>
    </w:p>
    <w:p w:rsidR="000E0E5B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деятельности</w:t>
      </w:r>
      <w:r w:rsidR="000E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 201</w:t>
      </w:r>
      <w:r w:rsidR="009876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0B39" w:rsidRPr="00950B39" w:rsidRDefault="00950B39" w:rsidP="00950B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представленный Главой  муниципального района «Мантуровский район» Курской области отчет о результатах своей деятельности и деятельности Администрации муниципального района за 201</w:t>
      </w:r>
      <w:r w:rsidR="009876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  в том числе о решении вопросов, поставленных Представительным Собранием Мантуровского района Курской области  в соответствии со статьями 35, 36 Федерального закона от 06.10.2003 г. №131-ФЗ «Об общих принципах организации местного самоуправления в Российской Федерации»,  Представительное Собрание</w:t>
      </w:r>
      <w:proofErr w:type="gramEnd"/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Мантуровского  района Курской области  </w:t>
      </w:r>
      <w:r w:rsidRPr="00950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1. Утвердить  отчет Главы муниципального района «Мантуровский район» Курской области  о результатах своей деятельности и деятельности Администрации муниципального района за 201</w:t>
      </w:r>
      <w:r w:rsidR="00987656">
        <w:rPr>
          <w:rFonts w:ascii="Times New Roman" w:hAnsi="Times New Roman" w:cs="Times New Roman"/>
          <w:sz w:val="28"/>
          <w:szCs w:val="28"/>
        </w:rPr>
        <w:t>8</w:t>
      </w:r>
      <w:r w:rsidRPr="00950B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2. Признать деятельность  Главы муниципального района «Мантуровский район» Курской области и деятельность Администрации района за 201</w:t>
      </w:r>
      <w:r w:rsidR="00987656">
        <w:rPr>
          <w:rFonts w:ascii="Times New Roman" w:hAnsi="Times New Roman" w:cs="Times New Roman"/>
          <w:sz w:val="28"/>
          <w:szCs w:val="28"/>
        </w:rPr>
        <w:t>8</w:t>
      </w:r>
      <w:r w:rsidRPr="00950B39">
        <w:rPr>
          <w:rFonts w:ascii="Times New Roman" w:hAnsi="Times New Roman" w:cs="Times New Roman"/>
          <w:sz w:val="28"/>
          <w:szCs w:val="28"/>
        </w:rPr>
        <w:t xml:space="preserve"> год, в том числе по решению вопросов, поставленных Представительным Собранием района Мантуровского района Курской области,  удовлетворительной.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 xml:space="preserve"> 3. Отметить в деятельности Главы  Мантуровского  района  Курской области положительные итоги в решении вопросов социально-экономического развития района, по решению вопросов местного значения. </w:t>
      </w:r>
    </w:p>
    <w:p w:rsidR="00950B39" w:rsidRPr="00950B39" w:rsidRDefault="00950B39" w:rsidP="00950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4.  Настоящее решение вступает в силу со дня его подписания.</w:t>
      </w:r>
    </w:p>
    <w:p w:rsidR="00950B39" w:rsidRPr="00950B39" w:rsidRDefault="00950B39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B39" w:rsidRDefault="00950B39" w:rsidP="00950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50B39" w:rsidRDefault="00950B39" w:rsidP="00950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hAnsi="Times New Roman" w:cs="Times New Roman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</w:p>
    <w:p w:rsidR="00950B39" w:rsidRPr="00950B39" w:rsidRDefault="00950B39" w:rsidP="00950B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Мантуровского района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98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0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Токарева 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950B39">
        <w:rPr>
          <w:rFonts w:ascii="Times New Roman" w:hAnsi="Times New Roman" w:cs="Times New Roman"/>
          <w:sz w:val="28"/>
          <w:szCs w:val="28"/>
        </w:rPr>
        <w:t xml:space="preserve">Глава Мантуровского района 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Pr="00950B39">
        <w:rPr>
          <w:rFonts w:ascii="Times New Roman" w:hAnsi="Times New Roman" w:cs="Times New Roman"/>
          <w:sz w:val="28"/>
          <w:szCs w:val="28"/>
        </w:rPr>
        <w:tab/>
      </w:r>
      <w:r w:rsidRPr="00950B3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50B3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9876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0B39">
        <w:rPr>
          <w:rFonts w:ascii="Times New Roman" w:hAnsi="Times New Roman" w:cs="Times New Roman"/>
          <w:sz w:val="28"/>
          <w:szCs w:val="28"/>
        </w:rPr>
        <w:t>С.Н. Бочаров</w:t>
      </w:r>
    </w:p>
    <w:p w:rsidR="00950B39" w:rsidRPr="00950B39" w:rsidRDefault="00950B39" w:rsidP="00950B3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                    </w:t>
      </w:r>
    </w:p>
    <w:p w:rsidR="00520D65" w:rsidRDefault="00520D65" w:rsidP="00950B39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hAnsi="Times New Roman" w:cs="Times New Roman"/>
          <w:bCs/>
        </w:rPr>
      </w:pP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ind w:firstLine="1134"/>
        <w:jc w:val="right"/>
        <w:outlineLvl w:val="0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lastRenderedPageBreak/>
        <w:t>Утвержден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решением Представительного Собрания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950B39">
        <w:rPr>
          <w:rFonts w:ascii="Times New Roman" w:hAnsi="Times New Roman" w:cs="Times New Roman"/>
          <w:bCs/>
        </w:rPr>
        <w:t>Мантуровского района Курской области</w:t>
      </w:r>
    </w:p>
    <w:p w:rsidR="00950B39" w:rsidRPr="00950B39" w:rsidRDefault="00950B39" w:rsidP="00950B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u w:val="single"/>
        </w:rPr>
      </w:pPr>
      <w:r w:rsidRPr="00950B39"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 w:rsidRPr="00950B39">
        <w:rPr>
          <w:rFonts w:ascii="Times New Roman" w:hAnsi="Times New Roman" w:cs="Times New Roman"/>
          <w:bCs/>
          <w:u w:val="single"/>
        </w:rPr>
        <w:t xml:space="preserve">от </w:t>
      </w:r>
      <w:r>
        <w:rPr>
          <w:rFonts w:ascii="Times New Roman" w:hAnsi="Times New Roman" w:cs="Times New Roman"/>
          <w:bCs/>
          <w:u w:val="single"/>
        </w:rPr>
        <w:t>2</w:t>
      </w:r>
      <w:r w:rsidR="00987656">
        <w:rPr>
          <w:rFonts w:ascii="Times New Roman" w:hAnsi="Times New Roman" w:cs="Times New Roman"/>
          <w:bCs/>
          <w:u w:val="single"/>
        </w:rPr>
        <w:t>5</w:t>
      </w:r>
      <w:r>
        <w:rPr>
          <w:rFonts w:ascii="Times New Roman" w:hAnsi="Times New Roman" w:cs="Times New Roman"/>
          <w:bCs/>
          <w:u w:val="single"/>
        </w:rPr>
        <w:t xml:space="preserve"> февраля 201</w:t>
      </w:r>
      <w:r w:rsidR="00987656">
        <w:rPr>
          <w:rFonts w:ascii="Times New Roman" w:hAnsi="Times New Roman" w:cs="Times New Roman"/>
          <w:bCs/>
          <w:u w:val="single"/>
        </w:rPr>
        <w:t>9</w:t>
      </w:r>
      <w:r w:rsidRPr="00950B39">
        <w:rPr>
          <w:rFonts w:ascii="Times New Roman" w:hAnsi="Times New Roman" w:cs="Times New Roman"/>
          <w:bCs/>
          <w:u w:val="single"/>
        </w:rPr>
        <w:t xml:space="preserve">  г._  №</w:t>
      </w:r>
      <w:r w:rsidR="00987656">
        <w:rPr>
          <w:rFonts w:ascii="Times New Roman" w:hAnsi="Times New Roman" w:cs="Times New Roman"/>
          <w:bCs/>
          <w:u w:val="single"/>
        </w:rPr>
        <w:t>313</w:t>
      </w:r>
    </w:p>
    <w:p w:rsidR="00950B39" w:rsidRPr="00950B39" w:rsidRDefault="00950B39" w:rsidP="00950B39">
      <w:pPr>
        <w:jc w:val="right"/>
        <w:rPr>
          <w:rFonts w:ascii="Times New Roman" w:hAnsi="Times New Roman" w:cs="Times New Roman"/>
        </w:rPr>
      </w:pPr>
    </w:p>
    <w:p w:rsidR="00950B39" w:rsidRPr="00950B39" w:rsidRDefault="00950B39" w:rsidP="00950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B39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950B39" w:rsidRPr="00950B39" w:rsidRDefault="00950B39" w:rsidP="00950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0B39">
        <w:rPr>
          <w:rFonts w:ascii="Times New Roman" w:hAnsi="Times New Roman" w:cs="Times New Roman"/>
          <w:b/>
          <w:sz w:val="36"/>
          <w:szCs w:val="36"/>
        </w:rPr>
        <w:t>Главы муниципального района «Мантуровский район» Курской области о результатах своей деятельности и деятельности Администрации муниципального района</w:t>
      </w:r>
    </w:p>
    <w:p w:rsidR="00987656" w:rsidRDefault="00950B39" w:rsidP="00987656">
      <w:pPr>
        <w:jc w:val="both"/>
      </w:pPr>
      <w:r w:rsidRPr="00950B39">
        <w:rPr>
          <w:rFonts w:ascii="Times New Roman" w:hAnsi="Times New Roman" w:cs="Times New Roman"/>
          <w:b/>
          <w:sz w:val="36"/>
          <w:szCs w:val="36"/>
        </w:rPr>
        <w:t>за 201</w:t>
      </w:r>
      <w:r w:rsidR="00987656">
        <w:rPr>
          <w:rFonts w:ascii="Times New Roman" w:hAnsi="Times New Roman" w:cs="Times New Roman"/>
          <w:b/>
          <w:sz w:val="36"/>
          <w:szCs w:val="36"/>
        </w:rPr>
        <w:t>8</w:t>
      </w:r>
      <w:r w:rsidRPr="00950B39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proofErr w:type="gramStart"/>
      <w:r w:rsidRPr="00950B39">
        <w:rPr>
          <w:rFonts w:ascii="Times New Roman" w:hAnsi="Times New Roman" w:cs="Times New Roman"/>
          <w:b/>
          <w:sz w:val="36"/>
          <w:szCs w:val="36"/>
        </w:rPr>
        <w:br/>
      </w:r>
      <w:r w:rsidR="0098765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76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7656">
        <w:rPr>
          <w:rFonts w:ascii="Times New Roman" w:hAnsi="Times New Roman" w:cs="Times New Roman"/>
          <w:sz w:val="28"/>
          <w:szCs w:val="28"/>
        </w:rPr>
        <w:t xml:space="preserve"> 2018 году деятельность Администрации района была направлена на решение задач, поставленных Президентом Российской Федерации, Губернатором Курской области, районом, а также определенных основными направлениями налоговой и бюджетной политики.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Благодаря совместной работе с главами поселений у нас за последние  3 года введено13,9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жилья, улучшили жилищные условия 30 семей, в том числе 20 молодых семей.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2018 году завершено  строительство а/дороги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40 лет Победы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протяженностью 987 м,  строительство водопроводных сетей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Верхи протяженностью 4,3 км, провели текущие ремонты водопроводных сетей в с. Роговое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около 2 км.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программе   «благоустройство придомовых территорий» освоено 3.2 млн. рублей. Участие в данной программе принимали три сельсовета: Мантуровский,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2019 году продолжится благоустройство придомовых территорий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вышеназванных сельсоветах.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с. 2-Засеймье начато строительство универсальной многофункциональной спортивной площадки, сметная стоимость которой составляет более 8 млн. рублей.  Завершение строительства запланировано в 2019 году.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Внедрение новых стандартов по обустройству пешеходных переходов вблизи образовательных учреждений района, расположенных на автомобильных дорогах регионального и межмуниципального значения, поспособствовало  обустроить 2 пешеходных перехода.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Продолжается строительство жилых домов для детей сирот. В 2018 году сдан в эксплуатацию один 4-х квартирный жилой дом.  В 2019 году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строительство еще одного 4-х квартирного дома для этой категории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Сегодня в районе проживает 12 тысяч человек. В экономике районе занято более четырех тысяч человек. С 2016 года численность безработных граждан снизилась с 82 до 70 человек. </w:t>
      </w:r>
    </w:p>
    <w:p w:rsidR="00987656" w:rsidRDefault="00987656" w:rsidP="00987656">
      <w:pPr>
        <w:jc w:val="both"/>
      </w:pPr>
      <w:r>
        <w:rPr>
          <w:rFonts w:ascii="Times New Roman" w:hAnsi="Times New Roman" w:cs="Times New Roman"/>
          <w:sz w:val="28"/>
          <w:szCs w:val="28"/>
        </w:rPr>
        <w:t>Среднемесячная заработная плата по району по крупным и средним предприятиям составила 31916 рублей.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истекшем году  в полном объеме выполнены майские Указы Президента Российской Федерации по поэтапному повышению заработной платы отдельным категориям работников в сфере образования, культуры. По всем категориям работников заработная плата достигла целевого значения.</w:t>
      </w:r>
    </w:p>
    <w:p w:rsidR="00987656" w:rsidRDefault="00987656" w:rsidP="00987656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 В 2018 году майским Указом Президента России в целях осуществления прорывного развития Российской Федерации определены 12 приоритетных направлений.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Мы в районе также обсудили обозначенные приоритеты и поставили определенные задачи по направлениям, которые планируем осуществить.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Доходы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за 2018 год исполнены в сумме 425,3 млн. рублей; в том числе налоговые и неналоговые доходы 164,1 млн. рублей. </w:t>
      </w:r>
    </w:p>
    <w:p w:rsidR="00987656" w:rsidRDefault="00987656" w:rsidP="00987656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консолидированного бюджета района за 2018 год составили 398,2 млн. рублей.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Социальная направленность бюджета была и остается приоритетом нашей деятельности. 74%  его расходов направлено на содержание социальной сферы и решение социальных вопросов.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Бюджет муниципального района в рамках муниципальных программ — это бюджет развития.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2018 году реализовано 16 муниципальных программ на сумму  325,9 млн. рублей. Программные мероприятия выполнены в полном объеме.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области планирования </w:t>
      </w: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ежегодно разрабатываются и утверждаются прогнозы развития района на 3 года.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Существенное значение имеет финансовая поддержка, предоставляемая из областного бюджета.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Мероприятия, реализуемые за счет данных средств исполнены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районе обеспечивается реализация мер социальной поддержки отдельных категорий граждан. Своевременно выплачиваются пенсии и пособия, осуществляется адресная социальная помощь населению.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учете в управлении социальной защиты населения района состоят получатели следующих выплат: 824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етераны труда, 151  человек -труженики тыла (ветераны ВОВ), реабилитированные граждане — 5 человек, ветераны труда Курской области — 390 человек, 13 человек — лица из числа ликвидированных Чернобыльской АЭС и 33 человека — получатели  единовременной выплаты взамен продовольственного пайка.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сегодняшний день в районе проживают 2 ветерана ВОВ, приравненных к участникам войны, 45 вдов погибших  и умерших.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районе составляет 2,3 тыс. человек. За 2018 год общая сумма компенсационных выплат за услуги ЖКХ составила 11,5 млн. рублей.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Выдано 22 сертификата на областной материнский капитал, реализовано 8 сертификатов на улучшение жилищных условий  и 1 сертификат на образование ребенка.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Распорядились  материнским капиталом  по линии пенсионного фонда  за весь период времени 437 семей на сумму 137,5 млн. рублей, в том числе в 2018 году 59 семей на сумму 21,4 млн. рублей. Средства были направлены на улучшение жилищных условий и обучение детей. 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районе проживает 136 многодетных семей, в которых 466 ребенка.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Администрацией района уделяется большое внимание условиям проживания многодетных семей: бесплатно предоставляются земельные участки для индивидуального жилищного строительства и ведения личного подсобного хозяйства.  Всего предоставлено 49 земельных участков, в том числе в 2018 году -10 земельных участков.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нашем районе 6025 семей с несовершеннолетними детьми.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учете в отделе опеки и попечительства состоит 23 семья, в них 62 ребенка, что составляет 0,4% от общего количества семей. В 2018 году  проведено ряд мероприятий по реабилитации в семьях: 19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 пролечены от алкогольной зависимости, 14 трудоустроено, 2 семьи сняты с учета в связи с улучшением ситуации в семьях.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  на учете в областной базе состоит 11 семей, в которых воспитываются 22 детей. В 2018 году 21 ребенок из таких семей прошли реабилитацию в социальных приютах области, 18 детей возвращены в семьи.  В прошедшем году с органами системы профилактики было проведено 149 рейдов, посещено 59 семей.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Областным бюджетным учреждением «Комплексный центр социального обслуживания населения Мантуровского района» в 2018 году предоставлено услуг 1154 гражданам пожилого возраста и инвалидам. Это такие услуги: услуги сиделки, стационар на дому, приемная семья, социальное сопровождение, социальное такси и другие. На обслуживании отделения временного проживания граждан пожилого возраста и инвалидов состоит 57 человек.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социально-экономического развития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привлечение инвестиций</w:t>
      </w:r>
      <w:r>
        <w:rPr>
          <w:rFonts w:ascii="Times New Roman" w:hAnsi="Times New Roman" w:cs="Times New Roman"/>
          <w:sz w:val="28"/>
          <w:szCs w:val="28"/>
        </w:rPr>
        <w:t xml:space="preserve"> в экономику района.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осуществляют деятельность четыре инвестиционные компании: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КурскАгроАктив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«Банк Авангард»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ЗАО УК «Агропромышленная группа БВК», которые используют земли сельскохозяйственного назначения на площади 26,7 тыс. га, крестьянскими (фермерскими) хозяйствами используется — 17,2 тыс. га, обществами с ограниченной ответственностью -20,5 тыс. га, физ. лицами — 0,8 тыс. 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данный момент проводятся мероприятия муниципальными поселениями района по оформлению земельных участков, на которых расположены водопроводные сети, скважины, кладбища, дома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 объекты социальной сферы.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истекший год утверждено 186 схем размещения земельных участков; по заявлениям юридических и физически лиц заключено 59 договоров аренды по 107 земельным участкам на 374,8 тыс. рублей. Поступило за год в бюджет района от аренды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участков 5,1 млн. рублей, продано 57 земельных участков на сумму 24,1 млн. рублей. 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отчетном году объем инвестиций составил более 1 млрд. рублей, значительная часть  этих средств приходится на предприятие ОАО «Криве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сахар», где осуществлялась реконструкция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полей, приобретение оборудования; и  ООО «Луч» -  строительство молочного комплекса на 1200 коров.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Ключевым значением экономики являются  показатели обрабатывающих предприятий и аграрный сектор.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Градообразующие предприятия обрабатывающей промышленности  в районе - это ОАО «Кривец-сахар».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Индекс промышленного производства по  итогам в 2018 года  составил 145,9%.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В 2018 году на ОАО «Кривец-сахар» переработано 621,9 тыс. тонн сахарной свеклы, выработано сахара 88,6 тыс. тонн, процент выхода  сахара составил 14,2%. Средняя заработная плата на предприятии по 2018 году по оперативным данным составила 37366рублей.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Важнейшим сектором экономики района является </w:t>
      </w:r>
      <w:r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>
        <w:rPr>
          <w:rFonts w:ascii="Times New Roman" w:hAnsi="Times New Roman" w:cs="Times New Roman"/>
          <w:sz w:val="28"/>
          <w:szCs w:val="28"/>
        </w:rPr>
        <w:t>, представляющий собой разветвленную сеть предприятий торговли, и сферы услуг.</w:t>
      </w:r>
    </w:p>
    <w:p w:rsidR="00987656" w:rsidRDefault="00987656" w:rsidP="00987656">
      <w:pPr>
        <w:ind w:firstLine="708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Индекс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физического объема оборота розничной торговли (по крупным и средним предприятиям) за 1018 год – 108,1%.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Оборот общественного питания (по крупным и средним предприятиям) за 2018 год -107,1%.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Торговое обслуживание населения осуществляют 102 объекта розничной торговли, из них 21 объект потребительского общества «Виктория» и 81 объект  индивидуальных предпринимателей. На территории района функционируют 2 крупные торговые сети «Магнит» и «Пятерочка». Это играет положительную роль в снижении социальной напряженности и создании новых рабочих мест.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зарегистрировано 212 </w:t>
      </w:r>
      <w:r>
        <w:rPr>
          <w:rFonts w:ascii="Times New Roman" w:hAnsi="Times New Roman" w:cs="Times New Roman"/>
          <w:b/>
          <w:sz w:val="28"/>
          <w:szCs w:val="28"/>
        </w:rPr>
        <w:t>субъектов малого 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47 человек в 2018 году открыли предпринимательскую деятельность по различным видам экономической деятельности, в том числе 3 КФХ.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крестьянском (фермерском) хозяйстве Волковых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2-Засеймье планируется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модульного цеха по переработке молока  и производству сыра мощностью 1 т.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Доминирующим показателем в экономике является положение дел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в агропромышленном комплексе.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Посевные площади в 2018 году  составили 60,5 тыс. га. Вся пашня введена в севооборот, залежей нет.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Структура посевных площадей была рассчитана на увеличение производства зерна, высокодоходных и пользующихся спросом сельскохозяйственных культур, таких как подсолнечник и соя. Зерновая группа составила 31,7 тыс. га. Валовой сбор,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включая кукурузу на зерно составил более 162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тонн в физическом весе при урожайности 51,3 ц/га.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Посевные площади подсолнечника доведены до 9,7 тыс. 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Валовое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производства 23,3 тыс. тонн при урожайности 24,1 ц/га. Условия 2018 года значительно повлияли на увеличение урожайности кукурузы, где каждый гектар дал более 97 ц. Валовое производство кукурузы составило 36,6 тыс. тонн в физическом весе.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Сахарная свекла в 2018 году выращивалась на площади 8 тыс. га,  выращено 440 тыс. тонн с урожайностью 550 ц/га.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Одновременно с уборкой хлебов  проводилась заготовка кормов для животноводства, подготовка площадей под урожай 2019 года. Посеяно озимых — 14 тыс. га, вспахано зяби — 49,5 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а, засыпано  семян яровых зерновых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объеме -4 тыс. тонн (со страховым фондом).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 идет работа по завозу минеральных удобрений, семян сахарной свеклы, кукурузы, подсолнечника, со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элиты, семян пивоваренного ячменя.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 предложению сельхозпредприятий планируется посеять зерновых культур весной текущего года -19,8 тыс. га. Зерновая группа составит 33,6 тыс. га. Увеличение составит на 1,9 тыс. га в сравнении с 2018 годом. На 20% планируется увеличить посевы кукурузы на зерно.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2019 году планируется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раскисление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кислых почв на площади 2,1 тыс. га. За проведение данных мероприятий предусмотрена государственная поддержка из федерального бюджета -30%.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животноводческой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отрасти в  хозяйствах всех категорий произведено 18,8 тыс. тонн молока, 3,4 тыс. тонн мяса. Надой на 1 фуражную корову составил 8285 кг.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поддержку и развитие сельского хозяйства за истекший год получено субсидий из всех уровней бюджета более 38 млн. рублей, на социальное развитие села — 15 млн. рублей.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Приобретено сельскохозяйственной техники на общую сумму более 250 млн. рублей.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Средняя заработная плата в аграрном секторе за 2018 год составила 40,5 тыс. рублей.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 прибыль ожидается в сумме около 400 млн. рублей, уровень рентабельности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sz w:val="28"/>
          <w:szCs w:val="28"/>
        </w:rPr>
        <w:t>олее 20 %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сельскохозяйственной отрасли есть устойчивая основа для дальнейшего поступательного развития.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656" w:rsidRPr="00987656" w:rsidRDefault="00987656" w:rsidP="00987656">
      <w:pPr>
        <w:ind w:firstLine="708"/>
        <w:jc w:val="both"/>
      </w:pPr>
      <w:r w:rsidRPr="00987656">
        <w:rPr>
          <w:rFonts w:ascii="Times New Roman" w:hAnsi="Times New Roman" w:cs="Times New Roman"/>
          <w:sz w:val="28"/>
          <w:szCs w:val="28"/>
        </w:rPr>
        <w:t>Первоочередными задачами 2019 года остаются: повышение урожайности культур при сохранении плодородия почвы, ее рациональное использование. В животноводстве требуется дальнейшая работа по улучшению продуктивности молочного стада за счет расширения кормовой базы и увеличения поголовья, наращивание производства мяса и увеличение ее реализации.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реализации государственной политики в области </w:t>
      </w:r>
      <w:r>
        <w:rPr>
          <w:rFonts w:ascii="Times New Roman" w:eastAsia="Times New Roman" w:hAnsi="Times New Roman" w:cs="Times New Roman"/>
          <w:b/>
          <w:sz w:val="28"/>
        </w:rPr>
        <w:t>образования</w:t>
      </w:r>
      <w:r>
        <w:rPr>
          <w:rFonts w:ascii="Times New Roman" w:eastAsia="Times New Roman" w:hAnsi="Times New Roman" w:cs="Times New Roman"/>
          <w:sz w:val="28"/>
        </w:rPr>
        <w:t xml:space="preserve"> следует отметить, что о</w:t>
      </w:r>
      <w:r>
        <w:rPr>
          <w:rFonts w:ascii="Times New Roman" w:hAnsi="Times New Roman" w:cs="Times New Roman"/>
          <w:sz w:val="28"/>
          <w:szCs w:val="28"/>
        </w:rPr>
        <w:t xml:space="preserve">дни из первых в регионе мы справились с важнейшей задачей – отсутствием очереди в </w:t>
      </w:r>
      <w:r>
        <w:rPr>
          <w:rFonts w:ascii="Times New Roman" w:hAnsi="Times New Roman" w:cs="Times New Roman"/>
          <w:b/>
          <w:sz w:val="28"/>
          <w:szCs w:val="28"/>
        </w:rPr>
        <w:t>детские сады.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структуры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отражает ее устойчивое и разнообразное состояние, обеспечивает доступность всех форм и видов образовательной деятельности в районе. На данный момент  действует 24 образовательных организаций (4 детских сада, 18 школ, детская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юношеско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-спортивная школа искусств, Дом пионеров и школьников).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 обеспечивает для каждого ребенка необходимый уровень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в школах — 1053 ученика.</w:t>
      </w:r>
      <w:proofErr w:type="gramEnd"/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По дополнительному образованию охвачено 810 обучающихся в различных кружках и секциях, где сохраняется тенденция развития многообразия видов деятельности.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деятельности Управления образования является работа по выполнению основных задач и показателей, предусмотренных Указом Президента Российской Федерации В.В. Путина от 07.05.2018 г. № 204 «О национальных целях и стратегических задачах развития Российской Федерации до 2024 года»:</w:t>
      </w:r>
    </w:p>
    <w:p w:rsidR="00987656" w:rsidRDefault="00987656" w:rsidP="00987656">
      <w:pPr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987656" w:rsidRDefault="00987656" w:rsidP="00987656">
      <w:pPr>
        <w:pStyle w:val="NoSpacing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987656" w:rsidRDefault="00987656" w:rsidP="00987656">
      <w:pPr>
        <w:jc w:val="both"/>
      </w:pPr>
    </w:p>
    <w:p w:rsidR="00987656" w:rsidRDefault="00987656" w:rsidP="00987656">
      <w:pPr>
        <w:pStyle w:val="NoSpacing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Развивается система поддержки талантливых детей.  В текущем году в 63 конкурсах и спортивных соревнованиях муниципального, регионального и всероссийского уровней стали победителями и призёрами 224  школьника  района.</w:t>
      </w:r>
    </w:p>
    <w:p w:rsidR="00987656" w:rsidRDefault="00987656" w:rsidP="00987656">
      <w:pPr>
        <w:pStyle w:val="NoSpacing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системе образования Мантуровского района работает 292 педагогических работника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260  учителей.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аттестовано 64  педагогических работника  (63- на 1 категорию,1- на высшую); прошли курсы повышения квалификации - 83 педагога.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рамках целевой программы «Школьный автобус», автобусный парк района насчитывает 12 школьных автобусов, которые по 22 маршрутам подвозят к месту учебы и обратно 329 обучающихся. </w:t>
      </w:r>
    </w:p>
    <w:p w:rsidR="00987656" w:rsidRDefault="00987656" w:rsidP="0098765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 имеются паспорта безопасности,                    в 11 общеобразовательных организациях установлено видеонаблюдение. </w:t>
      </w:r>
    </w:p>
    <w:p w:rsidR="00987656" w:rsidRDefault="00987656" w:rsidP="00987656">
      <w:pPr>
        <w:pStyle w:val="NoSpacing"/>
        <w:jc w:val="both"/>
      </w:pPr>
      <w: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удалось решить в 2018 году:  </w:t>
      </w:r>
    </w:p>
    <w:p w:rsidR="00987656" w:rsidRDefault="00987656" w:rsidP="00987656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>- по программе «Мероприятия по созданию мест в общеобразовательных организациях расположенных  в сельской местности, условий для занятий физической культурой и спортом» проведен капитальный ремонт спортивного зала  в МОУ « 2-Засеймская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для газовых котельных школ  закуплено   6  котлов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МОУ « 1-Засеймская СОШ», МОУ « 2-Засеймская СОШ»,  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СОШ»,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им. И.И. Золотухина»)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>- произведена замена корпуса котла для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В рамках целевой программы «Школьный автобус»  для  МОУ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получен  автобус  </w:t>
      </w:r>
      <w:r>
        <w:rPr>
          <w:rFonts w:ascii="Times New Roman" w:hAnsi="Times New Roman" w:cs="Times New Roman"/>
          <w:sz w:val="28"/>
          <w:szCs w:val="28"/>
          <w:lang w:val="en-US"/>
        </w:rPr>
        <w:t>FORD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TRANSIT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>- во всех образовательных организациях  установлены теплые туалеты;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>- произведен ремонт  ограждения  территории МОУ «1-Засеймская СОШ»</w:t>
      </w:r>
    </w:p>
    <w:p w:rsidR="00987656" w:rsidRDefault="00987656" w:rsidP="0098765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которые необходимо  решить в 2019-2021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t>- включение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Мантуровская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по внедрению целевой модели цифровой образовательной среды федерального проекта «Цифровая образовательная среда»,  в рамках национального проекта «Образование»;</w:t>
      </w:r>
    </w:p>
    <w:p w:rsidR="00987656" w:rsidRDefault="00987656" w:rsidP="00987656">
      <w:pPr>
        <w:pStyle w:val="NoSpacing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произвести ремонт кровли здания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87656" w:rsidRDefault="00987656" w:rsidP="00987656">
      <w:pPr>
        <w:shd w:val="clear" w:color="auto" w:fill="FFFFFF"/>
        <w:spacing w:after="300"/>
        <w:jc w:val="both"/>
      </w:pPr>
      <w:r>
        <w:rPr>
          <w:rFonts w:ascii="Times New Roman" w:hAnsi="Times New Roman" w:cs="Times New Roman"/>
          <w:sz w:val="28"/>
          <w:szCs w:val="28"/>
        </w:rPr>
        <w:t>- произвести ремонт помещения МДОУ «Мантуровский детский сад», с целью  доступности дошкольного образования для детей в возрасте от двух месяцев до трёх лет</w:t>
      </w:r>
      <w:r>
        <w:rPr>
          <w:rFonts w:ascii="Times New Roman" w:hAnsi="Times New Roman" w:cs="Times New Roman"/>
          <w:color w:val="323232"/>
          <w:sz w:val="32"/>
          <w:szCs w:val="32"/>
        </w:rPr>
        <w:t>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b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 районе  представлена  центральной районной больницей,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врачебной амбулаторией, 18 фельдшерско-акушерскими пунктами. Коечный фонд составляет 47 круглосуточных коек, 29 коек дневного стационара, 8 коек паллиативной медицинской помощи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участковой больнице. Мощность поликлиники 240 посещений в смену. Имеются 3 отделения скорой медицинской помощи.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Стационарная помощь оказывается в рамках утвержденной программы государственных гарантий по оказанию бесплатной медицинской помощи. По выполнению объемов программы государственных гарантий показатели выглядят следующим образом: круглосуточный стационар выполнен в 2018 году на 100,9%, дневной стационар – на 100,9%, посещение поликлиники на 86,9%, вызовы скорой медицинской помощи – на 99,2%.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Число родившихся в 2018 году – 87 чел.  Смертность  по району составила  226 случая. В том числе трудоспособного населения – 48 случаев. По структуре смертности на первом месте болезни системы кровообращения, на втором – новообразования, на третьем - заболевания органов дыхания.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2012 года работает программа  «Земский доктор», благодаря которой более успешно решается кадровая проблема.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2018 году начали свою трудовую деятельность три молодых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врача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врач- терапевт, врач-психиатр-нарколог, врач — стоматолог, что позволило снизить средний возраст врачей в районе с 52 до 45 лет.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2019 году по программе «Земский доктор» планируется прием врача-терапевта участкового, врача — отоларинголога.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Средняя заработная плата работников здравоохранения по итогам  2018 года соответствует нормативным показателям: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последних 2 лет в рамках государственной программы «Развитие здравоохранения в Курской области»,  за счет субсидий из областного бюджета для лечебно-профилактических учреждений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построена модельная котельная, стоимость -2,438 млн. рублей, приобретено оборудование на сумму  327 тыс. рублей, частично была осуществлена транспортировка пациентов, страдающих хронической почечной недостаточностью.   В 2019 году на аналогичные цели планируется 581 тыс. руб.    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Остаются еще нерешенные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: низкая материально-техническая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неукомплектованность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кадрами.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области, комитетом здравоохранения Курской области совместно с Администрацией района проводится активная работа по оформлению прав собственности и  переводу зданий фельдшерско-акушерских пунктов в областную собственность, что позволит направить денежные средства федеральных и региональных программ на улучшение сельского здравоохранения, на проведение капитальных ремонтов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строительство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Особую популярность набирает у нас 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формирования здорового образа жизни в районе физкультурой и спортом занимаются граждане всех групп населения. Процент систематически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спортом -46,9%.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Для занятий спортом различными возрастными группами активно используются 3 многофункциональные площадки, построенные «Газпромом». В физкультурно-оздоровительном комплексе работают всевозможные секции.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Всего в  2018 году проведено более 70 спортивных соревнований районного, областного и российского уровня для разных возрастных групп населения.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211 граждан сдали нормативы комплекса ГТО и 66 из них стали обладателями знаков ГТО.  Спортсмены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антуровцы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года достойно представляли наш район.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Взрослые спортсмены участвовали в 11 видах спорта Спартакиады муниципальных районов Курской области, где стали победителям и призерами (3-е место волейбол-женщины, 2 место-волейбол-мужчины, 1-е место армреслинг и в общем зачете заняли 6 место из 28 команд.</w:t>
      </w:r>
      <w:proofErr w:type="gramEnd"/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Юноши 2003-2004 г. рождения выиграли областные соревнования по мини футболу и представляли Курскую область на ЦФО в Москве.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 настоящее время на территории района проживают 2145 молодых людей в возрасте от 14 до 30 лет.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600 ребят состоят в детских и </w:t>
      </w:r>
      <w:r>
        <w:rPr>
          <w:rFonts w:ascii="Times New Roman" w:hAnsi="Times New Roman" w:cs="Times New Roman"/>
          <w:b/>
          <w:sz w:val="28"/>
          <w:szCs w:val="28"/>
        </w:rPr>
        <w:t>молодежных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объединениях, которые являются школой по развитию творческих способностей подростков и молодежи, воспитанию молодых лидеров, настоящих патриотов своей страны. 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 2014 годы мы выстраиваем в районе систему материальной поддержки одаренных детей, талантливой молодежи.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Большая работа ведется по патриотическому воспитанию подростков и молодежи.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вопросах реализации </w:t>
      </w:r>
      <w:r>
        <w:rPr>
          <w:rFonts w:ascii="Times New Roman" w:hAnsi="Times New Roman" w:cs="Times New Roman"/>
          <w:b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оздоровлению и отдыху детей. </w:t>
      </w:r>
    </w:p>
    <w:p w:rsidR="00987656" w:rsidRDefault="00987656" w:rsidP="00987656">
      <w:pPr>
        <w:ind w:firstLine="70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В 2018 году на базе 11 школ  района  были организованы  лагеря с дневным пребыванием, где оздоровлены 185 обучающихся района; в загородных лагерях оздоровлено 38 детей, в том числе 19 детей из семей, находящихся в трудной жизненной ситуации; в санаториях области оздоровлено 33 ребенка; 23 ребенка были направлены на профильные смены детского актива  оздоровительных лагерей области.</w:t>
      </w:r>
      <w:proofErr w:type="gramEnd"/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оздоровление детей в 2018 году израсходовано 0,6 млн. рублей из местного бюджета и 0,3 млн. рублей из областного бюджета.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 в 2019 году</w:t>
      </w:r>
      <w:r>
        <w:rPr>
          <w:rFonts w:ascii="Times New Roman" w:hAnsi="Times New Roman" w:cs="Times New Roman"/>
          <w:sz w:val="28"/>
          <w:szCs w:val="28"/>
        </w:rPr>
        <w:t xml:space="preserve"> будут оставаться поддержка социально значимых инициатив и создание условий для самореализации молодежи, вовлечение ее в здоровый образ жизни. Особое внимание будет уделено патриотическому воспитанию граждан, развитию волонтерского, добровольческого движения, будет продолжена работа по оздоровлению детей.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программные мероприятия, которые содействуют в создании условий для творческой самореализации населения.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Муниципальные учреждения культуры предоставляют широкий спектр культурных, образовательных и информационных услуг. Отрасль в районе представлена 22 учреждениями культурно-досугового типа.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2018 году библиотечное обслуживание населения осуществляли 21 библиотека.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Кинообслуживанием населения в районе занимаются 2 учреждения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Мантурово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с. Сейм).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2018 году учреждениями культуры района проведено 4050 мероприятий. Одним из актуальных направлений сохранения и развития традиционной народной культуры является поддержка народных праздников, гуляний, ярмарок и других форм культурной деятельности. Во всех сельских домах культуры и клубах собран богатый материал о престольных праздниках, традициях и обрядах своих сел. В районе сохраняются традиции проведения массовых народных гуляний, Дней сел.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Работники учреждений культуры принимают активное участие в различных смотрах, фестивалях и выступают достойно. Так, в областном конкурс оркестров и ансамблей народных инструментов, исполнителей народной песни и танца «Сударушка»  участники награждены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В областном конкурсе лирико-патриотической песни дипломами Лауреатами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стали участники конкурса. 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73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в конкурсе вокальных ансамблей Курского регионального отделения ООО «Союз пенсионеров России»  «Оставайтесь друзья молодыми» награжден ансамбль пенсионеров «Истоки» и  много других победителей.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рамках мероприятий по повышению эффективности сферы культуры во исполнение майских Указов Президента РФ в 2018 году проводилась работа по выполнению плана мероприятий («дорожной карты»), направленного на повышение эффективности сферы культуры и совершенствование оплаты труда работников муниципальных учреждений культуры района,  средняя заработная плата соответствует нормативным показателям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 с Указом Президента № 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 в структурных подразделениях Администрации района, администрациях сельских поселений проводятся мероприятия, направленные на совершенствование деятельности.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2018 году в рамках реализации законодательства о контрактной системе заключено контрактов на сумму 13 млн. рублей; из них субъектами малого и среднего предпринимательства на сумму около 4 млн. рублей или 25% от общего объема заключенных контрактов.</w:t>
      </w:r>
    </w:p>
    <w:p w:rsidR="00987656" w:rsidRDefault="00987656" w:rsidP="009876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Достижение определенных результатов в экономике и социальной сфере невозможно без постоянного диалога  с населением. В 2018 году хотелось бы отметить положительный аспект работы с обращениями граждан — приобретение всеми сельсоветами района информационной системы «Обращения граждан».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решения насущных проблемных вопросов приемы граждан в Администрации района и в сельских поселениях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утвержденных графиков. Осуществляются выездные приемы граждан, проведение встреч в коллективах предприятий и организаций различных форм собственности. В истекшем году проведено 12 выездных приемов.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письменных и устных </w:t>
      </w:r>
      <w:r>
        <w:rPr>
          <w:rFonts w:ascii="Times New Roman" w:hAnsi="Times New Roman" w:cs="Times New Roman"/>
          <w:b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2018 году в Администрацию района и сельские поселения составило 313, что меньше на 34,4% 2017 года. Администрацией района совместно с сельскими поселениями регулярно проводится анализ поступающих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принимаются своевременные меры по решению возникающих вопросов и устранению недостатков.</w:t>
      </w:r>
    </w:p>
    <w:p w:rsidR="00987656" w:rsidRDefault="00987656" w:rsidP="0098765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Из 313 потупивших обращений истекшего года 139 — поддержано, по 128 — приняты меры, по 164- разъяснено.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Приоритетным направлением органов местного самоуправления остается реализация единой политики защиты населения от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, обеспечение пожарной безопасности, в том числе </w:t>
      </w:r>
      <w:r>
        <w:rPr>
          <w:rFonts w:eastAsia="Lucida Sans Unicode" w:cs="Tahoma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обеспечение пожарной безопасности объектов с массовым и круглосуточным пребыванием людей, что ведет к снижению предпосылок к чрезвычайным ситуациям.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Lucida Sans Unicode" w:hAnsi="Times New Roman" w:cs="Times New Roman"/>
          <w:sz w:val="28"/>
          <w:szCs w:val="28"/>
        </w:rPr>
        <w:t>В истекшем году в районе сократилось количество пожаров, не допущена гибель людей на водных объектах.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Lucida Sans Unicode" w:hAnsi="Times New Roman" w:cs="Times New Roman"/>
          <w:sz w:val="28"/>
          <w:szCs w:val="28"/>
        </w:rPr>
        <w:t>В целях снижения финансовых затрат, наименьшему отрыву руководящего состава и специалистов от вопросов повседневной жизни успешно как и в 2017 году были решены вопросы обучения должностных лиц и специалистов района в области гражданской обороны и чрезвычайных ситуаций выездным методом преподавателей  учебно-методического центра ГО и ЧС Курской области в район.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Lucida Sans Unicode" w:hAnsi="Times New Roman" w:cs="Times New Roman"/>
          <w:sz w:val="28"/>
          <w:szCs w:val="28"/>
        </w:rPr>
        <w:t>В 2018году прошли подготовку и обучение 20 должностных лиц  и специалистов районного звена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 xml:space="preserve"> .</w:t>
      </w:r>
      <w:proofErr w:type="gramEnd"/>
    </w:p>
    <w:p w:rsidR="00987656" w:rsidRDefault="00987656" w:rsidP="00987656">
      <w:pPr>
        <w:ind w:firstLine="708"/>
        <w:jc w:val="both"/>
      </w:pPr>
      <w:r>
        <w:rPr>
          <w:rFonts w:ascii="Times New Roman" w:eastAsia="Lucida Sans Unicode" w:hAnsi="Times New Roman" w:cs="Times New Roman"/>
          <w:sz w:val="28"/>
          <w:szCs w:val="28"/>
        </w:rPr>
        <w:lastRenderedPageBreak/>
        <w:t xml:space="preserve">В 2018 году муниципальными образованиями на мероприятия гражданской обороны и защиты населения израсходовано 0,5 млн. рублей. Из резервного фонда Администрации курской области трем семьям, пострадавшим от пожаров была оказана единовременная финансовая помощь в сумме 80 тыс. рублей. </w:t>
      </w:r>
    </w:p>
    <w:p w:rsidR="00987656" w:rsidRDefault="00987656" w:rsidP="00987656">
      <w:pPr>
        <w:ind w:firstLine="708"/>
        <w:jc w:val="both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Криминогенная обстановка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территории района в истекшем периоде характеризуется снижением на 13,6% зарегистрированных преступлений  с 177 в 2017 году  до 153 преступлений в 2018 году. 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Совершено особо тяжких преступлений 19 против 22 в 2017 году; 32 преступления совершено в общественных местах, 42 кражи. Преступлений, совершенных несовершеннолетними детьми 5.</w:t>
      </w:r>
    </w:p>
    <w:p w:rsidR="00987656" w:rsidRDefault="00987656" w:rsidP="00987656">
      <w:pPr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Процент раскрытия преступлений составил -82,8%.</w:t>
      </w:r>
    </w:p>
    <w:p w:rsidR="00987656" w:rsidRDefault="00987656" w:rsidP="00987656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деятельность депутатов третьего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совершенствование законодательного процесса.</w:t>
      </w:r>
    </w:p>
    <w:p w:rsidR="00987656" w:rsidRDefault="00987656" w:rsidP="00987656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отчетный период были </w:t>
      </w:r>
      <w:r>
        <w:rPr>
          <w:rFonts w:ascii="Times New Roman" w:hAnsi="Times New Roman" w:cs="Times New Roman"/>
          <w:sz w:val="28"/>
          <w:szCs w:val="28"/>
        </w:rPr>
        <w:t> рассмотрены и приняты решения, касающихся различных сфер жизни Мантуровского района, развития правовой основы местного самоуправления. А также было проведено  публичные слушания, на которых рассматривались проекты решений по внесению изменений и дополнений в Устав Мантуровского района, об исполнении бюджета за 2017 год, по проекту бюджета Мантуровского района на 2019 и плановый период 2020-2021 годов.</w:t>
      </w:r>
    </w:p>
    <w:p w:rsidR="00987656" w:rsidRDefault="00987656" w:rsidP="00987656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Наряду с законотворчеством Представительное Собрание не было в стороне и от хозяйственных дел. Депутаты работали непосредственно на территории избирательных округов, участвовали в заседаниях постоянных комиссий, проводимых в районе.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наступившем 2019 году мы продолжим работу, направленную на достижение стратегических ориентиров социально-экономического развития района, главным из которых является повышение уровня и качество жизни жителей района.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Для этого необходимо: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сбалансированность бюджета района, эффективную реализацию муниципальных программ: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привлекательность, улучшить жилищные условия жителей района: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оказывать адресную поддержку льготным категориям граждан, людям старшего поколения;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сохранять стабильность на рынке труда;</w:t>
      </w:r>
    </w:p>
    <w:p w:rsidR="00987656" w:rsidRDefault="00987656" w:rsidP="0098765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повышать качество и доступность муниципальных услуг.</w:t>
      </w:r>
    </w:p>
    <w:p w:rsidR="00987656" w:rsidRPr="00987656" w:rsidRDefault="00987656" w:rsidP="00987656">
      <w:pPr>
        <w:ind w:firstLine="708"/>
        <w:jc w:val="both"/>
      </w:pPr>
      <w:r w:rsidRPr="00987656">
        <w:rPr>
          <w:rFonts w:ascii="Times New Roman" w:hAnsi="Times New Roman" w:cs="Times New Roman"/>
          <w:bCs/>
          <w:sz w:val="28"/>
          <w:szCs w:val="28"/>
        </w:rPr>
        <w:t>В заключении хочу выразить благодарность депутатам всех уровней, руководителям предприятий и организаций, всем жителям Мантуровского района за совместную работу.</w:t>
      </w:r>
    </w:p>
    <w:p w:rsidR="00987656" w:rsidRPr="00987656" w:rsidRDefault="00987656" w:rsidP="00987656">
      <w:pPr>
        <w:ind w:firstLine="708"/>
        <w:jc w:val="both"/>
      </w:pPr>
      <w:r w:rsidRPr="00987656">
        <w:rPr>
          <w:rFonts w:ascii="Times New Roman" w:hAnsi="Times New Roman" w:cs="Times New Roman"/>
          <w:bCs/>
          <w:sz w:val="28"/>
          <w:szCs w:val="28"/>
        </w:rPr>
        <w:t>Жизнь постоянно ставит перед нами новые цели. Но я уверен: вместе мы можем решить все поставленные задачи и обеспечить дальнейшее экономическое и социальное развитие Мантуровского района.</w:t>
      </w:r>
    </w:p>
    <w:p w:rsidR="00FA0DA1" w:rsidRDefault="00FA0DA1" w:rsidP="00FA0DA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0DA1" w:rsidSect="0041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F67"/>
    <w:rsid w:val="00063F67"/>
    <w:rsid w:val="000E0E5B"/>
    <w:rsid w:val="001403FA"/>
    <w:rsid w:val="003C62B4"/>
    <w:rsid w:val="00413E42"/>
    <w:rsid w:val="00520D65"/>
    <w:rsid w:val="00950B39"/>
    <w:rsid w:val="00970A8F"/>
    <w:rsid w:val="00987656"/>
    <w:rsid w:val="009A1FD2"/>
    <w:rsid w:val="00B04E67"/>
    <w:rsid w:val="00F04A13"/>
    <w:rsid w:val="00FA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DA1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987656"/>
    <w:pPr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4474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2019-02-26T06:42:00Z</cp:lastPrinted>
  <dcterms:created xsi:type="dcterms:W3CDTF">2018-02-15T05:09:00Z</dcterms:created>
  <dcterms:modified xsi:type="dcterms:W3CDTF">2019-02-26T06:45:00Z</dcterms:modified>
</cp:coreProperties>
</file>