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77" w:rsidRPr="00BD50AD" w:rsidRDefault="005A0A77" w:rsidP="00BD50AD">
      <w:pPr>
        <w:jc w:val="center"/>
        <w:rPr>
          <w:rFonts w:ascii="Arial" w:hAnsi="Arial" w:cs="Arial"/>
          <w:b/>
          <w:sz w:val="32"/>
          <w:szCs w:val="32"/>
        </w:rPr>
      </w:pPr>
      <w:r w:rsidRPr="00BD50AD">
        <w:rPr>
          <w:rFonts w:ascii="Arial" w:hAnsi="Arial" w:cs="Arial"/>
          <w:b/>
          <w:sz w:val="32"/>
          <w:szCs w:val="32"/>
        </w:rPr>
        <w:t>АДМИНИСТРАЦИЯ</w:t>
      </w:r>
    </w:p>
    <w:p w:rsidR="005A0A77" w:rsidRPr="00BD50AD" w:rsidRDefault="005A0A77" w:rsidP="00BD50AD">
      <w:pPr>
        <w:jc w:val="center"/>
        <w:rPr>
          <w:rFonts w:ascii="Arial" w:hAnsi="Arial" w:cs="Arial"/>
          <w:b/>
          <w:sz w:val="32"/>
          <w:szCs w:val="32"/>
        </w:rPr>
      </w:pPr>
      <w:r w:rsidRPr="00BD50AD">
        <w:rPr>
          <w:rFonts w:ascii="Arial" w:hAnsi="Arial" w:cs="Arial"/>
          <w:b/>
          <w:sz w:val="32"/>
          <w:szCs w:val="32"/>
        </w:rPr>
        <w:t>МАНТУРОВСКОГО РАЙОНА КУРСКОЙ ОБЛАСТИ</w:t>
      </w:r>
    </w:p>
    <w:p w:rsidR="005A0A77" w:rsidRPr="00BD50AD" w:rsidRDefault="005A0A77" w:rsidP="00BD50AD">
      <w:pPr>
        <w:jc w:val="center"/>
        <w:rPr>
          <w:rFonts w:ascii="Arial" w:hAnsi="Arial" w:cs="Arial"/>
          <w:b/>
          <w:sz w:val="32"/>
          <w:szCs w:val="32"/>
        </w:rPr>
      </w:pPr>
      <w:r w:rsidRPr="00BD50AD">
        <w:rPr>
          <w:rFonts w:ascii="Arial" w:hAnsi="Arial" w:cs="Arial"/>
          <w:b/>
          <w:sz w:val="32"/>
          <w:szCs w:val="32"/>
        </w:rPr>
        <w:t>П О С Т А Н О В Л Е Н И Е</w:t>
      </w:r>
    </w:p>
    <w:p w:rsidR="005A0A77" w:rsidRPr="00BD50AD" w:rsidRDefault="005A0A77" w:rsidP="00BD50AD">
      <w:pPr>
        <w:spacing w:after="0" w:line="240" w:lineRule="auto"/>
        <w:jc w:val="center"/>
        <w:rPr>
          <w:rFonts w:ascii="Arial" w:hAnsi="Arial" w:cs="Arial"/>
          <w:b/>
          <w:sz w:val="32"/>
          <w:szCs w:val="32"/>
        </w:rPr>
      </w:pPr>
      <w:r w:rsidRPr="00BD50AD">
        <w:rPr>
          <w:rFonts w:ascii="Arial" w:hAnsi="Arial" w:cs="Arial"/>
          <w:b/>
          <w:sz w:val="32"/>
          <w:szCs w:val="32"/>
        </w:rPr>
        <w:t>от 14 октября 2016 года №236</w:t>
      </w:r>
    </w:p>
    <w:p w:rsidR="005A0A77" w:rsidRPr="00BD50AD" w:rsidRDefault="005A0A77" w:rsidP="00BD50AD">
      <w:pPr>
        <w:spacing w:after="0" w:line="240" w:lineRule="auto"/>
        <w:jc w:val="center"/>
        <w:rPr>
          <w:rFonts w:ascii="Arial" w:hAnsi="Arial" w:cs="Arial"/>
          <w:b/>
          <w:sz w:val="32"/>
          <w:szCs w:val="32"/>
        </w:rPr>
      </w:pPr>
    </w:p>
    <w:p w:rsidR="005A0A77" w:rsidRPr="00BD50AD" w:rsidRDefault="005A0A77" w:rsidP="00BD50AD">
      <w:pPr>
        <w:spacing w:after="0" w:line="240" w:lineRule="auto"/>
        <w:jc w:val="center"/>
        <w:rPr>
          <w:rFonts w:ascii="Arial" w:hAnsi="Arial" w:cs="Arial"/>
          <w:b/>
          <w:sz w:val="32"/>
          <w:szCs w:val="32"/>
        </w:rPr>
      </w:pPr>
      <w:r w:rsidRPr="00BD50AD">
        <w:rPr>
          <w:rFonts w:ascii="Arial" w:hAnsi="Arial" w:cs="Arial"/>
          <w:b/>
          <w:sz w:val="32"/>
          <w:szCs w:val="32"/>
        </w:rPr>
        <w:t>Об утверждении Порядка</w:t>
      </w:r>
      <w:r>
        <w:rPr>
          <w:rFonts w:ascii="Arial" w:hAnsi="Arial" w:cs="Arial"/>
          <w:b/>
          <w:sz w:val="32"/>
          <w:szCs w:val="32"/>
        </w:rPr>
        <w:t xml:space="preserve"> </w:t>
      </w:r>
      <w:r w:rsidRPr="00BD50AD">
        <w:rPr>
          <w:rFonts w:ascii="Arial" w:hAnsi="Arial" w:cs="Arial"/>
          <w:b/>
          <w:sz w:val="32"/>
          <w:szCs w:val="32"/>
        </w:rPr>
        <w:t>разработки, реализации  и оценки</w:t>
      </w:r>
      <w:r>
        <w:rPr>
          <w:rFonts w:ascii="Arial" w:hAnsi="Arial" w:cs="Arial"/>
          <w:b/>
          <w:sz w:val="32"/>
          <w:szCs w:val="32"/>
        </w:rPr>
        <w:t xml:space="preserve"> </w:t>
      </w:r>
      <w:r w:rsidRPr="00BD50AD">
        <w:rPr>
          <w:rFonts w:ascii="Arial" w:hAnsi="Arial" w:cs="Arial"/>
          <w:b/>
          <w:sz w:val="32"/>
          <w:szCs w:val="32"/>
        </w:rPr>
        <w:t>эффективности  муниципальных  программ</w:t>
      </w:r>
    </w:p>
    <w:p w:rsidR="005A0A77" w:rsidRPr="00BD50AD" w:rsidRDefault="005A0A77" w:rsidP="00BD50AD">
      <w:pPr>
        <w:spacing w:after="0" w:line="240" w:lineRule="auto"/>
        <w:jc w:val="center"/>
        <w:rPr>
          <w:rFonts w:ascii="Arial" w:hAnsi="Arial" w:cs="Arial"/>
          <w:b/>
          <w:sz w:val="32"/>
          <w:szCs w:val="32"/>
        </w:rPr>
      </w:pPr>
      <w:r w:rsidRPr="00BD50AD">
        <w:rPr>
          <w:rFonts w:ascii="Arial" w:hAnsi="Arial" w:cs="Arial"/>
          <w:b/>
          <w:sz w:val="32"/>
          <w:szCs w:val="32"/>
        </w:rPr>
        <w:t>Мантуровского района</w:t>
      </w:r>
      <w:r>
        <w:rPr>
          <w:rFonts w:ascii="Arial" w:hAnsi="Arial" w:cs="Arial"/>
          <w:b/>
          <w:sz w:val="32"/>
          <w:szCs w:val="32"/>
        </w:rPr>
        <w:t xml:space="preserve"> </w:t>
      </w:r>
      <w:r w:rsidRPr="00BD50AD">
        <w:rPr>
          <w:rFonts w:ascii="Arial" w:hAnsi="Arial" w:cs="Arial"/>
          <w:b/>
          <w:sz w:val="32"/>
          <w:szCs w:val="32"/>
        </w:rPr>
        <w:t>Курской области и методических указаний</w:t>
      </w:r>
      <w:r>
        <w:rPr>
          <w:rFonts w:ascii="Arial" w:hAnsi="Arial" w:cs="Arial"/>
          <w:b/>
          <w:sz w:val="32"/>
          <w:szCs w:val="32"/>
        </w:rPr>
        <w:t xml:space="preserve"> </w:t>
      </w:r>
      <w:r w:rsidRPr="00BD50AD">
        <w:rPr>
          <w:rFonts w:ascii="Arial" w:hAnsi="Arial" w:cs="Arial"/>
          <w:b/>
          <w:sz w:val="32"/>
          <w:szCs w:val="32"/>
        </w:rPr>
        <w:t>по  разработке и реализации муниципальных</w:t>
      </w:r>
    </w:p>
    <w:p w:rsidR="005A0A77" w:rsidRPr="00BD50AD" w:rsidRDefault="005A0A77" w:rsidP="00BD50AD">
      <w:pPr>
        <w:jc w:val="center"/>
        <w:rPr>
          <w:rFonts w:ascii="Arial" w:hAnsi="Arial" w:cs="Arial"/>
          <w:b/>
          <w:sz w:val="32"/>
          <w:szCs w:val="32"/>
        </w:rPr>
      </w:pPr>
      <w:r w:rsidRPr="00BD50AD">
        <w:rPr>
          <w:rFonts w:ascii="Arial" w:hAnsi="Arial" w:cs="Arial"/>
          <w:b/>
          <w:sz w:val="32"/>
          <w:szCs w:val="32"/>
        </w:rPr>
        <w:t>программ</w:t>
      </w:r>
    </w:p>
    <w:p w:rsidR="005A0A77" w:rsidRPr="00BD50AD" w:rsidRDefault="005A0A77" w:rsidP="00BD50AD">
      <w:pPr>
        <w:spacing w:after="0"/>
        <w:jc w:val="both"/>
        <w:rPr>
          <w:rFonts w:ascii="Arial" w:hAnsi="Arial" w:cs="Arial"/>
          <w:sz w:val="24"/>
          <w:szCs w:val="24"/>
        </w:rPr>
      </w:pPr>
      <w:r w:rsidRPr="00BD50AD">
        <w:rPr>
          <w:rFonts w:ascii="Arial" w:hAnsi="Arial" w:cs="Arial"/>
          <w:sz w:val="24"/>
          <w:szCs w:val="24"/>
        </w:rPr>
        <w:t xml:space="preserve">     В  </w:t>
      </w:r>
      <w:r w:rsidRPr="00BD50AD">
        <w:rPr>
          <w:rFonts w:ascii="Arial" w:hAnsi="Arial" w:cs="Arial"/>
          <w:color w:val="000000"/>
          <w:sz w:val="24"/>
          <w:szCs w:val="24"/>
          <w:lang w:eastAsia="ru-RU"/>
        </w:rPr>
        <w:t>соответствии с Федеральным законом от 07.05.2013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и в целях совершенствования программно-целевых методов бюджетного планирования, руководствуясь Уставом муниципального района «Мантуровский район» Курской области Администрация Мантуровского района Курской области ПОСТАНОВЛЯЕТ:</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sz w:val="24"/>
          <w:szCs w:val="24"/>
        </w:rPr>
        <w:t xml:space="preserve">    </w:t>
      </w:r>
      <w:r>
        <w:rPr>
          <w:rFonts w:ascii="Arial" w:hAnsi="Arial" w:cs="Arial"/>
          <w:sz w:val="24"/>
          <w:szCs w:val="24"/>
        </w:rPr>
        <w:tab/>
      </w:r>
      <w:r w:rsidRPr="00BD50AD">
        <w:rPr>
          <w:rFonts w:ascii="Arial" w:hAnsi="Arial" w:cs="Arial"/>
          <w:color w:val="000000"/>
          <w:sz w:val="24"/>
          <w:szCs w:val="24"/>
          <w:lang w:eastAsia="ru-RU"/>
        </w:rPr>
        <w:t>1. Утвердить Порядок разработки и принятия муниципальных программ Мантуровского района Курской области, их реализации и проведения оценки эффективности реализации (Приложение 1).</w:t>
      </w:r>
    </w:p>
    <w:p w:rsidR="005A0A77" w:rsidRPr="00BD50AD" w:rsidRDefault="005A0A77" w:rsidP="00BD50AD">
      <w:pPr>
        <w:spacing w:after="0" w:line="240" w:lineRule="auto"/>
        <w:ind w:firstLine="708"/>
        <w:jc w:val="both"/>
        <w:rPr>
          <w:rFonts w:ascii="Arial" w:hAnsi="Arial" w:cs="Arial"/>
          <w:color w:val="000000"/>
          <w:sz w:val="24"/>
          <w:szCs w:val="24"/>
          <w:lang w:eastAsia="ru-RU"/>
        </w:rPr>
      </w:pPr>
      <w:r w:rsidRPr="00BD50AD">
        <w:rPr>
          <w:rFonts w:ascii="Arial" w:hAnsi="Arial" w:cs="Arial"/>
          <w:color w:val="000000"/>
          <w:sz w:val="24"/>
          <w:szCs w:val="24"/>
          <w:lang w:eastAsia="ru-RU"/>
        </w:rPr>
        <w:t>2. Утвердить Методические указания по разработке и реализации муниципальных программ ( приложение 2).</w:t>
      </w:r>
    </w:p>
    <w:p w:rsidR="005A0A77" w:rsidRPr="00BD50AD" w:rsidRDefault="005A0A77" w:rsidP="00BD50AD">
      <w:pPr>
        <w:spacing w:after="0" w:line="240" w:lineRule="auto"/>
        <w:ind w:firstLine="708"/>
        <w:jc w:val="both"/>
        <w:rPr>
          <w:rFonts w:ascii="Arial" w:hAnsi="Arial" w:cs="Arial"/>
          <w:color w:val="000000"/>
          <w:sz w:val="24"/>
          <w:szCs w:val="24"/>
          <w:lang w:eastAsia="ru-RU"/>
        </w:rPr>
      </w:pPr>
      <w:r w:rsidRPr="00BD50AD">
        <w:rPr>
          <w:rFonts w:ascii="Arial" w:hAnsi="Arial" w:cs="Arial"/>
          <w:color w:val="000000"/>
          <w:sz w:val="24"/>
          <w:szCs w:val="24"/>
          <w:lang w:eastAsia="ru-RU"/>
        </w:rPr>
        <w:t>3. Рекомендовать главам сельских поселений района разработать и принять аналогичные муниципальные правовые акты.</w:t>
      </w:r>
      <w:r w:rsidRPr="00BD50AD">
        <w:rPr>
          <w:rFonts w:ascii="Arial" w:hAnsi="Arial" w:cs="Arial"/>
          <w:color w:val="000000"/>
          <w:sz w:val="24"/>
          <w:szCs w:val="24"/>
          <w:lang w:eastAsia="ru-RU"/>
        </w:rPr>
        <w:br/>
      </w:r>
      <w:r>
        <w:rPr>
          <w:rFonts w:ascii="Arial" w:hAnsi="Arial" w:cs="Arial"/>
          <w:color w:val="000000"/>
          <w:sz w:val="24"/>
          <w:szCs w:val="24"/>
          <w:lang w:eastAsia="ru-RU"/>
        </w:rPr>
        <w:t xml:space="preserve">          </w:t>
      </w:r>
      <w:r w:rsidRPr="00BD50AD">
        <w:rPr>
          <w:rFonts w:ascii="Arial" w:hAnsi="Arial" w:cs="Arial"/>
          <w:color w:val="000000"/>
          <w:sz w:val="24"/>
          <w:szCs w:val="24"/>
          <w:lang w:eastAsia="ru-RU"/>
        </w:rPr>
        <w:t>4. Признать утратившим силу с 01 января 2017 года постановление Администрации Мантуровского района Курской области  от 12.05.2016г. № 86 «Об утверждении перечня  муниципальных программ Мантуровского муниципального района Курской области на 2016 год и плановый период 2017-2018г.г.».</w:t>
      </w:r>
    </w:p>
    <w:p w:rsidR="005A0A77" w:rsidRPr="00BD50AD" w:rsidRDefault="005A0A77" w:rsidP="00BD50AD">
      <w:pPr>
        <w:spacing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w:t>
      </w:r>
      <w:r w:rsidRPr="00BD50AD">
        <w:rPr>
          <w:rFonts w:ascii="Arial" w:hAnsi="Arial" w:cs="Arial"/>
          <w:color w:val="000000"/>
          <w:sz w:val="24"/>
          <w:szCs w:val="24"/>
          <w:lang w:eastAsia="ru-RU"/>
        </w:rPr>
        <w:t>5. Признать утратившим силу  с 01 января 2017 года постановление Администрации Мантуровского района Курской области  от 29.10.201</w:t>
      </w:r>
      <w:r>
        <w:rPr>
          <w:rFonts w:ascii="Arial" w:hAnsi="Arial" w:cs="Arial"/>
          <w:color w:val="000000"/>
          <w:sz w:val="24"/>
          <w:szCs w:val="24"/>
          <w:lang w:eastAsia="ru-RU"/>
        </w:rPr>
        <w:t xml:space="preserve">3  </w:t>
      </w:r>
      <w:r w:rsidRPr="00BD50AD">
        <w:rPr>
          <w:rFonts w:ascii="Arial" w:hAnsi="Arial" w:cs="Arial"/>
          <w:color w:val="000000"/>
          <w:sz w:val="24"/>
          <w:szCs w:val="24"/>
          <w:lang w:eastAsia="ru-RU"/>
        </w:rPr>
        <w:t>г. № 395 «Об утверждении Порядка разработки и принятия муниципальных программ Мантуровского района Курской области, их реализации и проведения оц</w:t>
      </w:r>
      <w:r>
        <w:rPr>
          <w:rFonts w:ascii="Arial" w:hAnsi="Arial" w:cs="Arial"/>
          <w:color w:val="000000"/>
          <w:sz w:val="24"/>
          <w:szCs w:val="24"/>
          <w:lang w:eastAsia="ru-RU"/>
        </w:rPr>
        <w:t>енки эффективности реализации».</w:t>
      </w:r>
    </w:p>
    <w:p w:rsidR="005A0A77" w:rsidRPr="00BD50AD" w:rsidRDefault="005A0A77" w:rsidP="00BD50AD">
      <w:pPr>
        <w:spacing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w:t>
      </w:r>
      <w:r w:rsidRPr="00BD50AD">
        <w:rPr>
          <w:rFonts w:ascii="Arial" w:hAnsi="Arial" w:cs="Arial"/>
          <w:color w:val="000000"/>
          <w:sz w:val="24"/>
          <w:szCs w:val="24"/>
          <w:lang w:eastAsia="ru-RU"/>
        </w:rPr>
        <w:t>6. Контроль за исполнением настоящего постановления возложить на начальника управления экономики, по земельным и имущественным правоотношениям Администрации Мантуровского района Клепикову Н.В.</w:t>
      </w:r>
      <w:r w:rsidRPr="00BD50AD">
        <w:rPr>
          <w:rFonts w:ascii="Arial" w:hAnsi="Arial" w:cs="Arial"/>
          <w:color w:val="000000"/>
          <w:sz w:val="24"/>
          <w:szCs w:val="24"/>
          <w:lang w:eastAsia="ru-RU"/>
        </w:rPr>
        <w:br/>
      </w:r>
      <w:r>
        <w:rPr>
          <w:rFonts w:ascii="Arial" w:hAnsi="Arial" w:cs="Arial"/>
          <w:color w:val="000000"/>
          <w:sz w:val="24"/>
          <w:szCs w:val="24"/>
          <w:lang w:eastAsia="ru-RU"/>
        </w:rPr>
        <w:t xml:space="preserve">         </w:t>
      </w:r>
      <w:r w:rsidRPr="00BD50AD">
        <w:rPr>
          <w:rFonts w:ascii="Arial" w:hAnsi="Arial" w:cs="Arial"/>
          <w:color w:val="000000"/>
          <w:sz w:val="24"/>
          <w:szCs w:val="24"/>
          <w:lang w:eastAsia="ru-RU"/>
        </w:rPr>
        <w:t>7. Постановление вступает в силу после его официального опубликования в установленном порядке.</w:t>
      </w:r>
    </w:p>
    <w:p w:rsidR="005A0A77"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w:t>
      </w:r>
    </w:p>
    <w:p w:rsidR="005A0A77" w:rsidRDefault="005A0A77" w:rsidP="00BD50AD">
      <w:pPr>
        <w:spacing w:after="0" w:line="240" w:lineRule="auto"/>
        <w:jc w:val="both"/>
        <w:rPr>
          <w:rFonts w:ascii="Arial" w:hAnsi="Arial" w:cs="Arial"/>
          <w:color w:val="000000"/>
          <w:sz w:val="24"/>
          <w:szCs w:val="24"/>
          <w:lang w:eastAsia="ru-RU"/>
        </w:rPr>
      </w:pP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Глава Мантуровского района                                     С.Н. Бочаров</w:t>
      </w:r>
    </w:p>
    <w:p w:rsidR="005A0A77" w:rsidRPr="00BD50AD" w:rsidRDefault="005A0A77" w:rsidP="00BD50AD">
      <w:pPr>
        <w:spacing w:after="0"/>
        <w:rPr>
          <w:rFonts w:ascii="Arial" w:hAnsi="Arial" w:cs="Arial"/>
          <w:sz w:val="24"/>
          <w:szCs w:val="24"/>
        </w:rPr>
      </w:pPr>
    </w:p>
    <w:p w:rsidR="005A0A77" w:rsidRPr="00BD50AD" w:rsidRDefault="005A0A77" w:rsidP="00BD50AD">
      <w:pPr>
        <w:spacing w:after="0"/>
        <w:rPr>
          <w:rFonts w:ascii="Arial" w:hAnsi="Arial" w:cs="Arial"/>
          <w:sz w:val="24"/>
          <w:szCs w:val="24"/>
        </w:rPr>
      </w:pPr>
    </w:p>
    <w:p w:rsidR="005A0A77" w:rsidRDefault="005A0A77" w:rsidP="00BD50AD">
      <w:pPr>
        <w:spacing w:after="0" w:line="240" w:lineRule="auto"/>
        <w:jc w:val="right"/>
        <w:rPr>
          <w:rFonts w:ascii="Arial" w:hAnsi="Arial" w:cs="Arial"/>
          <w:color w:val="000000"/>
          <w:sz w:val="24"/>
          <w:szCs w:val="24"/>
          <w:lang w:eastAsia="ru-RU"/>
        </w:rPr>
      </w:pPr>
      <w:r w:rsidRPr="00BD50AD">
        <w:rPr>
          <w:rFonts w:ascii="Arial" w:hAnsi="Arial" w:cs="Arial"/>
          <w:color w:val="000000"/>
          <w:sz w:val="24"/>
          <w:szCs w:val="24"/>
          <w:lang w:eastAsia="ru-RU"/>
        </w:rPr>
        <w:t>Приложение</w:t>
      </w:r>
      <w:r w:rsidRPr="00BD50AD">
        <w:rPr>
          <w:rFonts w:ascii="Arial" w:hAnsi="Arial" w:cs="Arial"/>
          <w:color w:val="000000"/>
          <w:sz w:val="24"/>
          <w:szCs w:val="24"/>
          <w:lang w:eastAsia="ru-RU"/>
        </w:rPr>
        <w:br/>
        <w:t xml:space="preserve">                                                     к постановлению Администрации </w:t>
      </w:r>
    </w:p>
    <w:p w:rsidR="005A0A77" w:rsidRPr="00BD50AD" w:rsidRDefault="005A0A77" w:rsidP="00BD50AD">
      <w:pPr>
        <w:spacing w:after="0" w:line="240" w:lineRule="auto"/>
        <w:jc w:val="right"/>
        <w:rPr>
          <w:rFonts w:ascii="Arial" w:hAnsi="Arial" w:cs="Arial"/>
          <w:color w:val="000000"/>
          <w:sz w:val="24"/>
          <w:szCs w:val="24"/>
          <w:lang w:eastAsia="ru-RU"/>
        </w:rPr>
      </w:pPr>
      <w:r w:rsidRPr="00BD50AD">
        <w:rPr>
          <w:rFonts w:ascii="Arial" w:hAnsi="Arial" w:cs="Arial"/>
          <w:color w:val="000000"/>
          <w:sz w:val="24"/>
          <w:szCs w:val="24"/>
          <w:lang w:eastAsia="ru-RU"/>
        </w:rPr>
        <w:t>Мантуровского района Курской области</w:t>
      </w:r>
    </w:p>
    <w:p w:rsidR="005A0A77" w:rsidRPr="00BD50AD" w:rsidRDefault="005A0A77" w:rsidP="00BD50AD">
      <w:pPr>
        <w:spacing w:after="0" w:line="240" w:lineRule="auto"/>
        <w:jc w:val="right"/>
        <w:rPr>
          <w:rFonts w:ascii="Arial" w:hAnsi="Arial" w:cs="Arial"/>
          <w:color w:val="000000"/>
          <w:sz w:val="24"/>
          <w:szCs w:val="24"/>
          <w:lang w:eastAsia="ru-RU"/>
        </w:rPr>
      </w:pPr>
      <w:r w:rsidRPr="00BD50AD">
        <w:rPr>
          <w:rFonts w:ascii="Arial" w:hAnsi="Arial" w:cs="Arial"/>
          <w:color w:val="000000"/>
          <w:sz w:val="24"/>
          <w:szCs w:val="24"/>
          <w:lang w:eastAsia="ru-RU"/>
        </w:rPr>
        <w:t xml:space="preserve">от </w:t>
      </w:r>
      <w:r>
        <w:rPr>
          <w:rFonts w:ascii="Arial" w:hAnsi="Arial" w:cs="Arial"/>
          <w:color w:val="000000"/>
          <w:sz w:val="24"/>
          <w:szCs w:val="24"/>
          <w:lang w:eastAsia="ru-RU"/>
        </w:rPr>
        <w:t xml:space="preserve">14 октября </w:t>
      </w:r>
      <w:smartTag w:uri="urn:schemas-microsoft-com:office:smarttags" w:element="metricconverter">
        <w:smartTagPr>
          <w:attr w:name="ProductID" w:val="2016 г"/>
        </w:smartTagPr>
        <w:r w:rsidRPr="00BD50AD">
          <w:rPr>
            <w:rFonts w:ascii="Arial" w:hAnsi="Arial" w:cs="Arial"/>
            <w:color w:val="000000"/>
            <w:sz w:val="24"/>
            <w:szCs w:val="24"/>
            <w:lang w:eastAsia="ru-RU"/>
          </w:rPr>
          <w:t>2016</w:t>
        </w:r>
        <w:r>
          <w:rPr>
            <w:rFonts w:ascii="Arial" w:hAnsi="Arial" w:cs="Arial"/>
            <w:color w:val="000000"/>
            <w:sz w:val="24"/>
            <w:szCs w:val="24"/>
            <w:lang w:eastAsia="ru-RU"/>
          </w:rPr>
          <w:t xml:space="preserve"> </w:t>
        </w:r>
        <w:r w:rsidRPr="00BD50AD">
          <w:rPr>
            <w:rFonts w:ascii="Arial" w:hAnsi="Arial" w:cs="Arial"/>
            <w:color w:val="000000"/>
            <w:sz w:val="24"/>
            <w:szCs w:val="24"/>
            <w:lang w:eastAsia="ru-RU"/>
          </w:rPr>
          <w:t>г</w:t>
        </w:r>
      </w:smartTag>
      <w:r>
        <w:rPr>
          <w:rFonts w:ascii="Arial" w:hAnsi="Arial" w:cs="Arial"/>
          <w:color w:val="000000"/>
          <w:sz w:val="24"/>
          <w:szCs w:val="24"/>
          <w:lang w:eastAsia="ru-RU"/>
        </w:rPr>
        <w:t>.</w:t>
      </w:r>
      <w:r w:rsidRPr="00BD50AD">
        <w:rPr>
          <w:rFonts w:ascii="Arial" w:hAnsi="Arial" w:cs="Arial"/>
          <w:color w:val="000000"/>
          <w:sz w:val="24"/>
          <w:szCs w:val="24"/>
          <w:lang w:eastAsia="ru-RU"/>
        </w:rPr>
        <w:t xml:space="preserve"> </w:t>
      </w:r>
      <w:r>
        <w:rPr>
          <w:rFonts w:ascii="Arial" w:hAnsi="Arial" w:cs="Arial"/>
          <w:color w:val="000000"/>
          <w:sz w:val="24"/>
          <w:szCs w:val="24"/>
          <w:lang w:eastAsia="ru-RU"/>
        </w:rPr>
        <w:t>№236</w:t>
      </w:r>
      <w:r w:rsidRPr="00BD50AD">
        <w:rPr>
          <w:rFonts w:ascii="Arial" w:hAnsi="Arial" w:cs="Arial"/>
          <w:color w:val="000000"/>
          <w:sz w:val="24"/>
          <w:szCs w:val="24"/>
          <w:lang w:eastAsia="ru-RU"/>
        </w:rPr>
        <w:br/>
      </w:r>
    </w:p>
    <w:p w:rsidR="005A0A77" w:rsidRPr="00BD50AD" w:rsidRDefault="005A0A77" w:rsidP="00BD50AD">
      <w:pPr>
        <w:spacing w:after="0" w:line="240" w:lineRule="auto"/>
        <w:jc w:val="center"/>
        <w:rPr>
          <w:rFonts w:ascii="Arial" w:hAnsi="Arial" w:cs="Arial"/>
          <w:b/>
          <w:color w:val="000000"/>
          <w:sz w:val="24"/>
          <w:szCs w:val="24"/>
        </w:rPr>
      </w:pPr>
      <w:r w:rsidRPr="00BD50AD">
        <w:rPr>
          <w:rFonts w:ascii="Arial" w:hAnsi="Arial" w:cs="Arial"/>
          <w:b/>
          <w:color w:val="000000"/>
          <w:sz w:val="24"/>
          <w:szCs w:val="24"/>
          <w:lang w:eastAsia="ru-RU"/>
        </w:rPr>
        <w:t>Порядок</w:t>
      </w:r>
      <w:r w:rsidRPr="00BD50AD">
        <w:rPr>
          <w:rFonts w:ascii="Arial" w:hAnsi="Arial" w:cs="Arial"/>
          <w:b/>
          <w:color w:val="000000"/>
          <w:sz w:val="24"/>
          <w:szCs w:val="24"/>
          <w:lang w:eastAsia="ru-RU"/>
        </w:rPr>
        <w:br/>
      </w:r>
      <w:r w:rsidRPr="00BD50AD">
        <w:rPr>
          <w:rFonts w:ascii="Arial" w:hAnsi="Arial" w:cs="Arial"/>
          <w:b/>
          <w:color w:val="000000"/>
          <w:sz w:val="24"/>
          <w:szCs w:val="24"/>
        </w:rPr>
        <w:t>разработки, реализации  и оценки эффективности  муниципальных  программ</w:t>
      </w:r>
      <w:r>
        <w:rPr>
          <w:rFonts w:ascii="Arial" w:hAnsi="Arial" w:cs="Arial"/>
          <w:b/>
          <w:color w:val="000000"/>
          <w:sz w:val="24"/>
          <w:szCs w:val="24"/>
        </w:rPr>
        <w:t xml:space="preserve"> </w:t>
      </w:r>
      <w:r w:rsidRPr="00BD50AD">
        <w:rPr>
          <w:rFonts w:ascii="Arial" w:hAnsi="Arial" w:cs="Arial"/>
          <w:b/>
          <w:color w:val="000000"/>
          <w:sz w:val="24"/>
          <w:szCs w:val="24"/>
        </w:rPr>
        <w:t>Мантуровского района Курской области</w:t>
      </w:r>
    </w:p>
    <w:p w:rsidR="005A0A77" w:rsidRPr="00BD50AD" w:rsidRDefault="005A0A77" w:rsidP="008A6099">
      <w:pPr>
        <w:spacing w:before="100" w:beforeAutospacing="1" w:after="0" w:line="240" w:lineRule="auto"/>
        <w:jc w:val="center"/>
        <w:rPr>
          <w:rFonts w:ascii="Arial" w:hAnsi="Arial" w:cs="Arial"/>
          <w:color w:val="000000"/>
          <w:sz w:val="24"/>
          <w:szCs w:val="24"/>
          <w:lang w:eastAsia="ru-RU"/>
        </w:rPr>
      </w:pPr>
      <w:r w:rsidRPr="00BD50AD">
        <w:rPr>
          <w:rFonts w:ascii="Arial" w:hAnsi="Arial" w:cs="Arial"/>
          <w:color w:val="000000"/>
          <w:sz w:val="24"/>
          <w:szCs w:val="24"/>
          <w:lang w:eastAsia="ru-RU"/>
        </w:rPr>
        <w:t>I</w:t>
      </w:r>
      <w:r w:rsidRPr="00BD50AD">
        <w:rPr>
          <w:rFonts w:ascii="Arial" w:hAnsi="Arial" w:cs="Arial"/>
          <w:b/>
          <w:color w:val="000000"/>
          <w:sz w:val="24"/>
          <w:szCs w:val="24"/>
          <w:lang w:eastAsia="ru-RU"/>
        </w:rPr>
        <w:t>. Общие положения</w:t>
      </w:r>
    </w:p>
    <w:p w:rsidR="005A0A77" w:rsidRPr="00BD50AD" w:rsidRDefault="005A0A77" w:rsidP="00BD50AD">
      <w:pPr>
        <w:spacing w:before="100" w:beforeAutospacing="1"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1. Настоящий Порядок разработки, реализации и оценки эффективности муниципальных программ (далее – Порядок) определяет правила разработки, реализации и оценки эффективности муниципальных программ Мантуровского района Курской области (далее – муниципальная программа), а также контроля за ходом их реализации.</w:t>
      </w:r>
      <w:r w:rsidRPr="00BD50AD">
        <w:rPr>
          <w:rFonts w:ascii="Arial" w:hAnsi="Arial" w:cs="Arial"/>
          <w:color w:val="000000"/>
          <w:sz w:val="24"/>
          <w:szCs w:val="24"/>
          <w:lang w:eastAsia="ru-RU"/>
        </w:rPr>
        <w:br/>
        <w:t xml:space="preserve">     2. Муниципальной программой является система мероприятий, взаимоувязанных по задачам, срокам осуществления и ресурсам, направленных на достижение целей социально-экономического развития района.</w:t>
      </w:r>
      <w:r w:rsidRPr="00BD50AD">
        <w:rPr>
          <w:rFonts w:ascii="Arial" w:hAnsi="Arial" w:cs="Arial"/>
          <w:color w:val="000000"/>
          <w:sz w:val="24"/>
          <w:szCs w:val="24"/>
          <w:lang w:eastAsia="ru-RU"/>
        </w:rPr>
        <w:br/>
        <w:t xml:space="preserve">     3. Муниципальная программа включает в себя подпрограммы, содержащие отдельные мероприятия, реализуемые органами  местного самоуправления района.</w:t>
      </w:r>
      <w:r w:rsidRPr="00BD50AD">
        <w:rPr>
          <w:rFonts w:ascii="Arial" w:hAnsi="Arial" w:cs="Arial"/>
          <w:color w:val="000000"/>
          <w:sz w:val="24"/>
          <w:szCs w:val="24"/>
          <w:lang w:eastAsia="ru-RU"/>
        </w:rPr>
        <w:br/>
        <w:t xml:space="preserve">     4. Подпрограммы направлены на решение конкретных задач в рамках муниципальной программы.</w:t>
      </w:r>
      <w:r w:rsidRPr="00BD50AD">
        <w:rPr>
          <w:rFonts w:ascii="Arial" w:hAnsi="Arial" w:cs="Arial"/>
          <w:color w:val="000000"/>
          <w:sz w:val="24"/>
          <w:szCs w:val="24"/>
          <w:lang w:eastAsia="ru-RU"/>
        </w:rPr>
        <w:br/>
        <w:t>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r w:rsidRPr="00BD50AD">
        <w:rPr>
          <w:rFonts w:ascii="Arial" w:hAnsi="Arial" w:cs="Arial"/>
          <w:color w:val="000000"/>
          <w:sz w:val="24"/>
          <w:szCs w:val="24"/>
          <w:lang w:eastAsia="ru-RU"/>
        </w:rPr>
        <w:br/>
        <w:t xml:space="preserve">     5. Разработка и реализация муниципальной программы осуществляется структурным подразделением Администрации Мантуровского района Курской области и (или) муниципальным учреждением, определенным Администрацией Мантуровского района Курской области в качестве ответственного исполнителя муниципальной программы (далее - ответственный исполнитель), совместно с заинтересованными структурными подразделениями Администрации Мантуровского района Курской области и (или) муниципальными учреждениями - соисполнителями муниципальной программы (далее - соисполнители) и (или) участниками муниципальной программы.</w:t>
      </w:r>
      <w:r w:rsidRPr="00BD50AD">
        <w:rPr>
          <w:rFonts w:ascii="Arial" w:hAnsi="Arial" w:cs="Arial"/>
          <w:color w:val="000000"/>
          <w:sz w:val="24"/>
          <w:szCs w:val="24"/>
          <w:lang w:eastAsia="ru-RU"/>
        </w:rPr>
        <w:br/>
        <w:t>Соисполнителями являются структурные подразделения Администрации Мантуровского района Курской области и (или) муниципальные учреждения, являющиеся ответственными за разработку и реализацию подпрограммы (подпрограмм), входящим в состав муниципальной программы.</w:t>
      </w:r>
      <w:r w:rsidRPr="00BD50AD">
        <w:rPr>
          <w:rFonts w:ascii="Arial" w:hAnsi="Arial" w:cs="Arial"/>
          <w:color w:val="000000"/>
          <w:sz w:val="24"/>
          <w:szCs w:val="24"/>
          <w:lang w:eastAsia="ru-RU"/>
        </w:rPr>
        <w:br/>
      </w:r>
      <w:r>
        <w:rPr>
          <w:rFonts w:ascii="Arial" w:hAnsi="Arial" w:cs="Arial"/>
          <w:color w:val="000000"/>
          <w:sz w:val="24"/>
          <w:szCs w:val="24"/>
          <w:lang w:eastAsia="ru-RU"/>
        </w:rPr>
        <w:t xml:space="preserve">      </w:t>
      </w:r>
      <w:r w:rsidRPr="00BD50AD">
        <w:rPr>
          <w:rFonts w:ascii="Arial" w:hAnsi="Arial" w:cs="Arial"/>
          <w:color w:val="000000"/>
          <w:sz w:val="24"/>
          <w:szCs w:val="24"/>
          <w:lang w:eastAsia="ru-RU"/>
        </w:rPr>
        <w:t>Участниками муниципальной программы являются структурные подразделения Администрации Мантуровского района Курской области и (или) муниципальные учреждения, участвующие в реализации одного или нескольких основных мероприятий подпрограммы либо ведомственной целевой программы (ведомственных целевых программ), входящих в состав муниципальных программ, не являющиеся соисполнителями.</w:t>
      </w:r>
      <w:r w:rsidRPr="00BD50AD">
        <w:rPr>
          <w:rFonts w:ascii="Arial" w:hAnsi="Arial" w:cs="Arial"/>
          <w:color w:val="000000"/>
          <w:sz w:val="24"/>
          <w:szCs w:val="24"/>
          <w:lang w:eastAsia="ru-RU"/>
        </w:rPr>
        <w:br/>
        <w:t xml:space="preserve">     6. Муниципальная программа утверждается постановлением Администрации Мантуровского района  Курской области.</w:t>
      </w:r>
      <w:r w:rsidRPr="00BD50AD">
        <w:rPr>
          <w:rFonts w:ascii="Arial" w:hAnsi="Arial" w:cs="Arial"/>
          <w:color w:val="000000"/>
          <w:sz w:val="24"/>
          <w:szCs w:val="24"/>
          <w:lang w:eastAsia="ru-RU"/>
        </w:rPr>
        <w:br/>
        <w:t>Муниципальная программа, предлагаемая к финансированию,  начиная с очередного финансового года, подлежит утверждению постановлением Администрации  Мантуровского района Курской области не позднее одного месяца до дня внесения проекта решения о бюджете Мантуровского муниципального района «Мантуровский район» Курской области на Представительное Собрание Мантуровского района Курской области.</w:t>
      </w:r>
      <w:r w:rsidRPr="00BD50AD">
        <w:rPr>
          <w:rFonts w:ascii="Arial" w:hAnsi="Arial" w:cs="Arial"/>
          <w:color w:val="000000"/>
          <w:sz w:val="24"/>
          <w:szCs w:val="24"/>
          <w:lang w:eastAsia="ru-RU"/>
        </w:rPr>
        <w:br/>
        <w:t>Срок реализации муниципальной программы должен быть не менее трех лет.</w:t>
      </w:r>
      <w:r w:rsidRPr="00BD50AD">
        <w:rPr>
          <w:rFonts w:ascii="Arial" w:hAnsi="Arial" w:cs="Arial"/>
          <w:color w:val="000000"/>
          <w:sz w:val="24"/>
          <w:szCs w:val="24"/>
          <w:lang w:eastAsia="ru-RU"/>
        </w:rPr>
        <w:br/>
        <w:t>Внесение изменений в подпрограммы осуществляется путем внесения изменений в муниципальную программу.</w:t>
      </w:r>
    </w:p>
    <w:p w:rsidR="005A0A77" w:rsidRPr="00BD50AD" w:rsidRDefault="005A0A77" w:rsidP="008A6099">
      <w:pPr>
        <w:spacing w:before="100" w:beforeAutospacing="1" w:after="0" w:line="240" w:lineRule="auto"/>
        <w:jc w:val="center"/>
        <w:rPr>
          <w:rFonts w:ascii="Arial" w:hAnsi="Arial" w:cs="Arial"/>
          <w:b/>
          <w:color w:val="000000"/>
          <w:sz w:val="26"/>
          <w:szCs w:val="26"/>
          <w:lang w:eastAsia="ru-RU"/>
        </w:rPr>
      </w:pPr>
      <w:r w:rsidRPr="00BD50AD">
        <w:rPr>
          <w:rFonts w:ascii="Arial" w:hAnsi="Arial" w:cs="Arial"/>
          <w:b/>
          <w:color w:val="000000"/>
          <w:sz w:val="26"/>
          <w:szCs w:val="26"/>
          <w:lang w:eastAsia="ru-RU"/>
        </w:rPr>
        <w:t>II. Требования к содержанию муниципальной программы</w:t>
      </w:r>
    </w:p>
    <w:p w:rsidR="005A0A77"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7. Муниципальные программы разрабатываются исходя из государственных программ Российской Федерации и Курской области, законов Курской области, предусматривающих реализацию государственных программ, Стратегии социально-экономического развития Курской области, программы социально-экономического развития Мантуровского района  Курской области на среднесрочный период, основных направлений деятельности Администрации Мантуровского района на соответствующий период, решений Губернатора Курской области, Администрации Курской области и Администрации Мантуровского района.</w:t>
      </w:r>
      <w:r w:rsidRPr="00BD50AD">
        <w:rPr>
          <w:rFonts w:ascii="Arial" w:hAnsi="Arial" w:cs="Arial"/>
          <w:color w:val="000000"/>
          <w:sz w:val="24"/>
          <w:szCs w:val="24"/>
          <w:lang w:eastAsia="ru-RU"/>
        </w:rPr>
        <w:br/>
        <w:t xml:space="preserve">    8. Муниципальная программа содержит:</w:t>
      </w:r>
      <w:r w:rsidRPr="00BD50AD">
        <w:rPr>
          <w:rFonts w:ascii="Arial" w:hAnsi="Arial" w:cs="Arial"/>
          <w:color w:val="000000"/>
          <w:sz w:val="24"/>
          <w:szCs w:val="24"/>
          <w:lang w:eastAsia="ru-RU"/>
        </w:rPr>
        <w:br/>
        <w:t xml:space="preserve">     а) паспорт муниципальной программы по форме согласно приложению к настоящему Порядку;</w:t>
      </w:r>
      <w:r w:rsidRPr="00BD50AD">
        <w:rPr>
          <w:rFonts w:ascii="Arial" w:hAnsi="Arial" w:cs="Arial"/>
          <w:color w:val="000000"/>
          <w:sz w:val="24"/>
          <w:szCs w:val="24"/>
          <w:lang w:eastAsia="ru-RU"/>
        </w:rPr>
        <w:br/>
        <w:t xml:space="preserve">     б) общую характеристику сферы реализации муниципальной программы, включая описание текущего состояния, основных проблем в указанной сфере и перспективы ее развития;</w:t>
      </w:r>
      <w:r w:rsidRPr="00BD50AD">
        <w:rPr>
          <w:rFonts w:ascii="Arial" w:hAnsi="Arial" w:cs="Arial"/>
          <w:color w:val="000000"/>
          <w:sz w:val="24"/>
          <w:szCs w:val="24"/>
          <w:lang w:eastAsia="ru-RU"/>
        </w:rPr>
        <w:br/>
        <w:t xml:space="preserve">     в) приоритеты в сфере реализации муниципальной программы, цели, задачи, сроки реализации муниципальной программы;</w:t>
      </w:r>
      <w:r w:rsidRPr="00BD50AD">
        <w:rPr>
          <w:rFonts w:ascii="Arial" w:hAnsi="Arial" w:cs="Arial"/>
          <w:color w:val="000000"/>
          <w:sz w:val="24"/>
          <w:szCs w:val="24"/>
          <w:lang w:eastAsia="ru-RU"/>
        </w:rPr>
        <w:br/>
        <w:t xml:space="preserve">     г) обоснование выделения и включения в состав муниципальной программы подпрограмм и их обобщенную характеристику;                                                                                                                                                                             д)   информацию по ресурсному обеспечению муниципальной программы за счет средств бюджета района, а также информацию о прогнозной (справочной) оценке расходов федерального и областного бюджетов, бюджетов сельских поселений, средств из внебюджетных источников, акционерных обществ с муниципальным участием, общественных и иных организаций на реализацию целей муниципальной  программы;                                                                                                                                                                       е) целевые показатели (индикаторы) достижения целей и решения задач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r w:rsidRPr="00BD50AD">
        <w:rPr>
          <w:rFonts w:ascii="Arial" w:hAnsi="Arial" w:cs="Arial"/>
          <w:color w:val="000000"/>
          <w:sz w:val="24"/>
          <w:szCs w:val="24"/>
          <w:lang w:eastAsia="ru-RU"/>
        </w:rPr>
        <w:br/>
        <w:t>ж) иные сведения в соответствии с Методическими указаниями по разработке и реализации муниципальных программ (приложение 2) (далее – Методические указания);                                                                                                                                з) краткое описание подпрограмм;</w:t>
      </w:r>
      <w:r w:rsidRPr="00BD50AD">
        <w:rPr>
          <w:rFonts w:ascii="Arial" w:hAnsi="Arial" w:cs="Arial"/>
          <w:color w:val="000000"/>
          <w:sz w:val="24"/>
          <w:szCs w:val="24"/>
          <w:lang w:eastAsia="ru-RU"/>
        </w:rPr>
        <w:br/>
        <w:t xml:space="preserve">     9. Помимо указанной информации, указанной в пункте 8 настоящего Порядка, муниципальная программа может содержать:</w:t>
      </w:r>
      <w:r w:rsidRPr="00BD50AD">
        <w:rPr>
          <w:rFonts w:ascii="Arial" w:hAnsi="Arial" w:cs="Arial"/>
          <w:color w:val="000000"/>
          <w:sz w:val="24"/>
          <w:szCs w:val="24"/>
          <w:lang w:eastAsia="ru-RU"/>
        </w:rPr>
        <w:br/>
        <w:t xml:space="preserve">а) в случае оказания муниципальными учреждениями муниципальных услуг юридическим и (или) физическим лицам – информацию об основных показателях муниципальных заданий по годам реализации муниципальной программы; </w:t>
      </w:r>
      <w:r w:rsidRPr="00BD50AD">
        <w:rPr>
          <w:rFonts w:ascii="Arial" w:hAnsi="Arial" w:cs="Arial"/>
          <w:color w:val="000000"/>
          <w:sz w:val="24"/>
          <w:szCs w:val="24"/>
          <w:lang w:eastAsia="ru-RU"/>
        </w:rPr>
        <w:br/>
        <w:t xml:space="preserve">б) в случае участия в реализации муниципальной программы поселений района – обобщенную характеристику основных мероприятий, реализуемых ими; </w:t>
      </w:r>
      <w:r w:rsidRPr="00BD50AD">
        <w:rPr>
          <w:rFonts w:ascii="Arial" w:hAnsi="Arial" w:cs="Arial"/>
          <w:color w:val="000000"/>
          <w:sz w:val="24"/>
          <w:szCs w:val="24"/>
          <w:lang w:eastAsia="ru-RU"/>
        </w:rPr>
        <w:br/>
        <w:t>в) в случае участия в реализации муниципальной программы предприятий и организаций, независимо от их организационно-правовой формы и формы собственности, а также государственных внебюджетных фондов - соответствующую информацию, включая данные о прогнозных расходах указанных предприятий и организаций на реализацию муниципальной программы.</w:t>
      </w:r>
      <w:r w:rsidRPr="00BD50AD">
        <w:rPr>
          <w:rFonts w:ascii="Arial" w:hAnsi="Arial" w:cs="Arial"/>
          <w:color w:val="000000"/>
          <w:sz w:val="24"/>
          <w:szCs w:val="24"/>
          <w:lang w:eastAsia="ru-RU"/>
        </w:rPr>
        <w:br/>
        <w:t xml:space="preserve">     10. Целевые показатели и индикаторы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                                        а) отражать специфику развития конкретной сферы, проблем и основных задач, на решение которых направлена реализация муниципальной программы;          б) иметь количественное значение, измеряемое (рассчитываемое) по прилагаемым методикам или определяемое  на основе данных государственного статистического (ведомственного) наблюдения;                                                      в)  непосредственно зависеть от решения основных задач и реализации муниципальной  программы;                                                                                      </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г) отвечать  иным требованиям, определяемым в соответствии с Методическими указаниями. </w:t>
      </w:r>
    </w:p>
    <w:p w:rsidR="005A0A77" w:rsidRDefault="005A0A77" w:rsidP="00BD50AD">
      <w:pPr>
        <w:spacing w:before="100" w:beforeAutospacing="1" w:after="0" w:line="240" w:lineRule="auto"/>
        <w:jc w:val="center"/>
        <w:rPr>
          <w:rFonts w:ascii="Arial" w:hAnsi="Arial" w:cs="Arial"/>
          <w:b/>
          <w:color w:val="000000"/>
          <w:sz w:val="24"/>
          <w:szCs w:val="24"/>
          <w:lang w:eastAsia="ru-RU"/>
        </w:rPr>
      </w:pPr>
      <w:r w:rsidRPr="00BD50AD">
        <w:rPr>
          <w:rFonts w:ascii="Arial" w:hAnsi="Arial" w:cs="Arial"/>
          <w:b/>
          <w:color w:val="000000"/>
          <w:sz w:val="24"/>
          <w:szCs w:val="24"/>
          <w:lang w:eastAsia="ru-RU"/>
        </w:rPr>
        <w:t>III. Основание и этапы разработки муниципальной программы</w:t>
      </w:r>
    </w:p>
    <w:p w:rsidR="005A0A77" w:rsidRPr="00BD50AD" w:rsidRDefault="005A0A77" w:rsidP="00BD50AD">
      <w:pPr>
        <w:spacing w:before="100" w:beforeAutospacing="1" w:after="0" w:line="240" w:lineRule="auto"/>
        <w:jc w:val="center"/>
        <w:rPr>
          <w:rFonts w:ascii="Arial" w:hAnsi="Arial" w:cs="Arial"/>
          <w:b/>
          <w:color w:val="000000"/>
          <w:sz w:val="24"/>
          <w:szCs w:val="24"/>
          <w:lang w:eastAsia="ru-RU"/>
        </w:rPr>
      </w:pP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11. Разработка муниципальных программ осуществляется на основании перечня муниципальных программ, утверждаемого постановлением  Администрации Мантуровского района Курской области.</w:t>
      </w:r>
      <w:r w:rsidRPr="00BD50AD">
        <w:rPr>
          <w:rFonts w:ascii="Arial" w:hAnsi="Arial" w:cs="Arial"/>
          <w:color w:val="000000"/>
          <w:sz w:val="24"/>
          <w:szCs w:val="24"/>
          <w:lang w:eastAsia="ru-RU"/>
        </w:rPr>
        <w:br/>
        <w:t>Проект перечня муниципальных программ формируется управлением экономики, по земельным и имущественным правоотношениям Администрации Мантуровского района Курской области совместно с Управлением финансов Администрации Мантуровского района Курской области на основании государственных программ Российской Федерации и Курской области, законов Курской области, предусматривающих реализацию государственных программ, во исполнение отдельных решений Губернатора Курской области, Администрации Курской области, Администрации Мантуровского района, а также с учетом предложений структурных подразделений Администрации Мантуровского района и (или) муниципальных учреждений, обеспечивающих деятельность Администрации Мантуровского района Курской области.</w:t>
      </w:r>
      <w:r w:rsidRPr="00BD50AD">
        <w:rPr>
          <w:rFonts w:ascii="Arial" w:hAnsi="Arial" w:cs="Arial"/>
          <w:color w:val="000000"/>
          <w:sz w:val="24"/>
          <w:szCs w:val="24"/>
          <w:lang w:eastAsia="ru-RU"/>
        </w:rPr>
        <w:br/>
        <w:t xml:space="preserve">Внесение изменений в перечень муниципальных программ проводится до 1 августа текущего финансового года.                                                           Уточнение перечня муниципальных программ осуществляется Уполномоченным органом в течение 10 рабочих дней со дня принятия решения о бюджете муниципального района «Мантуровский район» Курской области на очередной финансовый год и плановый период. </w:t>
      </w:r>
      <w:r w:rsidRPr="00BD50AD">
        <w:rPr>
          <w:rFonts w:ascii="Arial" w:hAnsi="Arial" w:cs="Arial"/>
          <w:color w:val="000000"/>
          <w:sz w:val="24"/>
          <w:szCs w:val="24"/>
          <w:lang w:eastAsia="ru-RU"/>
        </w:rPr>
        <w:br/>
        <w:t xml:space="preserve">     12. Перечень муниципальных программ содержит:</w:t>
      </w:r>
      <w:r w:rsidRPr="00BD50AD">
        <w:rPr>
          <w:rFonts w:ascii="Arial" w:hAnsi="Arial" w:cs="Arial"/>
          <w:color w:val="000000"/>
          <w:sz w:val="24"/>
          <w:szCs w:val="24"/>
          <w:lang w:eastAsia="ru-RU"/>
        </w:rPr>
        <w:br/>
        <w:t xml:space="preserve">     а) наименования муниципальных программ;</w:t>
      </w:r>
      <w:r w:rsidRPr="00BD50AD">
        <w:rPr>
          <w:rFonts w:ascii="Arial" w:hAnsi="Arial" w:cs="Arial"/>
          <w:color w:val="000000"/>
          <w:sz w:val="24"/>
          <w:szCs w:val="24"/>
          <w:lang w:eastAsia="ru-RU"/>
        </w:rPr>
        <w:br/>
        <w:t xml:space="preserve">     б) наименования ответственных исполнителей, соисполнителей и участников муниципальных программ и подпрограмм;</w:t>
      </w:r>
      <w:r w:rsidRPr="00BD50AD">
        <w:rPr>
          <w:rFonts w:ascii="Arial" w:hAnsi="Arial" w:cs="Arial"/>
          <w:color w:val="000000"/>
          <w:sz w:val="24"/>
          <w:szCs w:val="24"/>
          <w:lang w:eastAsia="ru-RU"/>
        </w:rPr>
        <w:br/>
        <w:t xml:space="preserve">     в) основные направления реализации муниципальных программ.</w:t>
      </w:r>
      <w:r w:rsidRPr="00BD50AD">
        <w:rPr>
          <w:rFonts w:ascii="Arial" w:hAnsi="Arial" w:cs="Arial"/>
          <w:color w:val="000000"/>
          <w:sz w:val="24"/>
          <w:szCs w:val="24"/>
          <w:lang w:eastAsia="ru-RU"/>
        </w:rPr>
        <w:br/>
        <w:t xml:space="preserve">     13.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указаниями.</w:t>
      </w:r>
      <w:r w:rsidRPr="00BD50AD">
        <w:rPr>
          <w:rFonts w:ascii="Arial" w:hAnsi="Arial" w:cs="Arial"/>
          <w:color w:val="000000"/>
          <w:sz w:val="24"/>
          <w:szCs w:val="24"/>
          <w:lang w:eastAsia="ru-RU"/>
        </w:rPr>
        <w:br/>
        <w:t xml:space="preserve">     14. Ответственным исполнителем на этапе разработки в целях оценки планируемого вклада результатов муниципальной программы в социально-экономическое развитие района проводится оценка планируемой эффективности муниципальной программы.    </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15. 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показателей муниципальной программы, а также подпрограмм в установленные сроки. В качестве основных критериев планируемой эффективности  реализации программы применяются:</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а) критерии экономической эффективности, учитывающие оценку вклада муниципальной программы в экономическое развитие района в целом, оценку влияния ожидаемых результатов муниципальной программы на различные сферы экономики района, которые могут включать прямые (непосредственные) эффекты от реализации муниципальной программы, так и косвенные (внешние) эффекты, возникающие в сопряженных секторах экономики;</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б) критерии социальной эффективности, учитывающие ожидаемый вклад реализации муниципальной программы в социальное развитие села, в том числе уровень удовлетворенности потребителей качеством и объемами оказываемых муниципальных услуг в сфере реализации муниципальной программы.</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16. Проект муниципальной программы подлежит публичному обсуждению путем размещения проекта в информационно-телекоммуникацонной сети «Интернет» с указанием срока приема предложений по проекту.</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Срок представления предложений по проекту не может быть менее 10 рабочих дней.</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По результатам публичного обсуждения ответственный исполнитель готовит справку о поступивших предложениях и результатах их рассмотрения.</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17. После согласований со всеми соисполнителями и проведения публичных обсуждений проект муниципальной программы в обязательном порядке подлежит согласованию с Уполномоченным органом и финансовым  в течение не более 15 рабочих дней со дня поступления проекта муниципальной программы на рассмотрение. Состав материалов, представляемых с проектом муниципальной программы, определяется в соответствии с Методическими указаниями.</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18. Ревизионная комиссия Мантуровского района проводит финансово-экономическую экспертизу проектов и дает заключение муниципальной программы.</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19. Проект муниципальной программы не позднее 15 сентября текущего финансового года передается в финансовое управление для учета их при формировании расходной части проекта бюджета района на очередной финансовый год и плановый период.</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Ответственный исполнитель муниципальной программы обеспечивает представление проекта постановления об утверждении муниципальной программы  Главе района.</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Муниципальная программа подлежит утверждению не позднее 1 месяца до дня внесения проекта решения о бюджете района на очередной финансовый год и плановый период в  Представительное Собрание района.</w:t>
      </w:r>
    </w:p>
    <w:p w:rsidR="005A0A77" w:rsidRPr="00BD50AD" w:rsidRDefault="005A0A77" w:rsidP="008A6099">
      <w:pPr>
        <w:spacing w:before="100" w:beforeAutospacing="1" w:after="0" w:line="240" w:lineRule="auto"/>
        <w:jc w:val="center"/>
        <w:rPr>
          <w:rFonts w:ascii="Arial" w:hAnsi="Arial" w:cs="Arial"/>
          <w:color w:val="000000"/>
          <w:sz w:val="26"/>
          <w:szCs w:val="26"/>
          <w:lang w:eastAsia="ru-RU"/>
        </w:rPr>
      </w:pPr>
      <w:r w:rsidRPr="00BD50AD">
        <w:rPr>
          <w:rFonts w:ascii="Arial" w:hAnsi="Arial" w:cs="Arial"/>
          <w:b/>
          <w:color w:val="000000"/>
          <w:sz w:val="26"/>
          <w:szCs w:val="26"/>
          <w:lang w:eastAsia="ru-RU"/>
        </w:rPr>
        <w:t>IV. Финансовое обеспечение реализации</w:t>
      </w:r>
      <w:r w:rsidRPr="00BD50AD">
        <w:rPr>
          <w:rFonts w:ascii="Arial" w:hAnsi="Arial" w:cs="Arial"/>
          <w:b/>
          <w:color w:val="000000"/>
          <w:sz w:val="26"/>
          <w:szCs w:val="26"/>
          <w:lang w:eastAsia="ru-RU"/>
        </w:rPr>
        <w:br/>
        <w:t>муниципальных программ</w:t>
      </w:r>
    </w:p>
    <w:p w:rsidR="005A0A77" w:rsidRPr="00BD50AD" w:rsidRDefault="005A0A77" w:rsidP="00BD50AD">
      <w:pPr>
        <w:spacing w:before="100" w:beforeAutospacing="1"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20. Финансовое обеспечение реализации муниципальной программы в части расходных обязательств муниципального района «Мантуровский район» Курской области осуществляется за счет бюджетных ассигнований местного  бюджета. Распределение бюджетных ассигнований местного бюджета на реализацию муниципальных программ (подпрограмм) утверждается решением Представительного Собрания Мантуровского района Курской области на очередной финансовый год и плановый период.</w:t>
      </w:r>
      <w:r w:rsidRPr="00BD50AD">
        <w:rPr>
          <w:rFonts w:ascii="Arial" w:hAnsi="Arial" w:cs="Arial"/>
          <w:color w:val="000000"/>
          <w:sz w:val="24"/>
          <w:szCs w:val="24"/>
          <w:lang w:eastAsia="ru-RU"/>
        </w:rPr>
        <w:br/>
        <w:t xml:space="preserve">     21. Внесение изменений в муниципальную программу осуществляется одновременно с подготовкой проекта решения Представительного Собрания Мантуровского района Курской области о внесении изменений в бюджет муниципального района в соответствии с бюджетным законодательством.</w:t>
      </w:r>
      <w:r w:rsidRPr="00BD50AD">
        <w:rPr>
          <w:rFonts w:ascii="Arial" w:hAnsi="Arial" w:cs="Arial"/>
          <w:color w:val="000000"/>
          <w:sz w:val="24"/>
          <w:szCs w:val="24"/>
          <w:lang w:eastAsia="ru-RU"/>
        </w:rPr>
        <w:br/>
        <w:t xml:space="preserve">    22. 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бюджета района и планирование бюджетных ассигнований.</w:t>
      </w:r>
    </w:p>
    <w:p w:rsidR="005A0A77" w:rsidRPr="00BD50AD" w:rsidRDefault="005A0A77" w:rsidP="008A6099">
      <w:pPr>
        <w:spacing w:before="100" w:beforeAutospacing="1" w:after="0" w:line="240" w:lineRule="auto"/>
        <w:jc w:val="center"/>
        <w:rPr>
          <w:rFonts w:ascii="Arial" w:hAnsi="Arial" w:cs="Arial"/>
          <w:b/>
          <w:color w:val="000000"/>
          <w:sz w:val="26"/>
          <w:szCs w:val="26"/>
          <w:lang w:eastAsia="ru-RU"/>
        </w:rPr>
      </w:pPr>
      <w:r w:rsidRPr="00BD50AD">
        <w:rPr>
          <w:rFonts w:ascii="Arial" w:hAnsi="Arial" w:cs="Arial"/>
          <w:b/>
          <w:color w:val="000000"/>
          <w:sz w:val="26"/>
          <w:szCs w:val="26"/>
          <w:lang w:eastAsia="ru-RU"/>
        </w:rPr>
        <w:t>V. Управление и контроль реализации муниципальной программы</w:t>
      </w:r>
    </w:p>
    <w:p w:rsidR="005A0A77" w:rsidRPr="00BD50AD" w:rsidRDefault="005A0A77" w:rsidP="008A6099">
      <w:pPr>
        <w:spacing w:after="0" w:line="240" w:lineRule="auto"/>
        <w:rPr>
          <w:rFonts w:ascii="Arial" w:hAnsi="Arial" w:cs="Arial"/>
          <w:color w:val="000000"/>
          <w:sz w:val="24"/>
          <w:szCs w:val="24"/>
          <w:lang w:eastAsia="ru-RU"/>
        </w:rPr>
      </w:pPr>
      <w:r w:rsidRPr="00BD50AD">
        <w:rPr>
          <w:rFonts w:ascii="Arial" w:hAnsi="Arial" w:cs="Arial"/>
          <w:color w:val="000000"/>
          <w:sz w:val="24"/>
          <w:szCs w:val="24"/>
          <w:lang w:eastAsia="ru-RU"/>
        </w:rPr>
        <w:t xml:space="preserve">     </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23. Реализация муниципальной программы осуществляются в соответствии с планом реализации муниципальной программы (далее – план реализации),  разрабатываемым на очередной финансовый год и плановый период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w:t>
      </w:r>
      <w:r w:rsidRPr="00BD50AD">
        <w:rPr>
          <w:rFonts w:ascii="Arial" w:hAnsi="Arial" w:cs="Arial"/>
          <w:color w:val="000000"/>
          <w:sz w:val="24"/>
          <w:szCs w:val="24"/>
          <w:lang w:eastAsia="ru-RU"/>
        </w:rPr>
        <w:br/>
        <w:t>План реализации разрабатывается в соответствии с методическими указаниями.</w:t>
      </w:r>
      <w:r w:rsidRPr="00BD50AD">
        <w:rPr>
          <w:rFonts w:ascii="Arial" w:hAnsi="Arial" w:cs="Arial"/>
          <w:color w:val="000000"/>
          <w:sz w:val="24"/>
          <w:szCs w:val="24"/>
          <w:lang w:eastAsia="ru-RU"/>
        </w:rPr>
        <w:br/>
        <w:t xml:space="preserve">     24. Ответственный исполнитель муниципальной программы ежегодно, не позднее 15 декабря текущего финансового года, разрабатывает и по согласованию с соисполнителями представляет в установленном порядке в Уполномоченный орган и финансовое управление план реализации муниципальной программы  с указанием исполнителей, обеспечивающих  реализацию соответствующих мероприятий.</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25. В процессе реализации муниципальной программы ответственный исполнитель вправе по согласованию с исполнителями вносить предложения по внесению изменений в перечни и состав мероприятий, сроки их реализации,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Внесение изменений в муниципальную программу осуществляется путем внесения изменений в постановление администрации района об утверждении программы не более 1 раза в квартал.</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26. Финансовое управление в срок до 1 марта года, следующего за отчетным, представляет в Уполномоченный орган информацию о кассовых расходах бюджета района на реализацию муниципальных программ за предыдущий финансовый год.</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27. Годовой отчет о ходе реализации и оценке эффективности муниципальной программы (далее - годовой отчет) подготавливается ответственным исполнителем совместно с соисполнителями до 1 марта года, следующего за отчетным, и направляется в Уполномоченный орган.</w:t>
      </w:r>
      <w:r w:rsidRPr="00BD50AD">
        <w:rPr>
          <w:rFonts w:ascii="Arial" w:hAnsi="Arial" w:cs="Arial"/>
          <w:color w:val="000000"/>
          <w:sz w:val="24"/>
          <w:szCs w:val="24"/>
          <w:lang w:eastAsia="ru-RU"/>
        </w:rPr>
        <w:br/>
        <w:t>Подготовка годового отчета производится в соответствии с Методическими указаниями.</w:t>
      </w:r>
      <w:r w:rsidRPr="00BD50AD">
        <w:rPr>
          <w:rFonts w:ascii="Arial" w:hAnsi="Arial" w:cs="Arial"/>
          <w:color w:val="000000"/>
          <w:sz w:val="24"/>
          <w:szCs w:val="24"/>
          <w:lang w:eastAsia="ru-RU"/>
        </w:rPr>
        <w:br/>
        <w:t xml:space="preserve">     28. Годовой отчет содержит:</w:t>
      </w:r>
      <w:r w:rsidRPr="00BD50AD">
        <w:rPr>
          <w:rFonts w:ascii="Arial" w:hAnsi="Arial" w:cs="Arial"/>
          <w:color w:val="000000"/>
          <w:sz w:val="24"/>
          <w:szCs w:val="24"/>
          <w:lang w:eastAsia="ru-RU"/>
        </w:rPr>
        <w:br/>
        <w:t xml:space="preserve">     а) конкретные результаты, достигнутые за отчетный период, включая сведения о соответствии достигнутых в результате реализации муниципальной программы значений целевых индикаторов и показателей, запланированных муниципальной программой ;</w:t>
      </w:r>
      <w:r w:rsidRPr="00BD50AD">
        <w:rPr>
          <w:rFonts w:ascii="Arial" w:hAnsi="Arial" w:cs="Arial"/>
          <w:color w:val="000000"/>
          <w:sz w:val="24"/>
          <w:szCs w:val="24"/>
          <w:lang w:eastAsia="ru-RU"/>
        </w:rPr>
        <w:br/>
        <w:t xml:space="preserve">     б) результаты реализации основных мероприятий в разрезе подпрограмм муниципальной программы;</w:t>
      </w:r>
      <w:r w:rsidRPr="00BD50AD">
        <w:rPr>
          <w:rFonts w:ascii="Arial" w:hAnsi="Arial" w:cs="Arial"/>
          <w:color w:val="000000"/>
          <w:sz w:val="24"/>
          <w:szCs w:val="24"/>
          <w:lang w:eastAsia="ru-RU"/>
        </w:rPr>
        <w:br/>
        <w:t xml:space="preserve">    в) информацию об изменениях, внесенных ответственным исполнителем в реализацию муниципальной программы;</w:t>
      </w:r>
      <w:r w:rsidRPr="00BD50AD">
        <w:rPr>
          <w:rFonts w:ascii="Arial" w:hAnsi="Arial" w:cs="Arial"/>
          <w:color w:val="000000"/>
          <w:sz w:val="24"/>
          <w:szCs w:val="24"/>
          <w:lang w:eastAsia="ru-RU"/>
        </w:rPr>
        <w:br/>
        <w:t>г) результаты  об использовании бюджетных ассигнований и иных средств на выполнение мероприятий;</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д) результаты оценки эффективности реализации муниципальной программы;</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е) предложения по дальнейшей реализации муниципальной программы;</w:t>
      </w:r>
      <w:r w:rsidRPr="00BD50AD">
        <w:rPr>
          <w:rFonts w:ascii="Arial" w:hAnsi="Arial" w:cs="Arial"/>
          <w:color w:val="000000"/>
          <w:sz w:val="24"/>
          <w:szCs w:val="24"/>
          <w:lang w:eastAsia="ru-RU"/>
        </w:rPr>
        <w:br/>
        <w:t xml:space="preserve">     ж) иную информацию в соответствии с Методическими указаниями.</w:t>
      </w:r>
      <w:r w:rsidRPr="00BD50AD">
        <w:rPr>
          <w:rFonts w:ascii="Arial" w:hAnsi="Arial" w:cs="Arial"/>
          <w:color w:val="000000"/>
          <w:sz w:val="24"/>
          <w:szCs w:val="24"/>
          <w:lang w:eastAsia="ru-RU"/>
        </w:rPr>
        <w:br/>
        <w:t xml:space="preserve">     39. Уполномоченный орган ежегодно до 1 апреля формирует сводный годовой отчет о ходе реализации и оценки эффективности муниципальных программ и представляет его на рассмотрение Главе района .</w:t>
      </w:r>
      <w:r w:rsidRPr="00BD50AD">
        <w:rPr>
          <w:rFonts w:ascii="Arial" w:hAnsi="Arial" w:cs="Arial"/>
          <w:color w:val="000000"/>
          <w:sz w:val="24"/>
          <w:szCs w:val="24"/>
          <w:lang w:eastAsia="ru-RU"/>
        </w:rPr>
        <w:br/>
        <w:t xml:space="preserve">     30. Сводный годовой отчет о ходе реализации и оценке эффективности муниципальной программы содержит:</w:t>
      </w:r>
      <w:r w:rsidRPr="00BD50AD">
        <w:rPr>
          <w:rFonts w:ascii="Arial" w:hAnsi="Arial" w:cs="Arial"/>
          <w:color w:val="000000"/>
          <w:sz w:val="24"/>
          <w:szCs w:val="24"/>
          <w:lang w:eastAsia="ru-RU"/>
        </w:rPr>
        <w:br/>
        <w:t xml:space="preserve">     а) сведения об основных результатах реализации муниципальной программы за отчетный период;</w:t>
      </w:r>
      <w:r w:rsidRPr="00BD50AD">
        <w:rPr>
          <w:rFonts w:ascii="Arial" w:hAnsi="Arial" w:cs="Arial"/>
          <w:color w:val="000000"/>
          <w:sz w:val="24"/>
          <w:szCs w:val="24"/>
          <w:lang w:eastAsia="ru-RU"/>
        </w:rPr>
        <w:br/>
        <w:t xml:space="preserve">     б) сведения о степени соответствия установленных и достигнутых целевых индикаторов и показателей муниципальных программ за отчетный год;</w:t>
      </w:r>
      <w:r w:rsidRPr="00BD50AD">
        <w:rPr>
          <w:rFonts w:ascii="Arial" w:hAnsi="Arial" w:cs="Arial"/>
          <w:color w:val="000000"/>
          <w:sz w:val="24"/>
          <w:szCs w:val="24"/>
          <w:lang w:eastAsia="ru-RU"/>
        </w:rPr>
        <w:br/>
        <w:t xml:space="preserve">     в) сведения о выполнении расходных обязательств, связанных с реализацией муниципальных программ;</w:t>
      </w:r>
      <w:r w:rsidRPr="00BD50AD">
        <w:rPr>
          <w:rFonts w:ascii="Arial" w:hAnsi="Arial" w:cs="Arial"/>
          <w:color w:val="000000"/>
          <w:sz w:val="24"/>
          <w:szCs w:val="24"/>
          <w:lang w:eastAsia="ru-RU"/>
        </w:rPr>
        <w:br/>
        <w:t xml:space="preserve">     г) сведения об объеме использованных на реализацию муниципальных программ средств бюджета и других источников;</w:t>
      </w:r>
      <w:r w:rsidRPr="00BD50AD">
        <w:rPr>
          <w:rFonts w:ascii="Arial" w:hAnsi="Arial" w:cs="Arial"/>
          <w:color w:val="000000"/>
          <w:sz w:val="24"/>
          <w:szCs w:val="24"/>
          <w:lang w:eastAsia="ru-RU"/>
        </w:rPr>
        <w:br/>
        <w:t xml:space="preserve">     д) при необходимости -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отдельных мероприятий или муниципальной программы в целом;</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е) сведения о результатах оценки эффективности муниципальной программы.</w:t>
      </w:r>
      <w:r w:rsidRPr="00BD50AD">
        <w:rPr>
          <w:rFonts w:ascii="Arial" w:hAnsi="Arial" w:cs="Arial"/>
          <w:color w:val="000000"/>
          <w:sz w:val="24"/>
          <w:szCs w:val="24"/>
          <w:lang w:eastAsia="ru-RU"/>
        </w:rPr>
        <w:br/>
        <w:t xml:space="preserve">     31. Сводный годовой доклад о ходе реализации и оценке эффективности муниципальных программ подлежит размещению на официальном сайте района и информационно-коммуникационной в сети "Интернет".</w:t>
      </w:r>
      <w:r w:rsidRPr="00BD50AD">
        <w:rPr>
          <w:rFonts w:ascii="Arial" w:hAnsi="Arial" w:cs="Arial"/>
          <w:color w:val="000000"/>
          <w:sz w:val="24"/>
          <w:szCs w:val="24"/>
          <w:lang w:eastAsia="ru-RU"/>
        </w:rPr>
        <w:br/>
        <w:t xml:space="preserve">     32. Ревизионная комиссия Мантуровского района осуществляет аудит эффективности, направленный на определение экономности и результативности использования бюджетных средств в рамках муниципальных программ в срок до 1 июня года, следующего за отчетным.</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33. По результатам рассмотрения годового отчета, на основании заключения ревизионной комиссии Мантуровского района Уполномоченным органом совместно с финансовым управлением района могут быть даны предложения Главе района о сокращении на очередной финансовый год и плановый период бюджетных ассигнований на реализацию муниципальной программы или о досрочном прекращении реализации отдельных мероприятий или подпрограмм муниципальной программы, начиная с очередного финансового года.</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34. В целях контроля реализации муниципальных программ Уполномоченный орган осуществляет мониторинг реализации муниципальных программ ответственным исполнителем и соисполнителями. Порядок проведения мониторинга определяется в соответствии с Методическими указаниями.</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35. Финансовое управлении представляет в уполномоченный орган информацию, необходимую для проведения мониторинга реализации муниципальных программ в части их финансового обеспечения.</w:t>
      </w:r>
    </w:p>
    <w:p w:rsidR="005A0A77" w:rsidRPr="00BD50AD" w:rsidRDefault="005A0A77" w:rsidP="00BD50AD">
      <w:pPr>
        <w:spacing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36. Результаты мониторинга реализации муниципальных программ  рассматриваются  Главой  района 2 раза в год.</w:t>
      </w:r>
      <w:r w:rsidRPr="00BD50AD">
        <w:rPr>
          <w:rFonts w:ascii="Arial" w:hAnsi="Arial" w:cs="Arial"/>
          <w:color w:val="000000"/>
          <w:sz w:val="24"/>
          <w:szCs w:val="24"/>
          <w:lang w:eastAsia="ru-RU"/>
        </w:rPr>
        <w:br/>
        <w:t xml:space="preserve">     37. Координация исполнения и предварительное рассмотрение результатов мониторинга реализации муниципальных программ осуществляются заместителями Главы района, (в соответствии с распределением обязанностей).</w:t>
      </w:r>
      <w:r w:rsidRPr="00BD50AD">
        <w:rPr>
          <w:rFonts w:ascii="Arial" w:hAnsi="Arial" w:cs="Arial"/>
          <w:color w:val="000000"/>
          <w:sz w:val="24"/>
          <w:szCs w:val="24"/>
          <w:lang w:eastAsia="ru-RU"/>
        </w:rPr>
        <w:br/>
        <w:t xml:space="preserve">     38. Внесение изменений в сводную бюджетную роспись бюджета муниципального района в части расходов, направляемых на финансирование муниципальных программ, осуществляется Управлением финансов Администрации района в соответствии с действующим законодательством.</w:t>
      </w:r>
      <w:r w:rsidRPr="00BD50AD">
        <w:rPr>
          <w:rFonts w:ascii="Arial" w:hAnsi="Arial" w:cs="Arial"/>
          <w:color w:val="000000"/>
          <w:sz w:val="24"/>
          <w:szCs w:val="24"/>
          <w:lang w:eastAsia="ru-RU"/>
        </w:rPr>
        <w:br/>
        <w:t> </w:t>
      </w:r>
    </w:p>
    <w:p w:rsidR="005A0A77" w:rsidRPr="00BD50AD" w:rsidRDefault="005A0A77" w:rsidP="008A6099">
      <w:pPr>
        <w:spacing w:before="100" w:beforeAutospacing="1" w:after="0" w:line="240" w:lineRule="auto"/>
        <w:jc w:val="center"/>
        <w:rPr>
          <w:rFonts w:ascii="Arial" w:hAnsi="Arial" w:cs="Arial"/>
          <w:color w:val="000000"/>
          <w:sz w:val="26"/>
          <w:szCs w:val="26"/>
          <w:lang w:eastAsia="ru-RU"/>
        </w:rPr>
      </w:pPr>
      <w:r w:rsidRPr="00BD50AD">
        <w:rPr>
          <w:rFonts w:ascii="Arial" w:hAnsi="Arial" w:cs="Arial"/>
          <w:b/>
          <w:color w:val="000000"/>
          <w:sz w:val="26"/>
          <w:szCs w:val="26"/>
          <w:lang w:eastAsia="ru-RU"/>
        </w:rPr>
        <w:t>VI. Полномочия ответственного исполнителя, соисполнителей</w:t>
      </w:r>
      <w:r w:rsidRPr="00BD50AD">
        <w:rPr>
          <w:rFonts w:ascii="Arial" w:hAnsi="Arial" w:cs="Arial"/>
          <w:b/>
          <w:color w:val="000000"/>
          <w:sz w:val="26"/>
          <w:szCs w:val="26"/>
          <w:lang w:eastAsia="ru-RU"/>
        </w:rPr>
        <w:br/>
        <w:t>и участников муниципальной программы при разработке</w:t>
      </w:r>
      <w:r w:rsidRPr="00BD50AD">
        <w:rPr>
          <w:rFonts w:ascii="Arial" w:hAnsi="Arial" w:cs="Arial"/>
          <w:b/>
          <w:color w:val="000000"/>
          <w:sz w:val="26"/>
          <w:szCs w:val="26"/>
          <w:lang w:eastAsia="ru-RU"/>
        </w:rPr>
        <w:br/>
        <w:t>и реализации муниципальных программ</w:t>
      </w:r>
    </w:p>
    <w:p w:rsidR="005A0A77" w:rsidRPr="00BD50AD" w:rsidRDefault="005A0A77" w:rsidP="00BD50AD">
      <w:pPr>
        <w:spacing w:before="100" w:beforeAutospacing="1" w:after="0" w:line="240" w:lineRule="auto"/>
        <w:jc w:val="both"/>
        <w:rPr>
          <w:rFonts w:ascii="Arial" w:hAnsi="Arial" w:cs="Arial"/>
          <w:color w:val="000000"/>
          <w:sz w:val="24"/>
          <w:szCs w:val="24"/>
          <w:lang w:eastAsia="ru-RU"/>
        </w:rPr>
      </w:pPr>
      <w:r w:rsidRPr="00BD50AD">
        <w:rPr>
          <w:rFonts w:ascii="Arial" w:hAnsi="Arial" w:cs="Arial"/>
          <w:color w:val="000000"/>
          <w:sz w:val="24"/>
          <w:szCs w:val="24"/>
          <w:lang w:eastAsia="ru-RU"/>
        </w:rPr>
        <w:t xml:space="preserve">    39. Ответственный исполнитель:</w:t>
      </w:r>
      <w:r w:rsidRPr="00BD50AD">
        <w:rPr>
          <w:rFonts w:ascii="Arial" w:hAnsi="Arial" w:cs="Arial"/>
          <w:color w:val="000000"/>
          <w:sz w:val="24"/>
          <w:szCs w:val="24"/>
          <w:lang w:eastAsia="ru-RU"/>
        </w:rPr>
        <w:br/>
        <w:t xml:space="preserve">     а) формирует структуру муниципальной программы, а также перечень соисполнителей и участников муниципальной программы;</w:t>
      </w:r>
      <w:r w:rsidRPr="00BD50AD">
        <w:rPr>
          <w:rFonts w:ascii="Arial" w:hAnsi="Arial" w:cs="Arial"/>
          <w:color w:val="000000"/>
          <w:sz w:val="24"/>
          <w:szCs w:val="24"/>
          <w:lang w:eastAsia="ru-RU"/>
        </w:rPr>
        <w:br/>
        <w:t xml:space="preserve">     б) обеспечивает разработку муниципальной программы, ее согласование с соисполнителями;</w:t>
      </w:r>
      <w:r w:rsidRPr="00BD50AD">
        <w:rPr>
          <w:rFonts w:ascii="Arial" w:hAnsi="Arial" w:cs="Arial"/>
          <w:color w:val="000000"/>
          <w:sz w:val="24"/>
          <w:szCs w:val="24"/>
          <w:lang w:eastAsia="ru-RU"/>
        </w:rPr>
        <w:br/>
        <w:t xml:space="preserve">     в) организует реализацию муниципальной программы, принимает решение о внесении изменений в план реализации муниципальной программы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 а также конечных результатов ее реализации;</w:t>
      </w:r>
      <w:r w:rsidRPr="00BD50AD">
        <w:rPr>
          <w:rFonts w:ascii="Arial" w:hAnsi="Arial" w:cs="Arial"/>
          <w:color w:val="000000"/>
          <w:sz w:val="24"/>
          <w:szCs w:val="24"/>
          <w:lang w:eastAsia="ru-RU"/>
        </w:rPr>
        <w:br/>
        <w:t xml:space="preserve">     г) предоставляет сведения, необходимые для проведения мониторинга реализации муниципальной программы;</w:t>
      </w:r>
      <w:r w:rsidRPr="00BD50AD">
        <w:rPr>
          <w:rFonts w:ascii="Arial" w:hAnsi="Arial" w:cs="Arial"/>
          <w:color w:val="000000"/>
          <w:sz w:val="24"/>
          <w:szCs w:val="24"/>
          <w:lang w:eastAsia="ru-RU"/>
        </w:rPr>
        <w:br/>
        <w:t xml:space="preserve">     д) запрашивает у соисполнителей и участников муниципальной программы информацию, необходимую для проведения мониторинга муниципальной программы;</w:t>
      </w:r>
      <w:r w:rsidRPr="00BD50AD">
        <w:rPr>
          <w:rFonts w:ascii="Arial" w:hAnsi="Arial" w:cs="Arial"/>
          <w:color w:val="000000"/>
          <w:sz w:val="24"/>
          <w:szCs w:val="24"/>
          <w:lang w:eastAsia="ru-RU"/>
        </w:rPr>
        <w:br/>
        <w:t xml:space="preserve">     е) проводит оценку эффективности мероприятий муниципальной программы в соответствии с Методическими указаниями;</w:t>
      </w:r>
      <w:r w:rsidRPr="00BD50AD">
        <w:rPr>
          <w:rFonts w:ascii="Arial" w:hAnsi="Arial" w:cs="Arial"/>
          <w:color w:val="000000"/>
          <w:sz w:val="24"/>
          <w:szCs w:val="24"/>
          <w:lang w:eastAsia="ru-RU"/>
        </w:rPr>
        <w:br/>
        <w:t>ж) запрашивает у соисполнителей и участников муниципальной программы информацию, необходимую для проведения мониторинга,  оценки эффективности муниципальной программы и подготовки годового отчета;</w:t>
      </w:r>
      <w:r w:rsidRPr="00BD50AD">
        <w:rPr>
          <w:rFonts w:ascii="Arial" w:hAnsi="Arial" w:cs="Arial"/>
          <w:color w:val="000000"/>
          <w:sz w:val="24"/>
          <w:szCs w:val="24"/>
          <w:lang w:eastAsia="ru-RU"/>
        </w:rPr>
        <w:br/>
        <w:t xml:space="preserve">     з) рекомендует соисполнителям и участникам муниципальной программы осуществить разработку отдельных мероприятий и планов;</w:t>
      </w:r>
      <w:r w:rsidRPr="00BD50AD">
        <w:rPr>
          <w:rFonts w:ascii="Arial" w:hAnsi="Arial" w:cs="Arial"/>
          <w:color w:val="000000"/>
          <w:sz w:val="24"/>
          <w:szCs w:val="24"/>
          <w:lang w:eastAsia="ru-RU"/>
        </w:rPr>
        <w:br/>
        <w:t>и) подготавливает годовой отчет и представляет его в Уполномоченный орган района.</w:t>
      </w:r>
      <w:r w:rsidRPr="00BD50AD">
        <w:rPr>
          <w:rFonts w:ascii="Arial" w:hAnsi="Arial" w:cs="Arial"/>
          <w:color w:val="000000"/>
          <w:sz w:val="24"/>
          <w:szCs w:val="24"/>
          <w:lang w:eastAsia="ru-RU"/>
        </w:rPr>
        <w:br/>
        <w:t xml:space="preserve">     40. Соисполнители:</w:t>
      </w:r>
      <w:r w:rsidRPr="00BD50AD">
        <w:rPr>
          <w:rFonts w:ascii="Arial" w:hAnsi="Arial" w:cs="Arial"/>
          <w:color w:val="000000"/>
          <w:sz w:val="24"/>
          <w:szCs w:val="24"/>
          <w:lang w:eastAsia="ru-RU"/>
        </w:rPr>
        <w:br/>
        <w:t xml:space="preserve">     а) участвуют в разработке и реализации  мероприятий муниципальной программы, в отношении которых они являются соисполнителями;</w:t>
      </w:r>
      <w:r w:rsidRPr="00BD50AD">
        <w:rPr>
          <w:rFonts w:ascii="Arial" w:hAnsi="Arial" w:cs="Arial"/>
          <w:color w:val="000000"/>
          <w:sz w:val="24"/>
          <w:szCs w:val="24"/>
          <w:lang w:eastAsia="ru-RU"/>
        </w:rPr>
        <w:br/>
        <w:t xml:space="preserve">     б) осуществляют реализацию мероприятий муниципальной программы в рамках своей компетенции;</w:t>
      </w:r>
      <w:r w:rsidRPr="00BD50AD">
        <w:rPr>
          <w:rFonts w:ascii="Arial" w:hAnsi="Arial" w:cs="Arial"/>
          <w:color w:val="000000"/>
          <w:sz w:val="24"/>
          <w:szCs w:val="24"/>
          <w:lang w:eastAsia="ru-RU"/>
        </w:rPr>
        <w:br/>
        <w:t xml:space="preserve">     в) запрашивают у участников муниципальной программы информацию, необходимую для подготовки ответов на запросы ответственного исполнителя, а также информацию, необходимую для проведения оценки эффективности муниципальной программы и подготовки годового отчета;</w:t>
      </w:r>
      <w:r w:rsidRPr="00BD50AD">
        <w:rPr>
          <w:rFonts w:ascii="Arial" w:hAnsi="Arial" w:cs="Arial"/>
          <w:color w:val="000000"/>
          <w:sz w:val="24"/>
          <w:szCs w:val="24"/>
          <w:lang w:eastAsia="ru-RU"/>
        </w:rPr>
        <w:br/>
        <w:t xml:space="preserve">     г)  представляют в установленный срок ответственному исполнителю необходимую информацию для проведения мониторинга, оценки эффективности муниципальной программы и подготовки годового отчета;</w:t>
      </w:r>
      <w:r w:rsidRPr="00BD50AD">
        <w:rPr>
          <w:rFonts w:ascii="Arial" w:hAnsi="Arial" w:cs="Arial"/>
          <w:color w:val="000000"/>
          <w:sz w:val="24"/>
          <w:szCs w:val="24"/>
          <w:lang w:eastAsia="ru-RU"/>
        </w:rPr>
        <w:br/>
        <w:t xml:space="preserve">     д )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r w:rsidRPr="00BD50AD">
        <w:rPr>
          <w:rFonts w:ascii="Arial" w:hAnsi="Arial" w:cs="Arial"/>
          <w:color w:val="000000"/>
          <w:sz w:val="24"/>
          <w:szCs w:val="24"/>
          <w:lang w:eastAsia="ru-RU"/>
        </w:rPr>
        <w:br/>
        <w:t xml:space="preserve">     41. Участники муниципальной программы:</w:t>
      </w:r>
      <w:r w:rsidRPr="00BD50AD">
        <w:rPr>
          <w:rFonts w:ascii="Arial" w:hAnsi="Arial" w:cs="Arial"/>
          <w:color w:val="000000"/>
          <w:sz w:val="24"/>
          <w:szCs w:val="24"/>
          <w:lang w:eastAsia="ru-RU"/>
        </w:rPr>
        <w:br/>
        <w:t xml:space="preserve">     а) осуществляют реализацию мероприятий муниципальной программы в рамках своей компетенции;</w:t>
      </w:r>
      <w:r w:rsidRPr="00BD50AD">
        <w:rPr>
          <w:rFonts w:ascii="Arial" w:hAnsi="Arial" w:cs="Arial"/>
          <w:color w:val="000000"/>
          <w:sz w:val="24"/>
          <w:szCs w:val="24"/>
          <w:lang w:eastAsia="ru-RU"/>
        </w:rPr>
        <w:br/>
        <w:t xml:space="preserve">     б) 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 в реализации которых предполагается их участие;</w:t>
      </w:r>
      <w:r w:rsidRPr="00BD50AD">
        <w:rPr>
          <w:rFonts w:ascii="Arial" w:hAnsi="Arial" w:cs="Arial"/>
          <w:color w:val="000000"/>
          <w:sz w:val="24"/>
          <w:szCs w:val="24"/>
          <w:lang w:eastAsia="ru-RU"/>
        </w:rPr>
        <w:br/>
        <w:t xml:space="preserve">     в) представляют ответственному исполнителю и соисполнителю необходимую информацию для д проведения мониторинга муниципальной программы,  оценки эффективности муниципальной программы и подготовки годового отчета;</w:t>
      </w:r>
      <w:r w:rsidRPr="00BD50AD">
        <w:rPr>
          <w:rFonts w:ascii="Arial" w:hAnsi="Arial" w:cs="Arial"/>
          <w:color w:val="000000"/>
          <w:sz w:val="24"/>
          <w:szCs w:val="24"/>
          <w:lang w:eastAsia="ru-RU"/>
        </w:rPr>
        <w:br/>
        <w:t xml:space="preserve">     д) представляют ответственному исполнителю и соисполнителю копии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5A0A77" w:rsidRPr="00BD50AD" w:rsidRDefault="005A0A77" w:rsidP="00BD50AD">
      <w:pPr>
        <w:jc w:val="both"/>
        <w:rPr>
          <w:rFonts w:ascii="Arial" w:hAnsi="Arial" w:cs="Arial"/>
          <w:sz w:val="24"/>
          <w:szCs w:val="24"/>
        </w:rPr>
      </w:pPr>
    </w:p>
    <w:p w:rsidR="005A0A77" w:rsidRPr="00BD50AD" w:rsidRDefault="005A0A77" w:rsidP="00BD50AD">
      <w:pPr>
        <w:jc w:val="both"/>
        <w:rPr>
          <w:rFonts w:ascii="Arial" w:hAnsi="Arial" w:cs="Arial"/>
          <w:sz w:val="24"/>
          <w:szCs w:val="24"/>
        </w:rPr>
      </w:pPr>
    </w:p>
    <w:p w:rsidR="005A0A77" w:rsidRPr="00BD50AD" w:rsidRDefault="005A0A77" w:rsidP="00BD50AD">
      <w:pPr>
        <w:jc w:val="both"/>
        <w:rPr>
          <w:rFonts w:ascii="Arial" w:hAnsi="Arial" w:cs="Arial"/>
          <w:sz w:val="24"/>
          <w:szCs w:val="24"/>
        </w:rPr>
      </w:pPr>
    </w:p>
    <w:p w:rsidR="005A0A77" w:rsidRPr="00BD50AD"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8A6099">
      <w:pPr>
        <w:spacing w:before="100" w:beforeAutospacing="1" w:after="0" w:line="240" w:lineRule="auto"/>
        <w:jc w:val="right"/>
        <w:rPr>
          <w:rFonts w:ascii="Arial" w:hAnsi="Arial" w:cs="Arial"/>
          <w:color w:val="000000"/>
          <w:sz w:val="24"/>
          <w:szCs w:val="24"/>
          <w:lang w:eastAsia="ru-RU"/>
        </w:rPr>
      </w:pPr>
      <w:r w:rsidRPr="00BD50AD">
        <w:rPr>
          <w:rFonts w:ascii="Arial" w:hAnsi="Arial" w:cs="Arial"/>
          <w:color w:val="000000"/>
          <w:sz w:val="24"/>
          <w:szCs w:val="24"/>
          <w:lang w:eastAsia="ru-RU"/>
        </w:rPr>
        <w:t>Приложение</w:t>
      </w:r>
    </w:p>
    <w:p w:rsidR="005A0A77" w:rsidRPr="00BD50AD" w:rsidRDefault="005A0A77" w:rsidP="008A6099">
      <w:pPr>
        <w:spacing w:after="0" w:line="240" w:lineRule="auto"/>
        <w:jc w:val="right"/>
        <w:rPr>
          <w:rFonts w:ascii="Arial" w:hAnsi="Arial" w:cs="Arial"/>
          <w:color w:val="000000"/>
          <w:sz w:val="24"/>
          <w:szCs w:val="24"/>
          <w:lang w:eastAsia="ru-RU"/>
        </w:rPr>
      </w:pPr>
      <w:r w:rsidRPr="00BD50AD">
        <w:rPr>
          <w:rFonts w:ascii="Arial" w:hAnsi="Arial" w:cs="Arial"/>
          <w:color w:val="000000"/>
          <w:sz w:val="24"/>
          <w:szCs w:val="24"/>
          <w:lang w:eastAsia="ru-RU"/>
        </w:rPr>
        <w:t xml:space="preserve">к Порядку разработки реализации и оценки </w:t>
      </w:r>
    </w:p>
    <w:p w:rsidR="005A0A77" w:rsidRPr="00BD50AD" w:rsidRDefault="005A0A77" w:rsidP="008A6099">
      <w:pPr>
        <w:spacing w:after="0" w:line="240" w:lineRule="auto"/>
        <w:jc w:val="right"/>
        <w:rPr>
          <w:rFonts w:ascii="Arial" w:hAnsi="Arial" w:cs="Arial"/>
          <w:color w:val="000000"/>
          <w:sz w:val="24"/>
          <w:szCs w:val="24"/>
          <w:lang w:eastAsia="ru-RU"/>
        </w:rPr>
      </w:pPr>
      <w:r w:rsidRPr="00BD50AD">
        <w:rPr>
          <w:rFonts w:ascii="Arial" w:hAnsi="Arial" w:cs="Arial"/>
          <w:color w:val="000000"/>
          <w:sz w:val="24"/>
          <w:szCs w:val="24"/>
          <w:lang w:eastAsia="ru-RU"/>
        </w:rPr>
        <w:t xml:space="preserve">эффективности муниципальных программ </w:t>
      </w:r>
    </w:p>
    <w:p w:rsidR="005A0A77" w:rsidRPr="00BD50AD" w:rsidRDefault="005A0A77" w:rsidP="008A6099">
      <w:pPr>
        <w:spacing w:after="0" w:line="240" w:lineRule="auto"/>
        <w:jc w:val="right"/>
        <w:rPr>
          <w:rFonts w:ascii="Arial" w:hAnsi="Arial" w:cs="Arial"/>
          <w:color w:val="000000"/>
          <w:sz w:val="24"/>
          <w:szCs w:val="24"/>
          <w:lang w:eastAsia="ru-RU"/>
        </w:rPr>
      </w:pPr>
      <w:r w:rsidRPr="00BD50AD">
        <w:rPr>
          <w:rFonts w:ascii="Arial" w:hAnsi="Arial" w:cs="Arial"/>
          <w:color w:val="000000"/>
          <w:sz w:val="24"/>
          <w:szCs w:val="24"/>
          <w:lang w:eastAsia="ru-RU"/>
        </w:rPr>
        <w:t>Мантуровского района Курской области,</w:t>
      </w:r>
    </w:p>
    <w:p w:rsidR="005A0A77" w:rsidRPr="00BD50AD" w:rsidRDefault="005A0A77" w:rsidP="008A6099">
      <w:pPr>
        <w:spacing w:before="100" w:beforeAutospacing="1" w:after="0" w:line="240" w:lineRule="auto"/>
        <w:jc w:val="center"/>
        <w:rPr>
          <w:rFonts w:ascii="Arial" w:hAnsi="Arial" w:cs="Arial"/>
          <w:color w:val="000000"/>
          <w:sz w:val="24"/>
          <w:szCs w:val="24"/>
          <w:lang w:eastAsia="ru-RU"/>
        </w:rPr>
      </w:pPr>
    </w:p>
    <w:p w:rsidR="005A0A77" w:rsidRPr="00BD50AD" w:rsidRDefault="005A0A77" w:rsidP="008A6099">
      <w:pPr>
        <w:spacing w:before="100" w:beforeAutospacing="1" w:after="0" w:line="240" w:lineRule="auto"/>
        <w:jc w:val="center"/>
        <w:rPr>
          <w:rFonts w:ascii="Arial" w:hAnsi="Arial" w:cs="Arial"/>
          <w:b/>
          <w:color w:val="000000"/>
          <w:sz w:val="32"/>
          <w:szCs w:val="32"/>
          <w:lang w:eastAsia="ru-RU"/>
        </w:rPr>
      </w:pPr>
      <w:r w:rsidRPr="00BD50AD">
        <w:rPr>
          <w:rFonts w:ascii="Arial" w:hAnsi="Arial" w:cs="Arial"/>
          <w:b/>
          <w:color w:val="000000"/>
          <w:sz w:val="32"/>
          <w:szCs w:val="32"/>
          <w:lang w:eastAsia="ru-RU"/>
        </w:rPr>
        <w:t>ПАСПОРТ</w:t>
      </w:r>
      <w:r w:rsidRPr="00BD50AD">
        <w:rPr>
          <w:rFonts w:ascii="Arial" w:hAnsi="Arial" w:cs="Arial"/>
          <w:b/>
          <w:color w:val="000000"/>
          <w:sz w:val="32"/>
          <w:szCs w:val="32"/>
          <w:lang w:eastAsia="ru-RU"/>
        </w:rPr>
        <w:br/>
        <w:t>муниципальной программы муниципального района «Мантуровский район» Курской области</w:t>
      </w:r>
    </w:p>
    <w:p w:rsidR="005A0A77" w:rsidRPr="00BD50AD" w:rsidRDefault="005A0A77" w:rsidP="008A6099">
      <w:pPr>
        <w:spacing w:before="100" w:beforeAutospacing="1" w:after="0" w:line="240" w:lineRule="auto"/>
        <w:rPr>
          <w:rFonts w:ascii="Arial" w:hAnsi="Arial" w:cs="Arial"/>
          <w:color w:val="000000"/>
          <w:sz w:val="24"/>
          <w:szCs w:val="24"/>
          <w:lang w:eastAsia="ru-RU"/>
        </w:rPr>
      </w:pPr>
      <w:r w:rsidRPr="00BD50AD">
        <w:rPr>
          <w:rFonts w:ascii="Arial" w:hAnsi="Arial" w:cs="Arial"/>
          <w:color w:val="000000"/>
          <w:sz w:val="24"/>
          <w:szCs w:val="24"/>
          <w:lang w:eastAsia="ru-RU"/>
        </w:rPr>
        <w:t>Ответственный исполнитель</w:t>
      </w:r>
      <w:r w:rsidRPr="00BD50AD">
        <w:rPr>
          <w:rFonts w:ascii="Arial" w:hAnsi="Arial" w:cs="Arial"/>
          <w:color w:val="000000"/>
          <w:sz w:val="24"/>
          <w:szCs w:val="24"/>
          <w:lang w:eastAsia="ru-RU"/>
        </w:rPr>
        <w:br/>
        <w:t>муниципальной программы</w:t>
      </w:r>
    </w:p>
    <w:p w:rsidR="005A0A77" w:rsidRPr="00BD50AD" w:rsidRDefault="005A0A77" w:rsidP="008A6099">
      <w:pPr>
        <w:spacing w:before="100" w:beforeAutospacing="1" w:after="0" w:line="240" w:lineRule="auto"/>
        <w:rPr>
          <w:rFonts w:ascii="Arial" w:hAnsi="Arial" w:cs="Arial"/>
          <w:color w:val="000000"/>
          <w:sz w:val="24"/>
          <w:szCs w:val="24"/>
          <w:lang w:eastAsia="ru-RU"/>
        </w:rPr>
      </w:pPr>
      <w:r w:rsidRPr="00BD50AD">
        <w:rPr>
          <w:rFonts w:ascii="Arial" w:hAnsi="Arial" w:cs="Arial"/>
          <w:color w:val="000000"/>
          <w:sz w:val="24"/>
          <w:szCs w:val="24"/>
          <w:lang w:eastAsia="ru-RU"/>
        </w:rPr>
        <w:t>Соисполнители муниципальной программы</w:t>
      </w:r>
    </w:p>
    <w:p w:rsidR="005A0A77" w:rsidRPr="00BD50AD" w:rsidRDefault="005A0A77" w:rsidP="008A6099">
      <w:pPr>
        <w:spacing w:before="100" w:beforeAutospacing="1" w:after="0" w:line="240" w:lineRule="auto"/>
        <w:rPr>
          <w:rFonts w:ascii="Arial" w:hAnsi="Arial" w:cs="Arial"/>
          <w:color w:val="000000"/>
          <w:sz w:val="24"/>
          <w:szCs w:val="24"/>
          <w:lang w:eastAsia="ru-RU"/>
        </w:rPr>
      </w:pPr>
      <w:r w:rsidRPr="00BD50AD">
        <w:rPr>
          <w:rFonts w:ascii="Arial" w:hAnsi="Arial" w:cs="Arial"/>
          <w:color w:val="000000"/>
          <w:sz w:val="24"/>
          <w:szCs w:val="24"/>
          <w:lang w:eastAsia="ru-RU"/>
        </w:rPr>
        <w:t>Участники муниципальной программы</w:t>
      </w:r>
    </w:p>
    <w:p w:rsidR="005A0A77" w:rsidRPr="00BD50AD" w:rsidRDefault="005A0A77" w:rsidP="008A6099">
      <w:pPr>
        <w:spacing w:before="100" w:beforeAutospacing="1" w:after="0" w:line="240" w:lineRule="auto"/>
        <w:rPr>
          <w:rFonts w:ascii="Arial" w:hAnsi="Arial" w:cs="Arial"/>
          <w:color w:val="000000"/>
          <w:sz w:val="24"/>
          <w:szCs w:val="24"/>
          <w:lang w:eastAsia="ru-RU"/>
        </w:rPr>
      </w:pPr>
      <w:r w:rsidRPr="00BD50AD">
        <w:rPr>
          <w:rFonts w:ascii="Arial" w:hAnsi="Arial" w:cs="Arial"/>
          <w:color w:val="000000"/>
          <w:sz w:val="24"/>
          <w:szCs w:val="24"/>
          <w:lang w:eastAsia="ru-RU"/>
        </w:rPr>
        <w:t>Подпрограммы муниципальной программы</w:t>
      </w:r>
    </w:p>
    <w:p w:rsidR="005A0A77" w:rsidRPr="00BD50AD" w:rsidRDefault="005A0A77" w:rsidP="008A6099">
      <w:pPr>
        <w:spacing w:before="100" w:beforeAutospacing="1" w:after="0" w:line="240" w:lineRule="auto"/>
        <w:rPr>
          <w:rFonts w:ascii="Arial" w:hAnsi="Arial" w:cs="Arial"/>
          <w:color w:val="000000"/>
          <w:sz w:val="24"/>
          <w:szCs w:val="24"/>
          <w:lang w:eastAsia="ru-RU"/>
        </w:rPr>
      </w:pPr>
      <w:r w:rsidRPr="00BD50AD">
        <w:rPr>
          <w:rFonts w:ascii="Arial" w:hAnsi="Arial" w:cs="Arial"/>
          <w:color w:val="000000"/>
          <w:sz w:val="24"/>
          <w:szCs w:val="24"/>
          <w:lang w:eastAsia="ru-RU"/>
        </w:rPr>
        <w:t xml:space="preserve">Программно-целевые инструменты </w:t>
      </w:r>
      <w:r w:rsidRPr="00BD50AD">
        <w:rPr>
          <w:rFonts w:ascii="Arial" w:hAnsi="Arial" w:cs="Arial"/>
          <w:color w:val="000000"/>
          <w:sz w:val="24"/>
          <w:szCs w:val="24"/>
          <w:lang w:eastAsia="ru-RU"/>
        </w:rPr>
        <w:br/>
        <w:t>муниципальной программы</w:t>
      </w:r>
    </w:p>
    <w:p w:rsidR="005A0A77" w:rsidRPr="00BD50AD" w:rsidRDefault="005A0A77" w:rsidP="008A6099">
      <w:pPr>
        <w:spacing w:before="100" w:beforeAutospacing="1" w:after="0" w:line="240" w:lineRule="auto"/>
        <w:rPr>
          <w:rFonts w:ascii="Arial" w:hAnsi="Arial" w:cs="Arial"/>
          <w:color w:val="000000"/>
          <w:sz w:val="24"/>
          <w:szCs w:val="24"/>
          <w:lang w:eastAsia="ru-RU"/>
        </w:rPr>
      </w:pPr>
      <w:r w:rsidRPr="00BD50AD">
        <w:rPr>
          <w:rFonts w:ascii="Arial" w:hAnsi="Arial" w:cs="Arial"/>
          <w:color w:val="000000"/>
          <w:sz w:val="24"/>
          <w:szCs w:val="24"/>
          <w:lang w:eastAsia="ru-RU"/>
        </w:rPr>
        <w:t>Цели муниципальной программы</w:t>
      </w:r>
    </w:p>
    <w:p w:rsidR="005A0A77" w:rsidRPr="00BD50AD" w:rsidRDefault="005A0A77" w:rsidP="008A6099">
      <w:pPr>
        <w:spacing w:before="100" w:beforeAutospacing="1" w:after="0" w:line="240" w:lineRule="auto"/>
        <w:rPr>
          <w:rFonts w:ascii="Arial" w:hAnsi="Arial" w:cs="Arial"/>
          <w:color w:val="000000"/>
          <w:sz w:val="24"/>
          <w:szCs w:val="24"/>
          <w:lang w:eastAsia="ru-RU"/>
        </w:rPr>
      </w:pPr>
      <w:r w:rsidRPr="00BD50AD">
        <w:rPr>
          <w:rFonts w:ascii="Arial" w:hAnsi="Arial" w:cs="Arial"/>
          <w:color w:val="000000"/>
          <w:sz w:val="24"/>
          <w:szCs w:val="24"/>
          <w:lang w:eastAsia="ru-RU"/>
        </w:rPr>
        <w:t>Задачи муниципальной программы</w:t>
      </w:r>
    </w:p>
    <w:p w:rsidR="005A0A77" w:rsidRPr="00BD50AD" w:rsidRDefault="005A0A77" w:rsidP="008A6099">
      <w:pPr>
        <w:spacing w:before="100" w:beforeAutospacing="1" w:after="0" w:line="240" w:lineRule="auto"/>
        <w:rPr>
          <w:rFonts w:ascii="Arial" w:hAnsi="Arial" w:cs="Arial"/>
          <w:color w:val="000000"/>
          <w:sz w:val="24"/>
          <w:szCs w:val="24"/>
          <w:lang w:eastAsia="ru-RU"/>
        </w:rPr>
      </w:pPr>
      <w:r w:rsidRPr="00BD50AD">
        <w:rPr>
          <w:rFonts w:ascii="Arial" w:hAnsi="Arial" w:cs="Arial"/>
          <w:color w:val="000000"/>
          <w:sz w:val="24"/>
          <w:szCs w:val="24"/>
          <w:lang w:eastAsia="ru-RU"/>
        </w:rPr>
        <w:t>Целевые индикаторы и показатели</w:t>
      </w:r>
      <w:r w:rsidRPr="00BD50AD">
        <w:rPr>
          <w:rFonts w:ascii="Arial" w:hAnsi="Arial" w:cs="Arial"/>
          <w:color w:val="000000"/>
          <w:sz w:val="24"/>
          <w:szCs w:val="24"/>
          <w:lang w:eastAsia="ru-RU"/>
        </w:rPr>
        <w:br/>
        <w:t>муниципальной программы</w:t>
      </w:r>
    </w:p>
    <w:p w:rsidR="005A0A77" w:rsidRPr="00BD50AD" w:rsidRDefault="005A0A77" w:rsidP="008A6099">
      <w:pPr>
        <w:spacing w:before="100" w:beforeAutospacing="1" w:after="0" w:line="240" w:lineRule="auto"/>
        <w:rPr>
          <w:rFonts w:ascii="Arial" w:hAnsi="Arial" w:cs="Arial"/>
          <w:color w:val="000000"/>
          <w:sz w:val="24"/>
          <w:szCs w:val="24"/>
          <w:lang w:eastAsia="ru-RU"/>
        </w:rPr>
      </w:pPr>
      <w:r w:rsidRPr="00BD50AD">
        <w:rPr>
          <w:rFonts w:ascii="Arial" w:hAnsi="Arial" w:cs="Arial"/>
          <w:color w:val="000000"/>
          <w:sz w:val="24"/>
          <w:szCs w:val="24"/>
          <w:lang w:eastAsia="ru-RU"/>
        </w:rPr>
        <w:t>Этапы и сроки реализации</w:t>
      </w:r>
      <w:r w:rsidRPr="00BD50AD">
        <w:rPr>
          <w:rFonts w:ascii="Arial" w:hAnsi="Arial" w:cs="Arial"/>
          <w:color w:val="000000"/>
          <w:sz w:val="24"/>
          <w:szCs w:val="24"/>
          <w:lang w:eastAsia="ru-RU"/>
        </w:rPr>
        <w:br/>
        <w:t>муниципальной программы</w:t>
      </w:r>
    </w:p>
    <w:p w:rsidR="005A0A77" w:rsidRPr="00BD50AD" w:rsidRDefault="005A0A77" w:rsidP="008A6099">
      <w:pPr>
        <w:spacing w:before="100" w:beforeAutospacing="1" w:after="0" w:line="240" w:lineRule="auto"/>
        <w:rPr>
          <w:rFonts w:ascii="Arial" w:hAnsi="Arial" w:cs="Arial"/>
          <w:color w:val="000000"/>
          <w:sz w:val="24"/>
          <w:szCs w:val="24"/>
          <w:lang w:eastAsia="ru-RU"/>
        </w:rPr>
      </w:pPr>
      <w:r w:rsidRPr="00BD50AD">
        <w:rPr>
          <w:rFonts w:ascii="Arial" w:hAnsi="Arial" w:cs="Arial"/>
          <w:color w:val="000000"/>
          <w:sz w:val="24"/>
          <w:szCs w:val="24"/>
          <w:lang w:eastAsia="ru-RU"/>
        </w:rPr>
        <w:t>Объемы бюджетных ассигнований</w:t>
      </w:r>
      <w:r w:rsidRPr="00BD50AD">
        <w:rPr>
          <w:rFonts w:ascii="Arial" w:hAnsi="Arial" w:cs="Arial"/>
          <w:color w:val="000000"/>
          <w:sz w:val="24"/>
          <w:szCs w:val="24"/>
          <w:lang w:eastAsia="ru-RU"/>
        </w:rPr>
        <w:br/>
        <w:t>муниципальной программы</w:t>
      </w:r>
    </w:p>
    <w:p w:rsidR="005A0A77" w:rsidRPr="00BD50AD" w:rsidRDefault="005A0A77" w:rsidP="008A6099">
      <w:pPr>
        <w:rPr>
          <w:rFonts w:ascii="Arial" w:hAnsi="Arial" w:cs="Arial"/>
          <w:sz w:val="24"/>
          <w:szCs w:val="24"/>
        </w:rPr>
      </w:pPr>
      <w:r w:rsidRPr="00BD50AD">
        <w:rPr>
          <w:rFonts w:ascii="Arial" w:hAnsi="Arial" w:cs="Arial"/>
          <w:color w:val="000000"/>
          <w:sz w:val="24"/>
          <w:szCs w:val="24"/>
          <w:lang w:eastAsia="ru-RU"/>
        </w:rPr>
        <w:t>Ожидаемые результаты реализации</w:t>
      </w:r>
      <w:r w:rsidRPr="00BD50AD">
        <w:rPr>
          <w:rFonts w:ascii="Arial" w:hAnsi="Arial" w:cs="Arial"/>
          <w:color w:val="000000"/>
          <w:sz w:val="24"/>
          <w:szCs w:val="24"/>
          <w:lang w:eastAsia="ru-RU"/>
        </w:rPr>
        <w:br/>
        <w:t>муниципальной программы</w:t>
      </w:r>
      <w:r w:rsidRPr="00BD50AD">
        <w:rPr>
          <w:rFonts w:ascii="Arial" w:hAnsi="Arial" w:cs="Arial"/>
          <w:color w:val="000000"/>
          <w:sz w:val="24"/>
          <w:szCs w:val="24"/>
          <w:lang w:eastAsia="ru-RU"/>
        </w:rPr>
        <w:br/>
      </w:r>
    </w:p>
    <w:p w:rsidR="005A0A77" w:rsidRPr="00BD50AD" w:rsidRDefault="005A0A77" w:rsidP="008A6099">
      <w:pPr>
        <w:rPr>
          <w:rFonts w:ascii="Arial" w:hAnsi="Arial" w:cs="Arial"/>
          <w:sz w:val="24"/>
          <w:szCs w:val="24"/>
        </w:rPr>
      </w:pPr>
    </w:p>
    <w:p w:rsidR="005A0A77" w:rsidRPr="00BD50AD" w:rsidRDefault="005A0A77" w:rsidP="008A6099">
      <w:pPr>
        <w:rPr>
          <w:rFonts w:ascii="Arial" w:hAnsi="Arial" w:cs="Arial"/>
          <w:sz w:val="24"/>
          <w:szCs w:val="24"/>
        </w:rPr>
      </w:pPr>
    </w:p>
    <w:p w:rsidR="005A0A77" w:rsidRPr="00BD50AD" w:rsidRDefault="005A0A77" w:rsidP="008A6099">
      <w:pPr>
        <w:rPr>
          <w:rFonts w:ascii="Arial" w:hAnsi="Arial" w:cs="Arial"/>
          <w:sz w:val="24"/>
          <w:szCs w:val="24"/>
        </w:rPr>
      </w:pPr>
    </w:p>
    <w:p w:rsidR="005A0A77" w:rsidRPr="00BD50AD" w:rsidRDefault="005A0A77" w:rsidP="008A6099">
      <w:pPr>
        <w:rPr>
          <w:rFonts w:ascii="Arial" w:hAnsi="Arial" w:cs="Arial"/>
          <w:sz w:val="24"/>
          <w:szCs w:val="24"/>
        </w:rPr>
      </w:pPr>
    </w:p>
    <w:p w:rsidR="005A0A77" w:rsidRPr="00BD50AD" w:rsidRDefault="005A0A77" w:rsidP="008A6099">
      <w:pPr>
        <w:rPr>
          <w:rFonts w:ascii="Arial" w:hAnsi="Arial" w:cs="Arial"/>
          <w:sz w:val="24"/>
          <w:szCs w:val="24"/>
        </w:rPr>
      </w:pPr>
    </w:p>
    <w:p w:rsidR="005A0A77" w:rsidRPr="00BD50AD" w:rsidRDefault="005A0A77" w:rsidP="008A6099">
      <w:pPr>
        <w:spacing w:before="100" w:beforeAutospacing="1" w:after="0" w:line="240" w:lineRule="auto"/>
        <w:jc w:val="right"/>
        <w:rPr>
          <w:rFonts w:ascii="Arial" w:hAnsi="Arial" w:cs="Arial"/>
          <w:color w:val="000000"/>
          <w:sz w:val="24"/>
          <w:szCs w:val="24"/>
          <w:lang w:eastAsia="ru-RU"/>
        </w:rPr>
      </w:pPr>
      <w:r w:rsidRPr="00BD50AD">
        <w:rPr>
          <w:rFonts w:ascii="Arial" w:hAnsi="Arial" w:cs="Arial"/>
          <w:color w:val="000000"/>
          <w:sz w:val="24"/>
          <w:szCs w:val="24"/>
          <w:lang w:eastAsia="ru-RU"/>
        </w:rPr>
        <w:t>Приложение</w:t>
      </w:r>
      <w:r w:rsidRPr="00BD50AD">
        <w:rPr>
          <w:rFonts w:ascii="Arial" w:hAnsi="Arial" w:cs="Arial"/>
          <w:color w:val="000000"/>
          <w:sz w:val="24"/>
          <w:szCs w:val="24"/>
          <w:lang w:eastAsia="ru-RU"/>
        </w:rPr>
        <w:br/>
        <w:t xml:space="preserve">                                                     к постановлению Администрации Мантуровского района Курской области</w:t>
      </w:r>
    </w:p>
    <w:p w:rsidR="005A0A77" w:rsidRPr="00BD50AD" w:rsidRDefault="005A0A77" w:rsidP="008A6099">
      <w:pPr>
        <w:spacing w:after="0"/>
        <w:rPr>
          <w:rFonts w:ascii="Arial" w:hAnsi="Arial" w:cs="Arial"/>
          <w:color w:val="000000"/>
          <w:sz w:val="24"/>
          <w:szCs w:val="24"/>
        </w:rPr>
      </w:pPr>
      <w:r w:rsidRPr="00BD50AD">
        <w:rPr>
          <w:rFonts w:ascii="Arial" w:hAnsi="Arial" w:cs="Arial"/>
          <w:color w:val="000000"/>
          <w:sz w:val="24"/>
          <w:szCs w:val="24"/>
          <w:lang w:eastAsia="ru-RU"/>
        </w:rPr>
        <w:t xml:space="preserve">                                                       </w:t>
      </w:r>
      <w:r>
        <w:rPr>
          <w:rFonts w:ascii="Arial" w:hAnsi="Arial" w:cs="Arial"/>
          <w:color w:val="000000"/>
          <w:sz w:val="24"/>
          <w:szCs w:val="24"/>
          <w:lang w:eastAsia="ru-RU"/>
        </w:rPr>
        <w:t xml:space="preserve">                                 </w:t>
      </w:r>
      <w:r w:rsidRPr="00BD50AD">
        <w:rPr>
          <w:rFonts w:ascii="Arial" w:hAnsi="Arial" w:cs="Arial"/>
          <w:color w:val="000000"/>
          <w:sz w:val="24"/>
          <w:szCs w:val="24"/>
          <w:lang w:eastAsia="ru-RU"/>
        </w:rPr>
        <w:t xml:space="preserve">  от </w:t>
      </w:r>
      <w:r>
        <w:rPr>
          <w:rFonts w:ascii="Arial" w:hAnsi="Arial" w:cs="Arial"/>
          <w:color w:val="000000"/>
          <w:sz w:val="24"/>
          <w:szCs w:val="24"/>
          <w:lang w:eastAsia="ru-RU"/>
        </w:rPr>
        <w:t xml:space="preserve">14 октября </w:t>
      </w:r>
      <w:r w:rsidRPr="00BD50AD">
        <w:rPr>
          <w:rFonts w:ascii="Arial" w:hAnsi="Arial" w:cs="Arial"/>
          <w:color w:val="000000"/>
          <w:sz w:val="24"/>
          <w:szCs w:val="24"/>
          <w:lang w:eastAsia="ru-RU"/>
        </w:rPr>
        <w:t>2016</w:t>
      </w:r>
      <w:r>
        <w:rPr>
          <w:rFonts w:ascii="Arial" w:hAnsi="Arial" w:cs="Arial"/>
          <w:color w:val="000000"/>
          <w:sz w:val="24"/>
          <w:szCs w:val="24"/>
          <w:lang w:eastAsia="ru-RU"/>
        </w:rPr>
        <w:t xml:space="preserve"> </w:t>
      </w:r>
      <w:r w:rsidRPr="00BD50AD">
        <w:rPr>
          <w:rFonts w:ascii="Arial" w:hAnsi="Arial" w:cs="Arial"/>
          <w:color w:val="000000"/>
          <w:sz w:val="24"/>
          <w:szCs w:val="24"/>
          <w:lang w:eastAsia="ru-RU"/>
        </w:rPr>
        <w:t>г</w:t>
      </w:r>
      <w:r>
        <w:rPr>
          <w:rFonts w:ascii="Arial" w:hAnsi="Arial" w:cs="Arial"/>
          <w:color w:val="000000"/>
          <w:sz w:val="24"/>
          <w:szCs w:val="24"/>
          <w:lang w:eastAsia="ru-RU"/>
        </w:rPr>
        <w:t>. №236</w:t>
      </w:r>
    </w:p>
    <w:p w:rsidR="005A0A77" w:rsidRPr="00BD50AD" w:rsidRDefault="005A0A77" w:rsidP="008A6099">
      <w:pPr>
        <w:spacing w:after="0"/>
        <w:rPr>
          <w:rFonts w:ascii="Arial" w:hAnsi="Arial" w:cs="Arial"/>
          <w:sz w:val="24"/>
          <w:szCs w:val="24"/>
        </w:rPr>
      </w:pPr>
    </w:p>
    <w:p w:rsidR="005A0A77" w:rsidRPr="00BD50AD" w:rsidRDefault="005A0A77" w:rsidP="008A6099">
      <w:pPr>
        <w:tabs>
          <w:tab w:val="left" w:pos="2055"/>
        </w:tabs>
        <w:spacing w:after="0"/>
        <w:jc w:val="center"/>
        <w:rPr>
          <w:rFonts w:ascii="Arial" w:hAnsi="Arial" w:cs="Arial"/>
          <w:b/>
          <w:sz w:val="32"/>
          <w:szCs w:val="32"/>
        </w:rPr>
      </w:pPr>
      <w:r w:rsidRPr="00BD50AD">
        <w:rPr>
          <w:rFonts w:ascii="Arial" w:hAnsi="Arial" w:cs="Arial"/>
          <w:b/>
          <w:sz w:val="32"/>
          <w:szCs w:val="32"/>
        </w:rPr>
        <w:t xml:space="preserve">Методические указания </w:t>
      </w:r>
    </w:p>
    <w:p w:rsidR="005A0A77" w:rsidRPr="00BD50AD" w:rsidRDefault="005A0A77" w:rsidP="008A6099">
      <w:pPr>
        <w:tabs>
          <w:tab w:val="left" w:pos="2055"/>
        </w:tabs>
        <w:spacing w:after="0"/>
        <w:jc w:val="center"/>
        <w:rPr>
          <w:rFonts w:ascii="Arial" w:hAnsi="Arial" w:cs="Arial"/>
          <w:b/>
          <w:sz w:val="32"/>
          <w:szCs w:val="32"/>
        </w:rPr>
      </w:pPr>
      <w:r w:rsidRPr="00BD50AD">
        <w:rPr>
          <w:rFonts w:ascii="Arial" w:hAnsi="Arial" w:cs="Arial"/>
          <w:b/>
          <w:sz w:val="32"/>
          <w:szCs w:val="32"/>
        </w:rPr>
        <w:t>по разработке и реализации муниципальных программ</w:t>
      </w:r>
    </w:p>
    <w:p w:rsidR="005A0A77" w:rsidRPr="00BD50AD" w:rsidRDefault="005A0A77" w:rsidP="008A6099">
      <w:pPr>
        <w:tabs>
          <w:tab w:val="left" w:pos="2055"/>
        </w:tabs>
        <w:spacing w:after="0"/>
        <w:jc w:val="center"/>
        <w:rPr>
          <w:rFonts w:ascii="Arial" w:hAnsi="Arial" w:cs="Arial"/>
          <w:sz w:val="24"/>
          <w:szCs w:val="24"/>
        </w:rPr>
      </w:pPr>
    </w:p>
    <w:p w:rsidR="005A0A77" w:rsidRPr="00BD50AD" w:rsidRDefault="005A0A77" w:rsidP="008A6099">
      <w:pPr>
        <w:tabs>
          <w:tab w:val="left" w:pos="3315"/>
        </w:tabs>
        <w:spacing w:after="0"/>
        <w:jc w:val="center"/>
        <w:rPr>
          <w:rFonts w:ascii="Arial" w:hAnsi="Arial" w:cs="Arial"/>
          <w:b/>
          <w:sz w:val="26"/>
          <w:szCs w:val="26"/>
        </w:rPr>
      </w:pPr>
      <w:r w:rsidRPr="00BD50AD">
        <w:rPr>
          <w:rFonts w:ascii="Arial" w:hAnsi="Arial" w:cs="Arial"/>
          <w:b/>
          <w:sz w:val="26"/>
          <w:szCs w:val="26"/>
          <w:lang w:val="en-US"/>
        </w:rPr>
        <w:t>I</w:t>
      </w:r>
      <w:r w:rsidRPr="00BD50AD">
        <w:rPr>
          <w:rFonts w:ascii="Arial" w:hAnsi="Arial" w:cs="Arial"/>
          <w:b/>
          <w:sz w:val="26"/>
          <w:szCs w:val="26"/>
        </w:rPr>
        <w:t xml:space="preserve"> Общие положения</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1. Настоящие Методические указания по разработке и реализации муниципальных программ района (далее соответственно – Методические указания, муниципальные программы) содержат руководство по разработке проектов муниципальных программ и подготовке годовых отчетов о ходе реализации и оценке эффективности муниципальных программ, а также порядок проведения мониторинга реализации муниципальных программ.</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2. Основные понятия, используемые в Методических указаниях:</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подпрограмма муниципальной программы (далее – подпрограмма) – комплекс взаимоувязанных по целям, срокам и ресурсам мероприятий, выделенный исходя из масштаба и сложности задач, решаемых в рамках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сфера реализации муниципальной программы (подпрограммы) – сфера социально-экономического развития, на решение проблем в которой направлена соответствующая муниципальная программа (подпрограмма);</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основные параметры муниципальной программы (подпрограммы) – цели, задачи, показатели (индикаторы), конечные результаты реализации муниципальной программы (подпрограммы), сроки их достижения, объем ресурсов, необходимые для достижения целей муниципальной программы (подпрограммы);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проблема социально-экономического развития – противоречие между желаемым и текущим (действительным) состоянием сферы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цель – планируемый конечный результат решения проблемы социально-экономического развития посредством реализации муниципальной программы (подпрограммы), достижимый за период ее реализации;</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задача – результат выполнения совокупности взаимосвязанных мероприятий или осуществления целевых функций, направленных на достижение цели (целей) реализации муниципальной программы (подпрограммы);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мероприятие – совокупность взаимосвязанных действий, направленных на решение соответствующей задачи;</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основное мероприятие – комплекс взаимосвязанных мероприятий, обеспечивающий переход к новому этапу решения задач и характеризуемых значимым вкладом в достижение целей подпрограммы;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показатель (индикатор) – количественно выраженная характеристика достижения цели или решения задачи;</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конечный результат – характеризуемое количественными и/или качественными показателями состояние (измерение состояния) социально-экономического развития, которое отражает выгоды от реализации муниципальной программы (подпрограммы);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непосредственный результат – характеристика объема и качества реализации мероприятия, направленного на достижение конечного результата реализации муниципальной программы (подпрограммы);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ответственный исполнитель муниципальной программы – орган местного самоуправления района или структурное подразделение администрации района, определенные ответственными в соответствии с перечнем муниципальных программ, утвержденным администрацией района (далее – перечень), и обладающие полномочиями, установленные Порядком разработки, реализации и оценки эффективности муниципальных программ (далее – Порядок);</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соисполнители муниципальной программы – органы местного самоуправления района или структурные подразделения администрации района, участвующие в разработке, реализации и оценке эффективности муниципальной программы и определены в качестве соисполнителей муниципальной программы (подпрограммы) в Перечне;</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мониторинг – процесс наблюдения за реализацией основных параметров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Иные понятия, используемые в Методических указаниях, применяются в значениях, установленных Порядком, и в значениях, принятых в действующем законодательстве.</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3. Основанием для разработки муниципальных программ является Перечень, формируемый в соответствии с Порядком. При этом направления реализации и состав соисполнителей муниципальной программы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4. Ответственный исполнитель муниципальной программы обеспечивает координацию деятельности соисполнителей муниципальной программы в процессе разработки и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5. Разработка, утверждение, реализация, мониторинг хода реализации и оценка эффективности подпрограмм муниципальных программ осуществляется в рамках муниципальных программ в соответствии с настоящими Методическими указаниями.</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6. Формирование муниципальных программ осуществляется исходя из:</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приоритетов и долгосрочных целей социально-экономического развития района и показателей (индикаторов) их достижения, определенных в программе социально-экономического развития района на среднесрочный период;</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наиболее полного охвата сфер социально-экономического развития и объема бюджетных ассигнований бюджета района;</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установление для муниципальной программы измеримых результатов ее реализации (конечных и непосредственных результатов);     </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проведения регулярной оценки эффективности реализации муниципальных программ, в том числе оценки их вклада в решение вопросов модернизации и инновационного развития экономики.</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7. Ответственный исполнитель совместно с соисполнителями осуществляет корректировку муниципальной программы в соответствии с требованиями Порядка.</w:t>
      </w:r>
    </w:p>
    <w:p w:rsidR="005A0A77" w:rsidRPr="00BD50AD" w:rsidRDefault="005A0A77" w:rsidP="008A6099">
      <w:pPr>
        <w:tabs>
          <w:tab w:val="left" w:pos="3315"/>
        </w:tabs>
        <w:spacing w:after="0"/>
        <w:jc w:val="both"/>
        <w:rPr>
          <w:rFonts w:ascii="Arial" w:hAnsi="Arial" w:cs="Arial"/>
          <w:sz w:val="24"/>
          <w:szCs w:val="24"/>
        </w:rPr>
      </w:pPr>
    </w:p>
    <w:p w:rsidR="005A0A77" w:rsidRPr="00BD50AD" w:rsidRDefault="005A0A77" w:rsidP="008A6099">
      <w:pPr>
        <w:tabs>
          <w:tab w:val="left" w:pos="3315"/>
        </w:tabs>
        <w:spacing w:after="0"/>
        <w:jc w:val="center"/>
        <w:rPr>
          <w:rFonts w:ascii="Arial" w:hAnsi="Arial" w:cs="Arial"/>
          <w:b/>
          <w:sz w:val="26"/>
          <w:szCs w:val="26"/>
        </w:rPr>
      </w:pPr>
      <w:r w:rsidRPr="00BD50AD">
        <w:rPr>
          <w:rFonts w:ascii="Arial" w:hAnsi="Arial" w:cs="Arial"/>
          <w:b/>
          <w:sz w:val="26"/>
          <w:szCs w:val="26"/>
          <w:lang w:val="en-US"/>
        </w:rPr>
        <w:t>II</w:t>
      </w:r>
      <w:r w:rsidRPr="00BD50AD">
        <w:rPr>
          <w:rFonts w:ascii="Arial" w:hAnsi="Arial" w:cs="Arial"/>
          <w:b/>
          <w:sz w:val="26"/>
          <w:szCs w:val="26"/>
        </w:rPr>
        <w:t>. Разработка проекта муниципальной программы</w:t>
      </w:r>
    </w:p>
    <w:p w:rsidR="005A0A77" w:rsidRPr="00BD50AD" w:rsidRDefault="005A0A77" w:rsidP="008A6099">
      <w:pPr>
        <w:tabs>
          <w:tab w:val="left" w:pos="3315"/>
        </w:tabs>
        <w:spacing w:after="0"/>
        <w:jc w:val="center"/>
        <w:rPr>
          <w:rFonts w:ascii="Arial" w:hAnsi="Arial" w:cs="Arial"/>
          <w:sz w:val="24"/>
          <w:szCs w:val="24"/>
        </w:rPr>
      </w:pPr>
    </w:p>
    <w:p w:rsidR="005A0A77" w:rsidRPr="00BD50AD" w:rsidRDefault="005A0A77" w:rsidP="008A6099">
      <w:pPr>
        <w:tabs>
          <w:tab w:val="left" w:pos="3315"/>
        </w:tabs>
        <w:spacing w:after="0"/>
        <w:jc w:val="center"/>
        <w:rPr>
          <w:rFonts w:ascii="Arial" w:hAnsi="Arial" w:cs="Arial"/>
          <w:sz w:val="24"/>
          <w:szCs w:val="24"/>
        </w:rPr>
      </w:pPr>
      <w:r w:rsidRPr="00BD50AD">
        <w:rPr>
          <w:rFonts w:ascii="Arial" w:hAnsi="Arial" w:cs="Arial"/>
          <w:sz w:val="24"/>
          <w:szCs w:val="24"/>
        </w:rPr>
        <w:t>Требования к разработке муниципальной программы и ее структуре</w:t>
      </w:r>
    </w:p>
    <w:p w:rsidR="005A0A77" w:rsidRPr="00BD50AD" w:rsidRDefault="005A0A77" w:rsidP="008A6099">
      <w:pPr>
        <w:tabs>
          <w:tab w:val="left" w:pos="3315"/>
        </w:tabs>
        <w:spacing w:after="0"/>
        <w:jc w:val="center"/>
        <w:rPr>
          <w:rFonts w:ascii="Arial" w:hAnsi="Arial" w:cs="Arial"/>
          <w:sz w:val="24"/>
          <w:szCs w:val="24"/>
        </w:rPr>
      </w:pP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8. Муниципальная программа имеет следующую структуру:</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8.1. паспорт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8.2. текстовая часть муниципальной программы, содержащая следующую информацию:</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общую характеристику сферы реализации муниципальной программы, включая описание текущего состояния, основных проблем в указанной сфере и перспективы ее развития;</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приоритеты в сфере реализации муниципальной программы, цели, задачи, сроки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обоснование выделения и включения в состав муниципальной программы подпрограмм и их обобщенная характеристика;</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информация по ресурсному обеспечению муниципальной программы за счет средств бюджета района, а также информации о прогнозной (справочной) оценке расходов федерального и областного бюджетов, бюджетов сельских поселений и средств из внебюджетных источников, акционерных обществ с муниципальным участием, общественных и иных организаций на реализацию целей муниципальной программы с приложением по форме таблиц 1, 2 приложения 1 к Методическим указаниям. Обоснование объема финансовых ресурсов, необходимых для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целевые показатели (индикаторы) достижения целей и решения задач муниципальной программы с приложением по форме таблиц 3, 4 приложения 1 к Методическим указаниям и 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методику оценки эффективности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8.3. помимо информации, указанной в подпункте 8.2, текстовая часть муниципальной программы может содержать:</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информацию об основных показателях муниципальных заданий по годам реализации муниципальной программы (при оказании муниципальными учреждениями муниципальных услуг в рамках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общую информацию об участии акционерных обществ с муниципальным участием, общественных и иных организаций, а также государственных внебюджетных фондов в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обобщенную характеристику основных мероприятий, реализуемых поселениями района в случае их участия в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8.4.  подпрограммы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9. Муниципальная программа может включать подпрограмму, которая направлена на обеспечение создания условий для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10. При разработке муниципальной программы ответственным исполнителем обеспечивается соблюдение требований о проведении антикоррупционной экспертизы нормативных правовых актов, а также проведение публичных обсуждений проекта муниципальной программы в соответствии с требованиями Прядка.</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11. К муниципальной программе и обосновывающим материалам составляется титульный лист, который должен додержать следующую информацию:</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наименование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наименование ответственного исполнителя;</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номер телефона и электронный адрес, ответственного за разработку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Титульный лист подписывается руководителем органа местного самоуправления района или структурного подразделения администрации района – ответственного исполнителя по муниципальной программе или его заместителем.</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12. Состав материалов, представляемых ответственным исполнителем с проектом муниципальной программы в Уполномоченный орган, включает:</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проект плана реализации муниципальной программы на первый год реализации;</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обоснование планируемых объемов ресурсов на реализацию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сведения о показателях и индикаторах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аналитическое распределение средств, не включенных в состав муниципальной программы, по муниципальным программам района (для структурных подразделений администрации района, участвующим в реализации нескольких муниципальных программ (подпрограмм);</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оценку планируемой эффективности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p>
    <w:p w:rsidR="005A0A77" w:rsidRPr="00BD50AD" w:rsidRDefault="005A0A77" w:rsidP="008A6099">
      <w:pPr>
        <w:tabs>
          <w:tab w:val="left" w:pos="3315"/>
        </w:tabs>
        <w:spacing w:after="0"/>
        <w:jc w:val="center"/>
        <w:rPr>
          <w:rFonts w:ascii="Arial" w:hAnsi="Arial" w:cs="Arial"/>
          <w:sz w:val="24"/>
          <w:szCs w:val="24"/>
        </w:rPr>
      </w:pPr>
      <w:r w:rsidRPr="00BD50AD">
        <w:rPr>
          <w:rFonts w:ascii="Arial" w:hAnsi="Arial" w:cs="Arial"/>
          <w:sz w:val="24"/>
          <w:szCs w:val="24"/>
        </w:rPr>
        <w:t>Требования по заполнению паспорта муниципальной программы</w:t>
      </w:r>
    </w:p>
    <w:p w:rsidR="005A0A77" w:rsidRPr="00BD50AD" w:rsidRDefault="005A0A77" w:rsidP="008A6099">
      <w:pPr>
        <w:tabs>
          <w:tab w:val="left" w:pos="3315"/>
        </w:tabs>
        <w:spacing w:after="0"/>
        <w:jc w:val="center"/>
        <w:rPr>
          <w:rFonts w:ascii="Arial" w:hAnsi="Arial" w:cs="Arial"/>
          <w:sz w:val="24"/>
          <w:szCs w:val="24"/>
        </w:rPr>
      </w:pP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13. Паспорт муниципальной программы разрабатывается по форме приложения к Порядку.</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В паспорте приводятся наименования показателей (целевых индикаторов)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Объем бюджетных ассигнований муниципальной программы включает в себя бюджетные ассигнования бюджета района на реализацию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Объем бюджетных ассигнований указывается в тысячах рублях с точностью до одного знака после запятой. Указывается общий объем бюджетных ассигнований на реализацию муниципальной программы в целом, а также по годам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Ожидаемые результаты реализации муниципальной программы указываются в виде характеристики основных ожидаемых (планируемых) конечных результатов (изменений, отражающих эффект, вызванный реализацией муниципальной программы) в сфере реализации муниципальной программы, сроков их достижения.</w:t>
      </w:r>
    </w:p>
    <w:p w:rsidR="005A0A77" w:rsidRPr="00BD50AD" w:rsidRDefault="005A0A77" w:rsidP="008A6099">
      <w:pPr>
        <w:tabs>
          <w:tab w:val="left" w:pos="3315"/>
        </w:tabs>
        <w:spacing w:after="0"/>
        <w:jc w:val="both"/>
        <w:rPr>
          <w:rFonts w:ascii="Arial" w:hAnsi="Arial" w:cs="Arial"/>
          <w:sz w:val="24"/>
          <w:szCs w:val="24"/>
        </w:rPr>
      </w:pPr>
    </w:p>
    <w:p w:rsidR="005A0A77" w:rsidRPr="00BD50AD" w:rsidRDefault="005A0A77" w:rsidP="008A6099">
      <w:pPr>
        <w:tabs>
          <w:tab w:val="left" w:pos="3315"/>
        </w:tabs>
        <w:spacing w:after="0"/>
        <w:jc w:val="center"/>
        <w:rPr>
          <w:rFonts w:ascii="Arial" w:hAnsi="Arial" w:cs="Arial"/>
          <w:sz w:val="24"/>
          <w:szCs w:val="24"/>
        </w:rPr>
      </w:pPr>
      <w:r w:rsidRPr="00BD50AD">
        <w:rPr>
          <w:rFonts w:ascii="Arial" w:hAnsi="Arial" w:cs="Arial"/>
          <w:sz w:val="24"/>
          <w:szCs w:val="24"/>
        </w:rPr>
        <w:t>Требования к содержанию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14. В рамках характеристики текущего состояния и прогноза развития сферы реализации муниципальной программы предусматривается проведение анализа ее текущего (действительного) состояния, включая выявление основных проблем, прогноз развития сферы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Анализ текущего (действительного) состояния сферы реализации муниципальной программы должен включать характеристику итогов развития данной сферы, выявление потенциала развития анализируемой сферы и существующих ограничений в сфере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Характеристика текущего состояния сферы реализации муниципальной программы должна содержать основные показатели уровня развития соответствующей сферы социально-экономического развития.</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15. Приоритеты политики органов местного самоуправления района в сфере реализации муниципальной программы определяется исходя из стратегии социально-экономического развития района на долгосрочный период, программы социально-экономического развития на среднесрочный период.</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16. Цели муниципальной программы должны соответствовать приоритетам в сфере реализации муниципальной программы и отражать конечные результаты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17. Цель муниципальной программы должна обладать следующими свойствами:</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специфичность (цель должна соответствовать сфере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конкретность (не должно быть размытых (нечетких) формулировок, допускающих произвольное или неоднозначное толкование);</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достижимость (цель должна быть достижима за период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релевантность (соответствие формулировки цели ожидаемым конечным результатам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18. 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19. Задача муниципальной программы определяет конечный результат реализации совокупности взаимосвязанных мероприятий в рамках достижения цели (целей)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20. Сформулированные задачи должны быть необходимы и достаточны для достижения соответствующей цели.</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21. При постановке целей и задач необходимо обеспечить возможность проверки и подтверждения их достижения или решения.</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22. Информация о составе и значениях показателей (индикаторов) приводится согласно таблицам 3, 4 приложения 1 к Методическим указаниям.</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23. Используемые показатели (индикаторы) должны соответствовать следующим требованиям:</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адекватность (показатель должен очевидным образом характеризовать прогресс в достижении цели или решении задачи и охватывать все существующие аспекты достижения цели или решения задачи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точность (погрешности измерения не должны приводить к искаженному представлению о результатах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муниципальной программы, подведомственных им  организаций к искажению результатов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эффективности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 используемыми для оценки прогресса в реализации сходных (смежных) программ); </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своевременность и регулярность (отчетные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для использования в целях мониторинга отчетные данные должны предоставляться не реже одного раза в год).</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24. В число используемых показателей должны включаться показатели, характеризующие конечные общественно значимые результаты и непосредственные результаты по годам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25. Показатели подпрограмм должны быть увязаны с показателями, характеризующими достижение целей и решение задач муниципальной программы. Следует привести обоснование состава и значений показателей (индикаторов) и оценку влияния внешних факторов и условий на их достижение.</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26. Показатели (индикаторы) должны иметь запланированные по годам количественные значения, измеряемые (рассчитываемые) по прилагаемым методикам или определяемые на основе данных государственного статистического  (ведомственного)  наблюдения.</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Предлагаемый показатель (индикатор) должен являться количественной характеристикой наблюдаемого социально-экономического явления (процесса, объекта).</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В качестве наименования показателя используется лаконичное и понятное наименование, отражающее основную суть наблюдаемого явления.</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Описание наблюдаемых характеристик включает обоснование выбора физических величин (количественные, стоимостные, относительные или качественные), с помощью которых характеризуется процесс или объект наблюдения. Исходя из целей статистического наблюдения для одного и того же процесса и/или объекта наблюдения могут использоваться разные наблюдаемые характеристики.</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Для показателя указываются периодичность (годовая, квартальная, месячная и т.д.) и вид временной характеристики (за отчетный период, на начало отчетного периода, на конец периода, на конкретную дату и т.д.).</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При необходимости приводятся дополнительные характеристики, необходимые для пояснения показателя.</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Пояснения к показателю должны отражать Методические рекомендации по сбору, обработке, интерпретации значений показателя. Пояснения к показателю включают текст методики сбора и обработки данных, а также ссылки на формы сбора и указания по их заполнению.</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Если в методике расчета показателя используются иные показатели (далее – базовые показатели), необходимо привести их описание.</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При этом общепринятые статистические показатели, в том числе валовой региональный продукт, объем промышленного производства, численность населения, рассматриваются в данном описании как базовые.</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27. 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(конечных результатов) в сфере реализации муниципальной программы. Такая характеристика должна включать обоснование:</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Изменения состояния сферы реализации муниципальной программы, а также сопряженных сферах при реализации муниципальной программы (положительные и отрицательные внешние эффекты в сопряженных сферах);</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Выгоды от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28. Прогноз сводных показателей муниципальных заданий по годам реализации муниципальной программы (при оказании муниципальными учреждениями муниципальных услуг в рамках программы), характеристика основных мероприятий, реализуемых поселениями района в случае их участия в реализации муниципальной программы, а также информация об участии акционерных обществ с муниципальным участием, общественных и иных организаций, а также государственных внебюджетных фондов в реализации муниципальной программы приводятся на основе обобщения соответствующих сведений по подпрограммам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29. Обобщенная характеристика подпрограмм приводится на основе перечней основных мероприятий подпрограмм муниципальной программы. В качестве обоснования выделения подпрограмм, в том числе используется обоснование вклада подпрограммы в достижение целей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30. Информация о расходах бюджета района на реализацию муниципальной программы представляется в соответствии с таблицей 1 приложения 1 к Методическим указаниям.</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31. Информация о прогнозной (справочной) оценке расходов федерального и областного бюджетов, бюджетов сельских поселений и средств внебюджетных источников, юридических лиц на реализацию целей муниципальной программы представляется согласно таблице 2 приложения 1 к Методическим указаниям. </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32. 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учитывать объем финансовых ресурсов, направленных на ее реализацию и социально-экономический эффект, оказывающий влияние на изменение соответствующей сферы социально-экономического развития района.</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33. Методика оценки эффективности муниципальной программы должна предусматривать проведение оценок:</w:t>
      </w:r>
    </w:p>
    <w:p w:rsidR="005A0A77" w:rsidRPr="00BD50AD" w:rsidRDefault="005A0A77" w:rsidP="008A6099">
      <w:pPr>
        <w:tabs>
          <w:tab w:val="left" w:pos="3315"/>
        </w:tabs>
        <w:spacing w:after="0"/>
        <w:jc w:val="both"/>
        <w:rPr>
          <w:rFonts w:ascii="Arial" w:hAnsi="Arial" w:cs="Arial"/>
          <w:sz w:val="24"/>
          <w:szCs w:val="24"/>
        </w:rPr>
      </w:pP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1) степени достижения целей и решения задач подпрограмм 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2) степени соответствия запланированному уровню расходов и эффективности использования бюджетных средств;</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3) степени реализации мероприятий (достижения ожидаемых непосредственных результатов их реализации).</w:t>
      </w:r>
    </w:p>
    <w:p w:rsidR="005A0A77" w:rsidRPr="00BD50AD" w:rsidRDefault="005A0A77" w:rsidP="008A6099">
      <w:pPr>
        <w:tabs>
          <w:tab w:val="left" w:pos="3315"/>
        </w:tabs>
        <w:spacing w:after="0"/>
        <w:jc w:val="both"/>
        <w:rPr>
          <w:rFonts w:ascii="Arial" w:hAnsi="Arial" w:cs="Arial"/>
          <w:sz w:val="24"/>
          <w:szCs w:val="24"/>
        </w:rPr>
      </w:pPr>
    </w:p>
    <w:p w:rsidR="005A0A77" w:rsidRPr="00BD50AD" w:rsidRDefault="005A0A77" w:rsidP="008A6099">
      <w:pPr>
        <w:tabs>
          <w:tab w:val="left" w:pos="3315"/>
        </w:tabs>
        <w:spacing w:after="0"/>
        <w:jc w:val="center"/>
        <w:rPr>
          <w:rFonts w:ascii="Arial" w:hAnsi="Arial" w:cs="Arial"/>
          <w:sz w:val="24"/>
          <w:szCs w:val="24"/>
        </w:rPr>
      </w:pPr>
      <w:r w:rsidRPr="00BD50AD">
        <w:rPr>
          <w:rFonts w:ascii="Arial" w:hAnsi="Arial" w:cs="Arial"/>
          <w:sz w:val="24"/>
          <w:szCs w:val="24"/>
        </w:rPr>
        <w:t>Требования к разработке подпрограммы муниципальной программы</w:t>
      </w:r>
    </w:p>
    <w:p w:rsidR="005A0A77" w:rsidRPr="00BD50AD" w:rsidRDefault="005A0A77" w:rsidP="008A6099">
      <w:pPr>
        <w:tabs>
          <w:tab w:val="left" w:pos="3315"/>
        </w:tabs>
        <w:spacing w:after="0"/>
        <w:jc w:val="center"/>
        <w:rPr>
          <w:rFonts w:ascii="Arial" w:hAnsi="Arial" w:cs="Arial"/>
          <w:sz w:val="24"/>
          <w:szCs w:val="24"/>
        </w:rPr>
      </w:pP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34.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35. Подпрограмма имеет следующую структуру:</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35.1. паспорт подпрограммы согласно таблице 5 приложения 1 к Методическим указаниям;</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35.2. текстовая часть подпрограммы, содержащая следующую информацию:</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характеристику сферы реализации подпрограммы, описание основных проблем в указанной сфере и перспективы ее развития;</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приоритеты политики органов местного самоуправления в сфере реализации подпрограммы, цели (при необходимости), задачи и показатели (индикаторы) достижения целей и решения задач согласно таблицам 3, 4 приложения 1 к Методическим указаниям, описание основных ожидаемых конечных результатов подпрограммы, сроков реализации подпрограммы;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характеристику основных мероприятий подпрограммы с обоснованием объема финансовых ресурсов, необходимых для реализации подпрограммы, а также ресурсное обеспечение за счет средств бюджета района и перечень мероприятий подпрограммы согласно таблице 6 приложения 1 к Методическим указаниям;</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35.3. подпрограмма может содержать:</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Характеристику мер правового регулирования согласно таблице 7 приложения 1 к Методическим указаниям. Для мер правового регулирования в сфере реализации подпрограммы проводится обоснование изменений правового регулирования в сфере реализации муниципальной программы (если таковые планируются), их основные положения и ожидаемые сроки принятия необходимых нормативных правовых актов;</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Информацию о сводных показателях муниципальных заданий на оказание муниципальных услуг муниципальными учреждениями по годам реализации подпрограммы (при оказании муниципальными учреждениями муниципальных услуг в рамках подпрограммы) с приложением таблицы 8 (приложение 1 к Методическим указаниям). Указанные показатели могут включаться в состав показателей (индикаторов) подпрограммы как показатели (индикаторы) непосредственных результатов;</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информацию об участии акционерных обществ с муниципальным участием, общественных и иных организаций, а также государственных внебюджетных фондов в реализации подпрограммы. Прогнозная (справочная) оценка расходов указанных юридических лиц приводится согласно таблице 2 приложения 1 к Методическим указаниям; </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прогнозные (ориентировочные) сведения об основных мероприятиях, реализуемых поселениями района, в случае их участия в реализации подпрограммы;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механизм реализации муниципальной подпрограммы.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36. В случае если в рамках подпрограммы предусмотрены межбюджетные трансферты бюджетам поселений, подпрограмма должна содержать раздел об участии поселений района в реализации подпрограммы со следующей информацией:</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а) обоснование состава и значений целевых показателей и индикаторов подпрограмм, характеризующих достижение конечных результатов по годам ее реализации в разрезе сельских поселений района;</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б) обоснование мер по координации деятельности поселений района для достижения целей и конечных результатов подпрограммы, в том числе путем реализации в разрезе поселений района;</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в) прогнозируемый объем расходов бюджетов поселений района на реализацию аналогичных программ с оценкой его влияния на достижение целей и конечных результатов подпрограммы;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г) в отношении межбюджетных трансфертов бюджетам поселений – условия предоставления и методика расчета.</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37. Расходы бюджета района на содержание структурных подразделений администрации района, участвующих в реализации нескольких подпрограмм одной муниципальной программы, и иные средства, направленные на реализацию нескольких подпрограмм одной муниципальной программы, могут отражаться в муниципальной программе в качестве отдельной подпрограммы, которая направлена на обеспечение создания условий для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При этом указанные расходы в целях обоснования аналитически распределяются по подпрограммам и основным мероприятиям согласно таблице 9 приложения 1 к Методическим указаниям.</w:t>
      </w:r>
    </w:p>
    <w:p w:rsidR="005A0A77" w:rsidRPr="00BD50AD" w:rsidRDefault="005A0A77" w:rsidP="008A6099">
      <w:pPr>
        <w:tabs>
          <w:tab w:val="left" w:pos="3315"/>
        </w:tabs>
        <w:spacing w:after="0"/>
        <w:jc w:val="both"/>
        <w:rPr>
          <w:rFonts w:ascii="Arial" w:hAnsi="Arial" w:cs="Arial"/>
          <w:sz w:val="24"/>
          <w:szCs w:val="24"/>
        </w:rPr>
      </w:pPr>
    </w:p>
    <w:p w:rsidR="005A0A77" w:rsidRPr="00BD50AD" w:rsidRDefault="005A0A77" w:rsidP="008A6099">
      <w:pPr>
        <w:tabs>
          <w:tab w:val="left" w:pos="3315"/>
        </w:tabs>
        <w:spacing w:after="0"/>
        <w:jc w:val="center"/>
        <w:rPr>
          <w:rFonts w:ascii="Arial" w:hAnsi="Arial" w:cs="Arial"/>
          <w:b/>
          <w:sz w:val="26"/>
          <w:szCs w:val="26"/>
        </w:rPr>
      </w:pPr>
      <w:r w:rsidRPr="00BD50AD">
        <w:rPr>
          <w:rFonts w:ascii="Arial" w:hAnsi="Arial" w:cs="Arial"/>
          <w:b/>
          <w:sz w:val="26"/>
          <w:szCs w:val="26"/>
          <w:lang w:val="en-US"/>
        </w:rPr>
        <w:t>III</w:t>
      </w:r>
      <w:r w:rsidRPr="00BD50AD">
        <w:rPr>
          <w:rFonts w:ascii="Arial" w:hAnsi="Arial" w:cs="Arial"/>
          <w:b/>
          <w:sz w:val="26"/>
          <w:szCs w:val="26"/>
        </w:rPr>
        <w:t>. Дополнительные и обосновывающие материалы, представляемые с муниципальной программой</w:t>
      </w:r>
    </w:p>
    <w:p w:rsidR="005A0A77" w:rsidRPr="00BD50AD" w:rsidRDefault="005A0A77" w:rsidP="008A6099">
      <w:pPr>
        <w:tabs>
          <w:tab w:val="left" w:pos="3315"/>
        </w:tabs>
        <w:spacing w:after="0"/>
        <w:jc w:val="center"/>
        <w:rPr>
          <w:rFonts w:ascii="Arial" w:hAnsi="Arial" w:cs="Arial"/>
          <w:sz w:val="24"/>
          <w:szCs w:val="24"/>
        </w:rPr>
      </w:pP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38. Проект плана реализации муниципальной программы на первый год ее реализации представляется в Уполномоченный орган вместе с проектом муниципальной программы согласно таблице 10 приложения 1 к Методическим указаниям. План реализации муниципальной программы состоит из планов реализации подпрограмм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В план реализации муниципальной программы подлежат включению все мероприятия подпрограмм. В целях обеспечения сопоставимости данных с муниципальной программой мероприятия плана реализации муниципальной программы подлежат группировке в разрезе основных мероприятий, указанных в подпрограммах. Объем расходов на реализацию мероприятий плана реализации муниципальной программы должен соответствовать объемам расходов на реализацию соответствующих основных мероприятий.</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39. Вместе с проектом муниципальной программы представляются материалы, содержащие подробное обоснование необходимых финансовых ресурсов по каждому основному мероприятию, с учетом прогнозируемого уровня инфляции, а также иных факторов в соответствии с нормативными правовыми актами, регулирующими порядок составления проекта бюджета района и планирование бюджетных ассигнований.</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Формирование мероприятий программы по осуществлению бюджетных инвестиций в объекты капитального строительства производится на основании предложений органов местного самоуправления района, поступивших ответственному исполнителю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Предложения по включению в программу объектов капитального строительства должны быть представлены с приложением следующих сведений (документов) по каждому объекту для объектов капитального строительства, по которым планируется осуществить подготовку проектной документации, строительство, реконструкцию и капитальный ремонт:</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 социальной значимости объектов капитального строительства (с обоснованием потребности в соответствующих объектах капитального строительства);</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 возможности нахождения в соответствии с действующим законодательством указанных объектов в муниципальной собственности;</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 предполагаемых сроках строительства и обосновании предельных объемов денежных средств на выполнение работ на весь период строительства (реконструкции) до ввода объектов в эксплуатацию с разбивкой по годам и с выделением объема инвестиций на подготовку проектной документации;</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об эффективности реализации бюджетных инвестиций в объекты капитального строительства, включаемые в программу;</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копий заключения на проектную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об оценке воздействия на окружающую среду и заключения государственной экологической экспертизы (при строительстве и последующей эксплуатации объектов хозяйственной деятельности, оказывающих воздействие на окружающую среду);</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копий правоустанавливающих документов на земельный участок, а в случае их отсутствия – копии решения о предварительном согласовании места размещения объекта капитального строительства;</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копий иных документов, необходимых в соответствии с действующим законодательством.</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40. Расчеты по ассигнованиям бюджета района на исполнение публичных обязательств в соответствии с действующим законодательством отдельным категориям граждан обосновываются согласно таблице 11 приложения 1 к Методическим указаниям.</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41. Оценка планируемой эффективности подпрограммы проводится ответственным исполнителем на этапе ее разработки в соответствии с критериями экономической и социальной эффективности.</w:t>
      </w:r>
    </w:p>
    <w:p w:rsidR="005A0A77"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42 Оценка планируемой эффективности подпрограммы основывается на оценке планируемого вклада результатов подпрограммы в достижении целей и решение задач муниципальной программы, содержащей количественное, а при обосновании невозможности его проведения – качественное описание связи динамики значений показателей (индикаторов) реализации подпрограммы с динамикой значений показателей (индикаторов) реализации муниципальной программы.</w:t>
      </w:r>
    </w:p>
    <w:p w:rsidR="005A0A77" w:rsidRDefault="005A0A77" w:rsidP="008A6099">
      <w:pPr>
        <w:tabs>
          <w:tab w:val="left" w:pos="3315"/>
        </w:tabs>
        <w:spacing w:after="0"/>
        <w:jc w:val="both"/>
        <w:rPr>
          <w:rFonts w:ascii="Arial" w:hAnsi="Arial" w:cs="Arial"/>
          <w:sz w:val="24"/>
          <w:szCs w:val="24"/>
        </w:rPr>
      </w:pPr>
    </w:p>
    <w:p w:rsidR="005A0A77" w:rsidRPr="00BD50AD" w:rsidRDefault="005A0A77" w:rsidP="008A6099">
      <w:pPr>
        <w:tabs>
          <w:tab w:val="left" w:pos="3315"/>
        </w:tabs>
        <w:spacing w:after="0"/>
        <w:jc w:val="both"/>
        <w:rPr>
          <w:rFonts w:ascii="Arial" w:hAnsi="Arial" w:cs="Arial"/>
          <w:sz w:val="24"/>
          <w:szCs w:val="24"/>
        </w:rPr>
      </w:pPr>
    </w:p>
    <w:p w:rsidR="005A0A77" w:rsidRPr="00BD50AD" w:rsidRDefault="005A0A77" w:rsidP="008A6099">
      <w:pPr>
        <w:tabs>
          <w:tab w:val="left" w:pos="3315"/>
        </w:tabs>
        <w:spacing w:after="0"/>
        <w:jc w:val="both"/>
        <w:rPr>
          <w:rFonts w:ascii="Arial" w:hAnsi="Arial" w:cs="Arial"/>
          <w:sz w:val="24"/>
          <w:szCs w:val="24"/>
        </w:rPr>
      </w:pPr>
    </w:p>
    <w:p w:rsidR="005A0A77" w:rsidRPr="00BD50AD" w:rsidRDefault="005A0A77" w:rsidP="008A6099">
      <w:pPr>
        <w:tabs>
          <w:tab w:val="left" w:pos="3315"/>
        </w:tabs>
        <w:spacing w:after="0"/>
        <w:jc w:val="center"/>
        <w:rPr>
          <w:rFonts w:ascii="Arial" w:hAnsi="Arial" w:cs="Arial"/>
          <w:b/>
          <w:sz w:val="26"/>
          <w:szCs w:val="26"/>
        </w:rPr>
      </w:pPr>
      <w:r w:rsidRPr="00BD50AD">
        <w:rPr>
          <w:rFonts w:ascii="Arial" w:hAnsi="Arial" w:cs="Arial"/>
          <w:b/>
          <w:sz w:val="26"/>
          <w:szCs w:val="26"/>
          <w:lang w:val="en-US"/>
        </w:rPr>
        <w:t>IV</w:t>
      </w:r>
      <w:r w:rsidRPr="00BD50AD">
        <w:rPr>
          <w:rFonts w:ascii="Arial" w:hAnsi="Arial" w:cs="Arial"/>
          <w:b/>
          <w:sz w:val="26"/>
          <w:szCs w:val="26"/>
        </w:rPr>
        <w:t>. Подготовка годовых отчетов о ходе реализации и оценке эффективности муниципальной программы</w:t>
      </w:r>
    </w:p>
    <w:p w:rsidR="005A0A77" w:rsidRPr="00BD50AD" w:rsidRDefault="005A0A77" w:rsidP="008A6099">
      <w:pPr>
        <w:tabs>
          <w:tab w:val="left" w:pos="3315"/>
        </w:tabs>
        <w:spacing w:after="0"/>
        <w:jc w:val="center"/>
        <w:rPr>
          <w:rFonts w:ascii="Arial" w:hAnsi="Arial" w:cs="Arial"/>
          <w:b/>
          <w:sz w:val="26"/>
          <w:szCs w:val="26"/>
        </w:rPr>
      </w:pP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43. Годовой отчет о реализации и оценке эффективности муниципальной программы (далее – годовой отчет) формируется ответственным исполнителем с учетом информации, полученной от соисполнителей, и представляется в Уполномоченный орган в сроки, установленные Порядком.</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44. Годовой отчет должен иметь следующую структуру:</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конкретные результаты реализации муниципальной программы, достигнутые за отчетный период;</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результаты реализации основных мероприятий в разрезе подпрограмм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результаты использования бюджетных ассигнований бюджета района и иных средств на реализацию мероприятий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результаты оценки эффективности муниципальной программы, выполненной в соответствии с Методикой оценки эффективности реализации муниципальной программы района к Методическим указаниям;</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информацию о внесенных ответственным исполнителем изменениях;</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предложения по дальнейшей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45. При описании конкретных результатов реализации муниципальной программы, достигнутых за отчетный год, следует привести: </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характеристику вклада основных результатов в решение задач и достижение целей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сведения о достижении значений показателей (индикаторов) муниципальной программы, подпрограмм муниципальной программы (указываются  согласно таблице 12 приложения 1 к Методическим указаниям с обоснованием отклонений по показателям (индикаторам), плановые значения по которым не достигнуты);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запланированные, но не достигнутые результаты с указанием не реализованных или реализованных  не в полной мере мероприятий;</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анализ факторов, повлиявших на ход реализации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анализ фактических и вероятных последствий влияния указанных факторов на основные параметры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46. Описание результатов реализации основных мероприятий подпрограмм, реализация которых предусмотрена в отчетном году;</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перечень нереализованных или реализованных частично основных мероприятий подпрограмм (из числа предусмотренных к реализации в отчетном году) с указанием причин их не реализации   или реализации не в полном объеме;</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анализ влияния последствий не реализации основных мероприятий подпрограмм на реализацию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47. К описанию результатов выполнения мероприятий муниципальной программы в отчетном году прикладывается информация согласно таблице 13 приложения 1 к Методическим указаниям.</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48. При предоставлении сведений об использовании бюджетных ассигнований бюджета района и иных средств на реализацию мероприятий муниципальной программы в разрезе подпрограмм, реализация которых предусмотрена в отчетном году, необходимо представить:</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а) данные о расходах бюджета района, областного и федерального бюджетов, бюджетов сельских поселений и средств внебюджетных источников представляются согласно таблицам 14 и 15 приложения 1 к Методическим указаниям;</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б) фактические сводные показатели муниципальных заданий на оказание муниципальных услуг муниципальными учреждениями по муниципальной программе района – согласно таблице 16 приложения 1 к Методическим указаниям.</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49. Информация об изменениях, внесенных ответственным исполнителем в муниципальную программу, должна содержать перечень изменений, их обоснование и реквизиты соответствующих нормативных правовых актов администрации района.</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50. При описании результатов реализации  муниципальной программы, достигнутых за отчетный период, и ожидаемых итогов реализации  муниципальной программы на конец текущего года следует привести:</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а) описание основных результатов, достигнутых за отчетный период;</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б) перечень запланированных, но не достигнутых результатов с указанием причин их не достижения  и последствий для достижения основных параметров муниципальной программы, а также с указанием не реализованных или реализованных не в полной мере мероприятий;</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в) сведения об ожидаемых результатах и значений показателей (индикаторов) муниципальной программы, подпрограмм муниципальной программы на конец года согласно таблице 17 приложения 1 к методическим указаниям. По показателям (индикаторам), плановые значения которых могут быть достигнуты, приводится обоснование.</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51. Титульный лист к годовому отчету должен содержать следующую информацию:</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наименование  муниципальной программы;</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наименование ответственного исполнителя;</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отчетный год;</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дата составления годового отчета;</w:t>
      </w:r>
    </w:p>
    <w:p w:rsidR="005A0A77" w:rsidRPr="00BD50AD" w:rsidRDefault="005A0A77" w:rsidP="008A6099">
      <w:pPr>
        <w:tabs>
          <w:tab w:val="left" w:pos="3315"/>
        </w:tabs>
        <w:spacing w:after="0"/>
        <w:jc w:val="both"/>
        <w:rPr>
          <w:rFonts w:ascii="Arial" w:hAnsi="Arial" w:cs="Arial"/>
          <w:sz w:val="24"/>
          <w:szCs w:val="24"/>
        </w:rPr>
      </w:pPr>
      <w:r w:rsidRPr="00BD50AD">
        <w:rPr>
          <w:rFonts w:ascii="Arial" w:hAnsi="Arial" w:cs="Arial"/>
          <w:sz w:val="24"/>
          <w:szCs w:val="24"/>
        </w:rPr>
        <w:t xml:space="preserve">     номер телефона и электронный адрес, ответственного за подготовку годового отчета.</w:t>
      </w:r>
    </w:p>
    <w:p w:rsidR="005A0A77" w:rsidRPr="00BD50AD" w:rsidRDefault="005A0A77" w:rsidP="008A6099">
      <w:pPr>
        <w:tabs>
          <w:tab w:val="left" w:pos="3315"/>
        </w:tabs>
        <w:spacing w:after="0"/>
        <w:jc w:val="both"/>
        <w:rPr>
          <w:rFonts w:ascii="Arial" w:hAnsi="Arial" w:cs="Arial"/>
          <w:noProof/>
          <w:sz w:val="24"/>
          <w:szCs w:val="24"/>
          <w:lang w:eastAsia="ru-RU"/>
        </w:rPr>
      </w:pPr>
      <w:r w:rsidRPr="00BD50AD">
        <w:rPr>
          <w:rFonts w:ascii="Arial" w:hAnsi="Arial" w:cs="Arial"/>
          <w:sz w:val="24"/>
          <w:szCs w:val="24"/>
        </w:rPr>
        <w:t xml:space="preserve">     Титульный лист подписывается руководителем органа местного самоуправления района или структурного подразделения администрации района – ответственного исполнителя </w:t>
      </w:r>
      <w:r w:rsidRPr="00BD50AD">
        <w:rPr>
          <w:rFonts w:ascii="Arial" w:hAnsi="Arial" w:cs="Arial"/>
          <w:noProof/>
          <w:sz w:val="24"/>
          <w:szCs w:val="24"/>
          <w:lang w:eastAsia="ru-RU"/>
        </w:rPr>
        <w:t xml:space="preserve"> по муниципальной программе или его заместителем.</w:t>
      </w:r>
    </w:p>
    <w:p w:rsidR="005A0A77" w:rsidRPr="00BD50AD" w:rsidRDefault="005A0A77" w:rsidP="008A6099">
      <w:pPr>
        <w:tabs>
          <w:tab w:val="left" w:pos="3315"/>
        </w:tabs>
        <w:spacing w:after="0"/>
        <w:jc w:val="both"/>
        <w:rPr>
          <w:rFonts w:ascii="Arial" w:hAnsi="Arial" w:cs="Arial"/>
          <w:noProof/>
          <w:sz w:val="24"/>
          <w:szCs w:val="24"/>
          <w:lang w:eastAsia="ru-RU"/>
        </w:rPr>
      </w:pPr>
      <w:r w:rsidRPr="00BD50AD">
        <w:rPr>
          <w:rFonts w:ascii="Arial" w:hAnsi="Arial" w:cs="Arial"/>
          <w:noProof/>
          <w:sz w:val="24"/>
          <w:szCs w:val="24"/>
          <w:lang w:eastAsia="ru-RU"/>
        </w:rPr>
        <w:t xml:space="preserve">     52. Годовые отчеты должны быть согласованы с соисполнителями муниципальной программы.</w:t>
      </w:r>
    </w:p>
    <w:p w:rsidR="005A0A77" w:rsidRDefault="005A0A77" w:rsidP="008A6099">
      <w:pPr>
        <w:tabs>
          <w:tab w:val="left" w:pos="3315"/>
        </w:tabs>
        <w:spacing w:after="0"/>
        <w:jc w:val="both"/>
        <w:rPr>
          <w:rFonts w:ascii="Arial" w:hAnsi="Arial" w:cs="Arial"/>
          <w:noProof/>
          <w:sz w:val="24"/>
          <w:szCs w:val="24"/>
          <w:lang w:eastAsia="ru-RU"/>
        </w:rPr>
      </w:pPr>
    </w:p>
    <w:p w:rsidR="005A0A77" w:rsidRPr="00BD50AD" w:rsidRDefault="005A0A77" w:rsidP="008A6099">
      <w:pPr>
        <w:tabs>
          <w:tab w:val="left" w:pos="3315"/>
        </w:tabs>
        <w:spacing w:after="0"/>
        <w:jc w:val="both"/>
        <w:rPr>
          <w:rFonts w:ascii="Arial" w:hAnsi="Arial" w:cs="Arial"/>
          <w:noProof/>
          <w:sz w:val="24"/>
          <w:szCs w:val="24"/>
          <w:lang w:eastAsia="ru-RU"/>
        </w:rPr>
      </w:pPr>
    </w:p>
    <w:p w:rsidR="005A0A77" w:rsidRPr="00BD50AD" w:rsidRDefault="005A0A77" w:rsidP="008A6099">
      <w:pPr>
        <w:tabs>
          <w:tab w:val="left" w:pos="3315"/>
        </w:tabs>
        <w:spacing w:after="0"/>
        <w:jc w:val="center"/>
        <w:rPr>
          <w:rFonts w:ascii="Arial" w:hAnsi="Arial" w:cs="Arial"/>
          <w:b/>
          <w:noProof/>
          <w:sz w:val="24"/>
          <w:szCs w:val="24"/>
          <w:lang w:eastAsia="ru-RU"/>
        </w:rPr>
      </w:pPr>
      <w:r w:rsidRPr="00BD50AD">
        <w:rPr>
          <w:rFonts w:ascii="Arial" w:hAnsi="Arial" w:cs="Arial"/>
          <w:b/>
          <w:noProof/>
          <w:sz w:val="24"/>
          <w:szCs w:val="24"/>
          <w:lang w:val="en-US" w:eastAsia="ru-RU"/>
        </w:rPr>
        <w:t>V</w:t>
      </w:r>
      <w:r w:rsidRPr="00BD50AD">
        <w:rPr>
          <w:rFonts w:ascii="Arial" w:hAnsi="Arial" w:cs="Arial"/>
          <w:b/>
          <w:noProof/>
          <w:sz w:val="24"/>
          <w:szCs w:val="24"/>
          <w:lang w:eastAsia="ru-RU"/>
        </w:rPr>
        <w:t>. Мониторинг реализации и оценка эффективности муниципальной программы</w:t>
      </w:r>
    </w:p>
    <w:p w:rsidR="005A0A77" w:rsidRPr="00BD50AD" w:rsidRDefault="005A0A77" w:rsidP="008A6099">
      <w:pPr>
        <w:tabs>
          <w:tab w:val="left" w:pos="3315"/>
        </w:tabs>
        <w:spacing w:after="0"/>
        <w:jc w:val="center"/>
        <w:rPr>
          <w:rFonts w:ascii="Arial" w:hAnsi="Arial" w:cs="Arial"/>
          <w:noProof/>
          <w:sz w:val="24"/>
          <w:szCs w:val="24"/>
          <w:lang w:eastAsia="ru-RU"/>
        </w:rPr>
      </w:pPr>
    </w:p>
    <w:p w:rsidR="005A0A77" w:rsidRPr="00BD50AD" w:rsidRDefault="005A0A77" w:rsidP="008A6099">
      <w:pPr>
        <w:tabs>
          <w:tab w:val="left" w:pos="3315"/>
        </w:tabs>
        <w:spacing w:after="0"/>
        <w:jc w:val="both"/>
        <w:rPr>
          <w:rFonts w:ascii="Arial" w:hAnsi="Arial" w:cs="Arial"/>
          <w:noProof/>
          <w:sz w:val="24"/>
          <w:szCs w:val="24"/>
          <w:lang w:eastAsia="ru-RU"/>
        </w:rPr>
      </w:pPr>
      <w:r w:rsidRPr="00BD50AD">
        <w:rPr>
          <w:rFonts w:ascii="Arial" w:hAnsi="Arial" w:cs="Arial"/>
          <w:noProof/>
          <w:sz w:val="24"/>
          <w:szCs w:val="24"/>
          <w:lang w:eastAsia="ru-RU"/>
        </w:rPr>
        <w:t xml:space="preserve">     53. Мероприятия муниципальной программы реализуются в соответствии со сроками, установленными муниципальной программой. Изменение сроков реализации мероприятий, влияющее на реализацию основных параметров муниципальной программы (подпрограммы), требует корректировки муниципальной программы (подпрограммы).</w:t>
      </w:r>
    </w:p>
    <w:p w:rsidR="005A0A77" w:rsidRPr="00BD50AD" w:rsidRDefault="005A0A77" w:rsidP="008A6099">
      <w:pPr>
        <w:tabs>
          <w:tab w:val="left" w:pos="3315"/>
        </w:tabs>
        <w:spacing w:after="0"/>
        <w:jc w:val="both"/>
        <w:rPr>
          <w:rFonts w:ascii="Arial" w:hAnsi="Arial" w:cs="Arial"/>
          <w:noProof/>
          <w:sz w:val="24"/>
          <w:szCs w:val="24"/>
          <w:lang w:eastAsia="ru-RU"/>
        </w:rPr>
      </w:pPr>
      <w:r w:rsidRPr="00BD50AD">
        <w:rPr>
          <w:rFonts w:ascii="Arial" w:hAnsi="Arial" w:cs="Arial"/>
          <w:noProof/>
          <w:sz w:val="24"/>
          <w:szCs w:val="24"/>
          <w:lang w:eastAsia="ru-RU"/>
        </w:rPr>
        <w:t xml:space="preserve">     54. 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rsidR="005A0A77" w:rsidRPr="00BD50AD" w:rsidRDefault="005A0A77" w:rsidP="008A6099">
      <w:pPr>
        <w:tabs>
          <w:tab w:val="left" w:pos="3315"/>
        </w:tabs>
        <w:spacing w:after="0"/>
        <w:jc w:val="both"/>
        <w:rPr>
          <w:rFonts w:ascii="Arial" w:hAnsi="Arial" w:cs="Arial"/>
          <w:noProof/>
          <w:sz w:val="24"/>
          <w:szCs w:val="24"/>
          <w:lang w:eastAsia="ru-RU"/>
        </w:rPr>
      </w:pPr>
      <w:r w:rsidRPr="00BD50AD">
        <w:rPr>
          <w:rFonts w:ascii="Arial" w:hAnsi="Arial" w:cs="Arial"/>
          <w:noProof/>
          <w:sz w:val="24"/>
          <w:szCs w:val="24"/>
          <w:lang w:eastAsia="ru-RU"/>
        </w:rPr>
        <w:t xml:space="preserve">     Объектом мониторинга являются значения показателей (индикаторов) муниципальной программы (подпрограммы) и ход реализации основных мероприятий муниципальной программы.</w:t>
      </w:r>
    </w:p>
    <w:p w:rsidR="005A0A77" w:rsidRPr="00BD50AD" w:rsidRDefault="005A0A77" w:rsidP="008A6099">
      <w:pPr>
        <w:tabs>
          <w:tab w:val="left" w:pos="3315"/>
        </w:tabs>
        <w:spacing w:after="0"/>
        <w:jc w:val="both"/>
        <w:rPr>
          <w:rFonts w:ascii="Arial" w:hAnsi="Arial" w:cs="Arial"/>
          <w:noProof/>
          <w:sz w:val="24"/>
          <w:szCs w:val="24"/>
          <w:lang w:eastAsia="ru-RU"/>
        </w:rPr>
      </w:pPr>
      <w:r w:rsidRPr="00BD50AD">
        <w:rPr>
          <w:rFonts w:ascii="Arial" w:hAnsi="Arial" w:cs="Arial"/>
          <w:noProof/>
          <w:sz w:val="24"/>
          <w:szCs w:val="24"/>
          <w:lang w:eastAsia="ru-RU"/>
        </w:rPr>
        <w:t xml:space="preserve">     55. Мониторинг реализации муниципальных программ проводится Уполномоченным органом на основе данных годовых отчетов ответственных исполнителей муниципальных программ, докладов органов местного самоуправления района.</w:t>
      </w:r>
    </w:p>
    <w:p w:rsidR="005A0A77" w:rsidRPr="00BD50AD" w:rsidRDefault="005A0A77" w:rsidP="008A6099">
      <w:pPr>
        <w:tabs>
          <w:tab w:val="left" w:pos="3315"/>
        </w:tabs>
        <w:spacing w:after="0"/>
        <w:jc w:val="both"/>
        <w:rPr>
          <w:rFonts w:ascii="Arial" w:hAnsi="Arial" w:cs="Arial"/>
          <w:noProof/>
          <w:sz w:val="24"/>
          <w:szCs w:val="24"/>
          <w:lang w:eastAsia="ru-RU"/>
        </w:rPr>
      </w:pPr>
      <w:r w:rsidRPr="00BD50AD">
        <w:rPr>
          <w:rFonts w:ascii="Arial" w:hAnsi="Arial" w:cs="Arial"/>
          <w:noProof/>
          <w:sz w:val="24"/>
          <w:szCs w:val="24"/>
          <w:lang w:eastAsia="ru-RU"/>
        </w:rPr>
        <w:t xml:space="preserve">     56. Контрольно-счетная палата района осуществляет аудит эффективности, напрвыленный на определение экономности и результативности использования бюджетных средств в рамках муниципальных программ.</w:t>
      </w:r>
    </w:p>
    <w:p w:rsidR="005A0A77" w:rsidRPr="00BD50AD" w:rsidRDefault="005A0A77" w:rsidP="008A6099">
      <w:pPr>
        <w:tabs>
          <w:tab w:val="left" w:pos="3315"/>
        </w:tabs>
        <w:spacing w:after="0"/>
        <w:jc w:val="both"/>
        <w:rPr>
          <w:rFonts w:ascii="Arial" w:hAnsi="Arial" w:cs="Arial"/>
          <w:noProof/>
          <w:sz w:val="24"/>
          <w:szCs w:val="24"/>
          <w:lang w:eastAsia="ru-RU"/>
        </w:rPr>
      </w:pPr>
      <w:r w:rsidRPr="00BD50AD">
        <w:rPr>
          <w:rFonts w:ascii="Arial" w:hAnsi="Arial" w:cs="Arial"/>
          <w:noProof/>
          <w:sz w:val="24"/>
          <w:szCs w:val="24"/>
          <w:lang w:eastAsia="ru-RU"/>
        </w:rPr>
        <w:t xml:space="preserve">     57. По результатам мониторинга реализации муниципальных программ, на основании заключения Контрольно-счетной параты района Уполномоченным органом и Управлением финансов района до 01 июля года, следующего за отчетсным, готовятся предложения о сокращении или перераспределении бюджетных ассигнований, предусмотренных на реализацию муниципальной программы на очереной финансовый год и плановый период , или о досрочном прекращении реализации отдельных мероприятий, так и подпрограмм муниципальной программы, начиная с очереного финансового года.</w:t>
      </w:r>
    </w:p>
    <w:p w:rsidR="005A0A77" w:rsidRPr="00BD50AD" w:rsidRDefault="005A0A77" w:rsidP="008A6099">
      <w:pPr>
        <w:tabs>
          <w:tab w:val="left" w:pos="3315"/>
        </w:tabs>
        <w:spacing w:after="0"/>
        <w:jc w:val="both"/>
        <w:rPr>
          <w:rFonts w:ascii="Arial" w:hAnsi="Arial" w:cs="Arial"/>
          <w:noProof/>
          <w:sz w:val="24"/>
          <w:szCs w:val="24"/>
          <w:lang w:eastAsia="ru-RU"/>
        </w:rPr>
      </w:pPr>
      <w:r w:rsidRPr="00BD50AD">
        <w:rPr>
          <w:rFonts w:ascii="Arial" w:hAnsi="Arial" w:cs="Arial"/>
          <w:noProof/>
          <w:sz w:val="24"/>
          <w:szCs w:val="24"/>
          <w:lang w:eastAsia="ru-RU"/>
        </w:rPr>
        <w:t xml:space="preserve">     58. Оценка эффективности реализации муниципальной программы осуществляется согласно Методике оценки эффективности реализации муниципальной программы (приложение 2 к Методическим указаниям).</w:t>
      </w:r>
    </w:p>
    <w:p w:rsidR="005A0A77" w:rsidRPr="00BD50AD" w:rsidRDefault="005A0A77" w:rsidP="008A6099">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820675">
      <w:pPr>
        <w:tabs>
          <w:tab w:val="left" w:pos="3315"/>
        </w:tabs>
        <w:spacing w:after="0"/>
        <w:jc w:val="both"/>
        <w:rPr>
          <w:rFonts w:ascii="Arial" w:hAnsi="Arial" w:cs="Arial"/>
          <w:sz w:val="24"/>
          <w:szCs w:val="24"/>
        </w:rPr>
      </w:pPr>
      <w:r w:rsidRPr="00BD50AD">
        <w:rPr>
          <w:rFonts w:ascii="Arial" w:hAnsi="Arial" w:cs="Arial"/>
          <w:sz w:val="24"/>
          <w:szCs w:val="24"/>
        </w:rPr>
        <w:t xml:space="preserve">                                                                                                 Приложение 1</w:t>
      </w:r>
    </w:p>
    <w:p w:rsidR="005A0A77" w:rsidRPr="00BD50AD" w:rsidRDefault="005A0A77" w:rsidP="00820675">
      <w:pPr>
        <w:tabs>
          <w:tab w:val="left" w:pos="3315"/>
        </w:tabs>
        <w:spacing w:after="0"/>
        <w:jc w:val="both"/>
        <w:rPr>
          <w:rFonts w:ascii="Arial" w:hAnsi="Arial" w:cs="Arial"/>
          <w:sz w:val="24"/>
          <w:szCs w:val="24"/>
        </w:rPr>
      </w:pPr>
      <w:r w:rsidRPr="00BD50AD">
        <w:rPr>
          <w:rFonts w:ascii="Arial" w:hAnsi="Arial" w:cs="Arial"/>
          <w:sz w:val="24"/>
          <w:szCs w:val="24"/>
        </w:rPr>
        <w:t xml:space="preserve">                                                                           к Методическим указаниям</w:t>
      </w:r>
    </w:p>
    <w:p w:rsidR="005A0A77" w:rsidRPr="00BD50AD" w:rsidRDefault="005A0A77" w:rsidP="00820675">
      <w:pPr>
        <w:tabs>
          <w:tab w:val="left" w:pos="3315"/>
        </w:tabs>
        <w:spacing w:after="0"/>
        <w:jc w:val="both"/>
        <w:rPr>
          <w:rFonts w:ascii="Arial" w:hAnsi="Arial" w:cs="Arial"/>
          <w:sz w:val="24"/>
          <w:szCs w:val="24"/>
        </w:rPr>
      </w:pPr>
    </w:p>
    <w:p w:rsidR="005A0A77" w:rsidRPr="00BD50AD" w:rsidRDefault="005A0A77" w:rsidP="00820675">
      <w:pPr>
        <w:tabs>
          <w:tab w:val="left" w:pos="3315"/>
        </w:tabs>
        <w:spacing w:after="0"/>
        <w:jc w:val="both"/>
        <w:rPr>
          <w:rFonts w:ascii="Arial" w:hAnsi="Arial" w:cs="Arial"/>
          <w:sz w:val="24"/>
          <w:szCs w:val="24"/>
        </w:rPr>
      </w:pPr>
      <w:r w:rsidRPr="00BD50AD">
        <w:rPr>
          <w:rFonts w:ascii="Arial" w:hAnsi="Arial" w:cs="Arial"/>
          <w:sz w:val="24"/>
          <w:szCs w:val="24"/>
        </w:rPr>
        <w:t xml:space="preserve">                                                                                                  Таблица 1</w:t>
      </w:r>
    </w:p>
    <w:p w:rsidR="005A0A77" w:rsidRPr="00BD50AD" w:rsidRDefault="005A0A77" w:rsidP="00820675">
      <w:pPr>
        <w:tabs>
          <w:tab w:val="left" w:pos="3315"/>
        </w:tabs>
        <w:spacing w:after="0"/>
        <w:jc w:val="both"/>
        <w:rPr>
          <w:rFonts w:ascii="Arial" w:hAnsi="Arial" w:cs="Arial"/>
          <w:sz w:val="24"/>
          <w:szCs w:val="24"/>
        </w:rPr>
      </w:pPr>
    </w:p>
    <w:p w:rsidR="005A0A77" w:rsidRPr="00BD50AD" w:rsidRDefault="005A0A77" w:rsidP="00820675">
      <w:pPr>
        <w:tabs>
          <w:tab w:val="left" w:pos="3315"/>
        </w:tabs>
        <w:spacing w:after="0"/>
        <w:jc w:val="center"/>
        <w:rPr>
          <w:rFonts w:ascii="Arial" w:hAnsi="Arial" w:cs="Arial"/>
          <w:sz w:val="24"/>
          <w:szCs w:val="24"/>
        </w:rPr>
      </w:pPr>
      <w:r w:rsidRPr="00BD50AD">
        <w:rPr>
          <w:rFonts w:ascii="Arial" w:hAnsi="Arial" w:cs="Arial"/>
          <w:sz w:val="24"/>
          <w:szCs w:val="24"/>
        </w:rPr>
        <w:t xml:space="preserve">Ресурсное обеспечение реализации муниципальной программы за счет средств бюджета района (тыс. руб.) </w:t>
      </w:r>
    </w:p>
    <w:p w:rsidR="005A0A77" w:rsidRPr="00BD50AD" w:rsidRDefault="005A0A77" w:rsidP="00820675">
      <w:pPr>
        <w:tabs>
          <w:tab w:val="left" w:pos="3315"/>
        </w:tabs>
        <w:spacing w:after="0"/>
        <w:jc w:val="center"/>
        <w:rPr>
          <w:rFonts w:ascii="Arial" w:hAnsi="Arial" w:cs="Arial"/>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5"/>
        <w:gridCol w:w="1765"/>
        <w:gridCol w:w="1861"/>
        <w:gridCol w:w="1861"/>
        <w:gridCol w:w="1688"/>
      </w:tblGrid>
      <w:tr w:rsidR="005A0A77" w:rsidRPr="00BD50AD" w:rsidTr="00DF50CF">
        <w:tc>
          <w:tcPr>
            <w:tcW w:w="2411" w:type="dxa"/>
            <w:vMerge w:val="restart"/>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Ответственный исполнитель, соисполнитель</w:t>
            </w:r>
          </w:p>
        </w:tc>
        <w:tc>
          <w:tcPr>
            <w:tcW w:w="7619" w:type="dxa"/>
            <w:gridSpan w:val="4"/>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Расходы (тыс.руб.), годы</w:t>
            </w:r>
          </w:p>
        </w:tc>
      </w:tr>
      <w:tr w:rsidR="005A0A77" w:rsidRPr="00BD50AD" w:rsidTr="00DF50CF">
        <w:tc>
          <w:tcPr>
            <w:tcW w:w="2411" w:type="dxa"/>
            <w:vMerge/>
          </w:tcPr>
          <w:p w:rsidR="005A0A77" w:rsidRPr="00BD50AD" w:rsidRDefault="005A0A77" w:rsidP="00DF50CF">
            <w:pPr>
              <w:tabs>
                <w:tab w:val="left" w:pos="3315"/>
              </w:tabs>
              <w:spacing w:after="0" w:line="240" w:lineRule="auto"/>
              <w:jc w:val="both"/>
              <w:rPr>
                <w:rFonts w:ascii="Arial" w:hAnsi="Arial" w:cs="Arial"/>
                <w:sz w:val="24"/>
                <w:szCs w:val="24"/>
              </w:rPr>
            </w:pPr>
          </w:p>
        </w:tc>
        <w:tc>
          <w:tcPr>
            <w:tcW w:w="1826"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очередной год</w:t>
            </w:r>
          </w:p>
        </w:tc>
        <w:tc>
          <w:tcPr>
            <w:tcW w:w="1946"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первый год планового периода</w:t>
            </w:r>
          </w:p>
        </w:tc>
        <w:tc>
          <w:tcPr>
            <w:tcW w:w="1946"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второй год планового периода</w:t>
            </w:r>
          </w:p>
        </w:tc>
        <w:tc>
          <w:tcPr>
            <w:tcW w:w="1901"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w:t>
            </w:r>
          </w:p>
        </w:tc>
      </w:tr>
      <w:tr w:rsidR="005A0A77" w:rsidRPr="00BD50AD" w:rsidTr="00DF50CF">
        <w:tc>
          <w:tcPr>
            <w:tcW w:w="2411"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1</w:t>
            </w:r>
          </w:p>
        </w:tc>
        <w:tc>
          <w:tcPr>
            <w:tcW w:w="1826"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2</w:t>
            </w:r>
          </w:p>
        </w:tc>
        <w:tc>
          <w:tcPr>
            <w:tcW w:w="1946"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3</w:t>
            </w:r>
          </w:p>
        </w:tc>
        <w:tc>
          <w:tcPr>
            <w:tcW w:w="1946"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4</w:t>
            </w:r>
          </w:p>
        </w:tc>
        <w:tc>
          <w:tcPr>
            <w:tcW w:w="1901"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5</w:t>
            </w:r>
          </w:p>
        </w:tc>
      </w:tr>
      <w:tr w:rsidR="005A0A77" w:rsidRPr="00BD50AD" w:rsidTr="00DF50CF">
        <w:tc>
          <w:tcPr>
            <w:tcW w:w="2411"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всего</w:t>
            </w:r>
          </w:p>
        </w:tc>
        <w:tc>
          <w:tcPr>
            <w:tcW w:w="1826"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46"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46"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01"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2411"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ответственный исполнитель муниципальной программы</w:t>
            </w:r>
          </w:p>
        </w:tc>
        <w:tc>
          <w:tcPr>
            <w:tcW w:w="1826"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46"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46"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01"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2411"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соисполнитель 1</w:t>
            </w:r>
          </w:p>
        </w:tc>
        <w:tc>
          <w:tcPr>
            <w:tcW w:w="1826"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46"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46"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01"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2411"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w:t>
            </w:r>
          </w:p>
        </w:tc>
        <w:tc>
          <w:tcPr>
            <w:tcW w:w="1826"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46"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46"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01" w:type="dxa"/>
          </w:tcPr>
          <w:p w:rsidR="005A0A77" w:rsidRPr="00BD50AD" w:rsidRDefault="005A0A77" w:rsidP="00DF50CF">
            <w:pPr>
              <w:tabs>
                <w:tab w:val="left" w:pos="3315"/>
              </w:tabs>
              <w:spacing w:after="0" w:line="240" w:lineRule="auto"/>
              <w:jc w:val="both"/>
              <w:rPr>
                <w:rFonts w:ascii="Arial" w:hAnsi="Arial" w:cs="Arial"/>
                <w:sz w:val="24"/>
                <w:szCs w:val="24"/>
              </w:rPr>
            </w:pPr>
          </w:p>
        </w:tc>
      </w:tr>
    </w:tbl>
    <w:p w:rsidR="005A0A77" w:rsidRPr="00BD50AD" w:rsidRDefault="005A0A77" w:rsidP="00820675">
      <w:pPr>
        <w:tabs>
          <w:tab w:val="left" w:pos="3315"/>
        </w:tabs>
        <w:spacing w:after="0"/>
        <w:jc w:val="both"/>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820675">
      <w:pPr>
        <w:tabs>
          <w:tab w:val="left" w:pos="3315"/>
        </w:tabs>
        <w:spacing w:after="0"/>
        <w:jc w:val="both"/>
        <w:rPr>
          <w:rFonts w:ascii="Arial" w:hAnsi="Arial" w:cs="Arial"/>
          <w:sz w:val="24"/>
          <w:szCs w:val="24"/>
        </w:rPr>
      </w:pPr>
      <w:r w:rsidRPr="00BD50AD">
        <w:rPr>
          <w:rFonts w:ascii="Arial" w:hAnsi="Arial" w:cs="Arial"/>
          <w:sz w:val="24"/>
          <w:szCs w:val="24"/>
        </w:rPr>
        <w:t xml:space="preserve">                                                                                                   Таблица 2</w:t>
      </w:r>
    </w:p>
    <w:p w:rsidR="005A0A77" w:rsidRPr="00BD50AD" w:rsidRDefault="005A0A77" w:rsidP="00820675">
      <w:pPr>
        <w:tabs>
          <w:tab w:val="left" w:pos="3315"/>
        </w:tabs>
        <w:spacing w:after="0"/>
        <w:jc w:val="both"/>
        <w:rPr>
          <w:rFonts w:ascii="Arial" w:hAnsi="Arial" w:cs="Arial"/>
          <w:sz w:val="24"/>
          <w:szCs w:val="24"/>
        </w:rPr>
      </w:pPr>
    </w:p>
    <w:p w:rsidR="005A0A77" w:rsidRPr="00BD50AD" w:rsidRDefault="005A0A77" w:rsidP="00820675">
      <w:pPr>
        <w:tabs>
          <w:tab w:val="left" w:pos="3315"/>
        </w:tabs>
        <w:spacing w:after="0"/>
        <w:jc w:val="center"/>
        <w:rPr>
          <w:rFonts w:ascii="Arial" w:hAnsi="Arial" w:cs="Arial"/>
          <w:sz w:val="24"/>
          <w:szCs w:val="24"/>
        </w:rPr>
      </w:pPr>
      <w:r w:rsidRPr="00BD50AD">
        <w:rPr>
          <w:rFonts w:ascii="Arial" w:hAnsi="Arial" w:cs="Arial"/>
          <w:sz w:val="24"/>
          <w:szCs w:val="24"/>
        </w:rPr>
        <w:t>Прогнозная (справочная) оценка расходов федерального и областного бюджетов, бюджетов государственных внебюджетных фондов, бюджетов сельских поселений, юридических лиц на реализацию целей муниципальной программы (подпрограммы муниципальной программы) (тыс. руб.)</w:t>
      </w:r>
    </w:p>
    <w:p w:rsidR="005A0A77" w:rsidRPr="00BD50AD" w:rsidRDefault="005A0A77" w:rsidP="00820675">
      <w:pPr>
        <w:tabs>
          <w:tab w:val="left" w:pos="3315"/>
        </w:tabs>
        <w:spacing w:after="0"/>
        <w:jc w:val="center"/>
        <w:rPr>
          <w:rFonts w:ascii="Arial" w:hAnsi="Arial" w:cs="Arial"/>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4"/>
        <w:gridCol w:w="1658"/>
        <w:gridCol w:w="1772"/>
        <w:gridCol w:w="1670"/>
        <w:gridCol w:w="1708"/>
      </w:tblGrid>
      <w:tr w:rsidR="005A0A77" w:rsidRPr="00BD50AD" w:rsidTr="00DF50CF">
        <w:tc>
          <w:tcPr>
            <w:tcW w:w="2978" w:type="dxa"/>
            <w:vMerge w:val="restart"/>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Ответственный исполнитель, соисполнители</w:t>
            </w:r>
          </w:p>
        </w:tc>
        <w:tc>
          <w:tcPr>
            <w:tcW w:w="7194" w:type="dxa"/>
            <w:gridSpan w:val="4"/>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Оценка расходов (тыс. руб.), годы</w:t>
            </w:r>
          </w:p>
        </w:tc>
      </w:tr>
      <w:tr w:rsidR="005A0A77" w:rsidRPr="00BD50AD" w:rsidTr="00DF50CF">
        <w:tc>
          <w:tcPr>
            <w:tcW w:w="2978" w:type="dxa"/>
            <w:vMerge/>
          </w:tcPr>
          <w:p w:rsidR="005A0A77" w:rsidRPr="00BD50AD" w:rsidRDefault="005A0A77" w:rsidP="00DF50CF">
            <w:pPr>
              <w:tabs>
                <w:tab w:val="left" w:pos="3315"/>
              </w:tabs>
              <w:spacing w:after="0" w:line="240" w:lineRule="auto"/>
              <w:jc w:val="both"/>
              <w:rPr>
                <w:rFonts w:ascii="Arial" w:hAnsi="Arial" w:cs="Arial"/>
                <w:sz w:val="24"/>
                <w:szCs w:val="24"/>
              </w:rPr>
            </w:pPr>
          </w:p>
        </w:tc>
        <w:tc>
          <w:tcPr>
            <w:tcW w:w="1701"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очередной год</w:t>
            </w:r>
          </w:p>
        </w:tc>
        <w:tc>
          <w:tcPr>
            <w:tcW w:w="1843"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первый год планового периода</w:t>
            </w:r>
          </w:p>
        </w:tc>
        <w:tc>
          <w:tcPr>
            <w:tcW w:w="1723"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второй год планового периода</w:t>
            </w:r>
          </w:p>
        </w:tc>
        <w:tc>
          <w:tcPr>
            <w:tcW w:w="1927"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w:t>
            </w:r>
          </w:p>
        </w:tc>
      </w:tr>
      <w:tr w:rsidR="005A0A77" w:rsidRPr="00BD50AD" w:rsidTr="00DF50CF">
        <w:tc>
          <w:tcPr>
            <w:tcW w:w="2978"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1</w:t>
            </w:r>
          </w:p>
        </w:tc>
        <w:tc>
          <w:tcPr>
            <w:tcW w:w="1701"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2</w:t>
            </w:r>
          </w:p>
        </w:tc>
        <w:tc>
          <w:tcPr>
            <w:tcW w:w="1843"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3</w:t>
            </w:r>
          </w:p>
        </w:tc>
        <w:tc>
          <w:tcPr>
            <w:tcW w:w="1723"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4</w:t>
            </w:r>
          </w:p>
        </w:tc>
        <w:tc>
          <w:tcPr>
            <w:tcW w:w="1927"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5</w:t>
            </w:r>
          </w:p>
        </w:tc>
      </w:tr>
      <w:tr w:rsidR="005A0A77" w:rsidRPr="00BD50AD" w:rsidTr="00DF50CF">
        <w:tc>
          <w:tcPr>
            <w:tcW w:w="2978"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всего</w:t>
            </w:r>
          </w:p>
        </w:tc>
        <w:tc>
          <w:tcPr>
            <w:tcW w:w="1701"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843"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723"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27"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2978"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 xml:space="preserve">бюджет района </w:t>
            </w:r>
            <w:r w:rsidRPr="00BD50AD">
              <w:rPr>
                <w:rFonts w:ascii="Arial" w:hAnsi="Arial" w:cs="Arial"/>
                <w:sz w:val="24"/>
                <w:szCs w:val="24"/>
                <w:lang w:val="en-US"/>
              </w:rPr>
              <w:t>&lt;1&gt;</w:t>
            </w:r>
          </w:p>
        </w:tc>
        <w:tc>
          <w:tcPr>
            <w:tcW w:w="1701"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843"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723"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27"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2978"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федеральный бюджет</w:t>
            </w:r>
          </w:p>
        </w:tc>
        <w:tc>
          <w:tcPr>
            <w:tcW w:w="1701"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843"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723"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27"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2978"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областной бюджет</w:t>
            </w:r>
          </w:p>
        </w:tc>
        <w:tc>
          <w:tcPr>
            <w:tcW w:w="1701"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843"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723"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27"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2978"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бюджеты сельских поселений</w:t>
            </w:r>
          </w:p>
        </w:tc>
        <w:tc>
          <w:tcPr>
            <w:tcW w:w="1701"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843"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723"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27"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2978"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государственные внебюджетные фонды</w:t>
            </w:r>
          </w:p>
        </w:tc>
        <w:tc>
          <w:tcPr>
            <w:tcW w:w="1701"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843"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723"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27"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2978" w:type="dxa"/>
          </w:tcPr>
          <w:p w:rsidR="005A0A77" w:rsidRPr="00BD50AD" w:rsidRDefault="005A0A77" w:rsidP="00DF50CF">
            <w:pPr>
              <w:tabs>
                <w:tab w:val="left" w:pos="3315"/>
              </w:tabs>
              <w:spacing w:after="0" w:line="240" w:lineRule="auto"/>
              <w:jc w:val="both"/>
              <w:rPr>
                <w:rFonts w:ascii="Arial" w:hAnsi="Arial" w:cs="Arial"/>
                <w:sz w:val="24"/>
                <w:szCs w:val="24"/>
                <w:lang w:val="en-US"/>
              </w:rPr>
            </w:pPr>
            <w:r w:rsidRPr="00BD50AD">
              <w:rPr>
                <w:rFonts w:ascii="Arial" w:hAnsi="Arial" w:cs="Arial"/>
                <w:sz w:val="24"/>
                <w:szCs w:val="24"/>
              </w:rPr>
              <w:t xml:space="preserve">юридические лица </w:t>
            </w:r>
            <w:r w:rsidRPr="00BD50AD">
              <w:rPr>
                <w:rFonts w:ascii="Arial" w:hAnsi="Arial" w:cs="Arial"/>
                <w:sz w:val="24"/>
                <w:szCs w:val="24"/>
                <w:lang w:val="en-US"/>
              </w:rPr>
              <w:t>&lt;2&gt;</w:t>
            </w:r>
          </w:p>
        </w:tc>
        <w:tc>
          <w:tcPr>
            <w:tcW w:w="1701"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843"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723"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1927" w:type="dxa"/>
          </w:tcPr>
          <w:p w:rsidR="005A0A77" w:rsidRPr="00BD50AD" w:rsidRDefault="005A0A77" w:rsidP="00DF50CF">
            <w:pPr>
              <w:tabs>
                <w:tab w:val="left" w:pos="3315"/>
              </w:tabs>
              <w:spacing w:after="0" w:line="240" w:lineRule="auto"/>
              <w:jc w:val="both"/>
              <w:rPr>
                <w:rFonts w:ascii="Arial" w:hAnsi="Arial" w:cs="Arial"/>
                <w:sz w:val="24"/>
                <w:szCs w:val="24"/>
              </w:rPr>
            </w:pPr>
          </w:p>
        </w:tc>
      </w:tr>
    </w:tbl>
    <w:p w:rsidR="005A0A77" w:rsidRPr="00BD50AD" w:rsidRDefault="005A0A77" w:rsidP="00820675">
      <w:pPr>
        <w:tabs>
          <w:tab w:val="left" w:pos="3315"/>
        </w:tabs>
        <w:spacing w:after="0"/>
        <w:jc w:val="both"/>
        <w:rPr>
          <w:rFonts w:ascii="Arial" w:hAnsi="Arial" w:cs="Arial"/>
          <w:sz w:val="24"/>
          <w:szCs w:val="24"/>
        </w:rPr>
      </w:pPr>
    </w:p>
    <w:p w:rsidR="005A0A77" w:rsidRPr="00BD50AD" w:rsidRDefault="005A0A77" w:rsidP="00820675">
      <w:pPr>
        <w:tabs>
          <w:tab w:val="left" w:pos="3315"/>
        </w:tabs>
        <w:spacing w:after="0"/>
        <w:jc w:val="both"/>
        <w:rPr>
          <w:rFonts w:ascii="Arial" w:hAnsi="Arial" w:cs="Arial"/>
          <w:sz w:val="24"/>
          <w:szCs w:val="24"/>
        </w:rPr>
      </w:pPr>
    </w:p>
    <w:p w:rsidR="005A0A77" w:rsidRPr="00BD50AD" w:rsidRDefault="005A0A77" w:rsidP="00820675">
      <w:pPr>
        <w:tabs>
          <w:tab w:val="left" w:pos="3315"/>
        </w:tabs>
        <w:spacing w:after="0"/>
        <w:jc w:val="both"/>
        <w:rPr>
          <w:rFonts w:ascii="Arial" w:hAnsi="Arial" w:cs="Arial"/>
          <w:sz w:val="24"/>
          <w:szCs w:val="24"/>
        </w:rPr>
      </w:pPr>
      <w:r w:rsidRPr="00BD50AD">
        <w:rPr>
          <w:rFonts w:ascii="Arial" w:hAnsi="Arial" w:cs="Arial"/>
          <w:sz w:val="24"/>
          <w:szCs w:val="24"/>
        </w:rPr>
        <w:t>&lt;1&gt; здесь и далее в таблице бюджет района указывается в соответствии с ресурсным обеспечением реализации муниципальной программы района (подпрограммы муниципальной программы) за счет средств бюджета района.</w:t>
      </w:r>
    </w:p>
    <w:p w:rsidR="005A0A77" w:rsidRPr="00BD50AD" w:rsidRDefault="005A0A77" w:rsidP="00820675">
      <w:pPr>
        <w:tabs>
          <w:tab w:val="left" w:pos="3315"/>
        </w:tabs>
        <w:spacing w:after="0"/>
        <w:jc w:val="both"/>
        <w:rPr>
          <w:rFonts w:ascii="Arial" w:hAnsi="Arial" w:cs="Arial"/>
          <w:sz w:val="24"/>
          <w:szCs w:val="24"/>
        </w:rPr>
      </w:pPr>
      <w:r w:rsidRPr="00BD50AD">
        <w:rPr>
          <w:rFonts w:ascii="Arial" w:hAnsi="Arial" w:cs="Arial"/>
          <w:sz w:val="24"/>
          <w:szCs w:val="24"/>
        </w:rPr>
        <w:t>&lt;2&gt; здесь и далее в приложении юридического лица – акционерные общества с муниципальным участием, общественные  и иные организации.</w:t>
      </w: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820675">
      <w:pPr>
        <w:tabs>
          <w:tab w:val="left" w:pos="3315"/>
        </w:tabs>
        <w:spacing w:after="0"/>
        <w:jc w:val="both"/>
        <w:rPr>
          <w:rFonts w:ascii="Arial" w:hAnsi="Arial" w:cs="Arial"/>
          <w:sz w:val="24"/>
          <w:szCs w:val="24"/>
        </w:rPr>
      </w:pPr>
      <w:r w:rsidRPr="00BD50AD">
        <w:rPr>
          <w:rFonts w:ascii="Arial" w:hAnsi="Arial" w:cs="Arial"/>
          <w:sz w:val="24"/>
          <w:szCs w:val="24"/>
        </w:rPr>
        <w:t xml:space="preserve">                                                                                                         Таблица 3</w:t>
      </w:r>
    </w:p>
    <w:p w:rsidR="005A0A77" w:rsidRPr="00BD50AD" w:rsidRDefault="005A0A77" w:rsidP="00820675">
      <w:pPr>
        <w:tabs>
          <w:tab w:val="left" w:pos="3315"/>
        </w:tabs>
        <w:spacing w:after="0"/>
        <w:jc w:val="both"/>
        <w:rPr>
          <w:rFonts w:ascii="Arial" w:hAnsi="Arial" w:cs="Arial"/>
          <w:sz w:val="24"/>
          <w:szCs w:val="24"/>
        </w:rPr>
      </w:pPr>
    </w:p>
    <w:p w:rsidR="005A0A77" w:rsidRPr="00BD50AD" w:rsidRDefault="005A0A77" w:rsidP="00820675">
      <w:pPr>
        <w:tabs>
          <w:tab w:val="left" w:pos="3315"/>
        </w:tabs>
        <w:spacing w:after="0"/>
        <w:jc w:val="center"/>
        <w:rPr>
          <w:rFonts w:ascii="Arial" w:hAnsi="Arial" w:cs="Arial"/>
          <w:sz w:val="24"/>
          <w:szCs w:val="24"/>
        </w:rPr>
      </w:pPr>
      <w:r w:rsidRPr="00BD50AD">
        <w:rPr>
          <w:rFonts w:ascii="Arial" w:hAnsi="Arial" w:cs="Arial"/>
          <w:sz w:val="24"/>
          <w:szCs w:val="24"/>
        </w:rPr>
        <w:t>Сведения о показателях (индикаторах) муниципальной программы (подпрограммы муниципальной программы)</w:t>
      </w:r>
    </w:p>
    <w:p w:rsidR="005A0A77" w:rsidRPr="00BD50AD" w:rsidRDefault="005A0A77" w:rsidP="00820675">
      <w:pPr>
        <w:tabs>
          <w:tab w:val="left" w:pos="3315"/>
        </w:tabs>
        <w:spacing w:after="0"/>
        <w:jc w:val="center"/>
        <w:rPr>
          <w:rFonts w:ascii="Arial" w:hAnsi="Arial" w:cs="Arial"/>
          <w:sz w:val="24"/>
          <w:szCs w:val="24"/>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2"/>
        <w:gridCol w:w="1671"/>
        <w:gridCol w:w="1715"/>
        <w:gridCol w:w="959"/>
        <w:gridCol w:w="1080"/>
        <w:gridCol w:w="1080"/>
        <w:gridCol w:w="1080"/>
        <w:gridCol w:w="1440"/>
        <w:gridCol w:w="900"/>
      </w:tblGrid>
      <w:tr w:rsidR="005A0A77" w:rsidRPr="00BD50AD" w:rsidTr="00BD50AD">
        <w:tc>
          <w:tcPr>
            <w:tcW w:w="542" w:type="dxa"/>
            <w:vMerge w:val="restart"/>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 п/п</w:t>
            </w:r>
          </w:p>
        </w:tc>
        <w:tc>
          <w:tcPr>
            <w:tcW w:w="1671" w:type="dxa"/>
            <w:vMerge w:val="restart"/>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Задачи, направленные на достижение цели</w:t>
            </w:r>
          </w:p>
        </w:tc>
        <w:tc>
          <w:tcPr>
            <w:tcW w:w="1715" w:type="dxa"/>
            <w:vMerge w:val="restart"/>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Наименование индикатора (показателя)</w:t>
            </w:r>
          </w:p>
        </w:tc>
        <w:tc>
          <w:tcPr>
            <w:tcW w:w="959" w:type="dxa"/>
            <w:vMerge w:val="restart"/>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Ед.</w:t>
            </w:r>
          </w:p>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измерения</w:t>
            </w:r>
          </w:p>
        </w:tc>
        <w:tc>
          <w:tcPr>
            <w:tcW w:w="5580" w:type="dxa"/>
            <w:gridSpan w:val="5"/>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Значения показателей</w:t>
            </w:r>
          </w:p>
        </w:tc>
      </w:tr>
      <w:tr w:rsidR="005A0A77" w:rsidRPr="00BD50AD" w:rsidTr="00BD50AD">
        <w:tc>
          <w:tcPr>
            <w:tcW w:w="542" w:type="dxa"/>
            <w:vMerge/>
          </w:tcPr>
          <w:p w:rsidR="005A0A77" w:rsidRPr="00BD50AD" w:rsidRDefault="005A0A77" w:rsidP="00DF50CF">
            <w:pPr>
              <w:tabs>
                <w:tab w:val="left" w:pos="3315"/>
              </w:tabs>
              <w:spacing w:after="0" w:line="240" w:lineRule="auto"/>
              <w:jc w:val="center"/>
              <w:rPr>
                <w:rFonts w:ascii="Arial" w:hAnsi="Arial" w:cs="Arial"/>
                <w:sz w:val="24"/>
                <w:szCs w:val="24"/>
              </w:rPr>
            </w:pPr>
          </w:p>
        </w:tc>
        <w:tc>
          <w:tcPr>
            <w:tcW w:w="1671" w:type="dxa"/>
            <w:vMerge/>
          </w:tcPr>
          <w:p w:rsidR="005A0A77" w:rsidRPr="00BD50AD" w:rsidRDefault="005A0A77" w:rsidP="00DF50CF">
            <w:pPr>
              <w:tabs>
                <w:tab w:val="left" w:pos="3315"/>
              </w:tabs>
              <w:spacing w:after="0" w:line="240" w:lineRule="auto"/>
              <w:jc w:val="center"/>
              <w:rPr>
                <w:rFonts w:ascii="Arial" w:hAnsi="Arial" w:cs="Arial"/>
                <w:sz w:val="24"/>
                <w:szCs w:val="24"/>
              </w:rPr>
            </w:pPr>
          </w:p>
        </w:tc>
        <w:tc>
          <w:tcPr>
            <w:tcW w:w="1715" w:type="dxa"/>
            <w:vMerge/>
          </w:tcPr>
          <w:p w:rsidR="005A0A77" w:rsidRPr="00BD50AD" w:rsidRDefault="005A0A77" w:rsidP="00DF50CF">
            <w:pPr>
              <w:tabs>
                <w:tab w:val="left" w:pos="3315"/>
              </w:tabs>
              <w:spacing w:after="0" w:line="240" w:lineRule="auto"/>
              <w:jc w:val="center"/>
              <w:rPr>
                <w:rFonts w:ascii="Arial" w:hAnsi="Arial" w:cs="Arial"/>
                <w:sz w:val="24"/>
                <w:szCs w:val="24"/>
              </w:rPr>
            </w:pPr>
          </w:p>
        </w:tc>
        <w:tc>
          <w:tcPr>
            <w:tcW w:w="959" w:type="dxa"/>
            <w:vMerge/>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отчетный год</w:t>
            </w: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текущий год</w:t>
            </w: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очередной год</w:t>
            </w:r>
          </w:p>
        </w:tc>
        <w:tc>
          <w:tcPr>
            <w:tcW w:w="144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первый год планового периода</w:t>
            </w:r>
          </w:p>
        </w:tc>
        <w:tc>
          <w:tcPr>
            <w:tcW w:w="90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w:t>
            </w:r>
          </w:p>
        </w:tc>
      </w:tr>
      <w:tr w:rsidR="005A0A77" w:rsidRPr="00BD50AD" w:rsidTr="00BD50AD">
        <w:tc>
          <w:tcPr>
            <w:tcW w:w="542"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1</w:t>
            </w:r>
          </w:p>
        </w:tc>
        <w:tc>
          <w:tcPr>
            <w:tcW w:w="1671"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2</w:t>
            </w:r>
          </w:p>
        </w:tc>
        <w:tc>
          <w:tcPr>
            <w:tcW w:w="1715"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3</w:t>
            </w:r>
          </w:p>
        </w:tc>
        <w:tc>
          <w:tcPr>
            <w:tcW w:w="959"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4</w:t>
            </w: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5</w:t>
            </w: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6</w:t>
            </w: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7</w:t>
            </w:r>
          </w:p>
        </w:tc>
        <w:tc>
          <w:tcPr>
            <w:tcW w:w="144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8</w:t>
            </w:r>
          </w:p>
        </w:tc>
        <w:tc>
          <w:tcPr>
            <w:tcW w:w="90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9</w:t>
            </w:r>
          </w:p>
        </w:tc>
      </w:tr>
      <w:tr w:rsidR="005A0A77" w:rsidRPr="00BD50AD" w:rsidTr="00BD50AD">
        <w:tc>
          <w:tcPr>
            <w:tcW w:w="542"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671"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Задача 1</w:t>
            </w:r>
          </w:p>
        </w:tc>
        <w:tc>
          <w:tcPr>
            <w:tcW w:w="1715"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индикатор (показатель) 1</w:t>
            </w:r>
          </w:p>
        </w:tc>
        <w:tc>
          <w:tcPr>
            <w:tcW w:w="95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4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90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BD50AD">
        <w:tc>
          <w:tcPr>
            <w:tcW w:w="542"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6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715"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индикатор (показатель) 2</w:t>
            </w:r>
          </w:p>
        </w:tc>
        <w:tc>
          <w:tcPr>
            <w:tcW w:w="95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4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90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BD50AD">
        <w:tc>
          <w:tcPr>
            <w:tcW w:w="542"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6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715"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w:t>
            </w:r>
          </w:p>
        </w:tc>
        <w:tc>
          <w:tcPr>
            <w:tcW w:w="95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4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90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BD50AD">
        <w:tc>
          <w:tcPr>
            <w:tcW w:w="542"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6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715"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95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4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90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BD50AD">
        <w:tc>
          <w:tcPr>
            <w:tcW w:w="542"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671"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Задача 2</w:t>
            </w:r>
          </w:p>
        </w:tc>
        <w:tc>
          <w:tcPr>
            <w:tcW w:w="1715"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индикатор (показатель) 1</w:t>
            </w:r>
          </w:p>
        </w:tc>
        <w:tc>
          <w:tcPr>
            <w:tcW w:w="95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4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90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BD50AD">
        <w:tc>
          <w:tcPr>
            <w:tcW w:w="542"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6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715"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индикатор (показатель) 2</w:t>
            </w:r>
          </w:p>
        </w:tc>
        <w:tc>
          <w:tcPr>
            <w:tcW w:w="95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4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90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BD50AD">
        <w:tc>
          <w:tcPr>
            <w:tcW w:w="542"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6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715" w:type="dxa"/>
          </w:tcPr>
          <w:p w:rsidR="005A0A77" w:rsidRPr="00BD50AD" w:rsidRDefault="005A0A77" w:rsidP="00DF50CF">
            <w:pPr>
              <w:tabs>
                <w:tab w:val="left" w:pos="3315"/>
              </w:tabs>
              <w:spacing w:after="0" w:line="240" w:lineRule="auto"/>
              <w:jc w:val="both"/>
              <w:rPr>
                <w:rFonts w:ascii="Arial" w:hAnsi="Arial" w:cs="Arial"/>
                <w:sz w:val="24"/>
                <w:szCs w:val="24"/>
              </w:rPr>
            </w:pPr>
          </w:p>
        </w:tc>
        <w:tc>
          <w:tcPr>
            <w:tcW w:w="95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4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90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BD50AD">
        <w:tc>
          <w:tcPr>
            <w:tcW w:w="542"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671"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w:t>
            </w:r>
          </w:p>
        </w:tc>
        <w:tc>
          <w:tcPr>
            <w:tcW w:w="1715"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w:t>
            </w:r>
          </w:p>
        </w:tc>
        <w:tc>
          <w:tcPr>
            <w:tcW w:w="95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8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4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900" w:type="dxa"/>
          </w:tcPr>
          <w:p w:rsidR="005A0A77" w:rsidRPr="00BD50AD" w:rsidRDefault="005A0A77" w:rsidP="00DF50CF">
            <w:pPr>
              <w:tabs>
                <w:tab w:val="left" w:pos="3315"/>
              </w:tabs>
              <w:spacing w:after="0" w:line="240" w:lineRule="auto"/>
              <w:jc w:val="center"/>
              <w:rPr>
                <w:rFonts w:ascii="Arial" w:hAnsi="Arial" w:cs="Arial"/>
                <w:sz w:val="24"/>
                <w:szCs w:val="24"/>
              </w:rPr>
            </w:pPr>
          </w:p>
        </w:tc>
      </w:tr>
    </w:tbl>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820675">
      <w:pPr>
        <w:tabs>
          <w:tab w:val="left" w:pos="3315"/>
        </w:tabs>
        <w:spacing w:after="0"/>
        <w:jc w:val="both"/>
        <w:rPr>
          <w:rFonts w:ascii="Arial" w:hAnsi="Arial" w:cs="Arial"/>
          <w:sz w:val="24"/>
          <w:szCs w:val="24"/>
        </w:rPr>
      </w:pPr>
      <w:r w:rsidRPr="00BD50AD">
        <w:rPr>
          <w:rFonts w:ascii="Arial" w:hAnsi="Arial" w:cs="Arial"/>
          <w:sz w:val="24"/>
          <w:szCs w:val="24"/>
        </w:rPr>
        <w:t xml:space="preserve">                                                                                                       Таблица 4</w:t>
      </w:r>
    </w:p>
    <w:p w:rsidR="005A0A77" w:rsidRPr="00BD50AD" w:rsidRDefault="005A0A77" w:rsidP="00820675">
      <w:pPr>
        <w:tabs>
          <w:tab w:val="left" w:pos="3315"/>
        </w:tabs>
        <w:spacing w:after="0"/>
        <w:jc w:val="both"/>
        <w:rPr>
          <w:rFonts w:ascii="Arial" w:hAnsi="Arial" w:cs="Arial"/>
          <w:sz w:val="24"/>
          <w:szCs w:val="24"/>
        </w:rPr>
      </w:pPr>
    </w:p>
    <w:p w:rsidR="005A0A77" w:rsidRPr="00BD50AD" w:rsidRDefault="005A0A77" w:rsidP="00820675">
      <w:pPr>
        <w:tabs>
          <w:tab w:val="left" w:pos="3315"/>
        </w:tabs>
        <w:spacing w:after="0"/>
        <w:jc w:val="center"/>
        <w:rPr>
          <w:rFonts w:ascii="Arial" w:hAnsi="Arial" w:cs="Arial"/>
          <w:sz w:val="24"/>
          <w:szCs w:val="24"/>
        </w:rPr>
      </w:pPr>
      <w:r w:rsidRPr="00BD50AD">
        <w:rPr>
          <w:rFonts w:ascii="Arial" w:hAnsi="Arial" w:cs="Arial"/>
          <w:sz w:val="24"/>
          <w:szCs w:val="24"/>
        </w:rPr>
        <w:t>Сведения о показателях (индикаторах) муниципальной программы (подпрограммы муниципальной программы) в разрезе поселений района</w:t>
      </w:r>
    </w:p>
    <w:p w:rsidR="005A0A77" w:rsidRPr="00BD50AD" w:rsidRDefault="005A0A77" w:rsidP="00820675">
      <w:pPr>
        <w:tabs>
          <w:tab w:val="left" w:pos="3315"/>
        </w:tabs>
        <w:spacing w:after="0"/>
        <w:jc w:val="center"/>
        <w:rPr>
          <w:rFonts w:ascii="Arial" w:hAnsi="Arial" w:cs="Arial"/>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942"/>
        <w:gridCol w:w="1400"/>
        <w:gridCol w:w="1397"/>
        <w:gridCol w:w="1416"/>
        <w:gridCol w:w="1403"/>
        <w:gridCol w:w="1814"/>
      </w:tblGrid>
      <w:tr w:rsidR="005A0A77" w:rsidRPr="00BD50AD" w:rsidTr="00DF50CF">
        <w:tc>
          <w:tcPr>
            <w:tcW w:w="540" w:type="dxa"/>
            <w:vMerge w:val="restart"/>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 п/п</w:t>
            </w:r>
          </w:p>
        </w:tc>
        <w:tc>
          <w:tcPr>
            <w:tcW w:w="2948" w:type="dxa"/>
            <w:vMerge w:val="restart"/>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Наименование поселений</w:t>
            </w:r>
          </w:p>
        </w:tc>
        <w:tc>
          <w:tcPr>
            <w:tcW w:w="7427" w:type="dxa"/>
            <w:gridSpan w:val="5"/>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Значение показателей и их обоснование</w:t>
            </w:r>
          </w:p>
        </w:tc>
      </w:tr>
      <w:tr w:rsidR="005A0A77" w:rsidRPr="00BD50AD" w:rsidTr="00DF50CF">
        <w:tc>
          <w:tcPr>
            <w:tcW w:w="540" w:type="dxa"/>
            <w:vMerge/>
          </w:tcPr>
          <w:p w:rsidR="005A0A77" w:rsidRPr="00BD50AD" w:rsidRDefault="005A0A77" w:rsidP="00DF50CF">
            <w:pPr>
              <w:tabs>
                <w:tab w:val="left" w:pos="3315"/>
              </w:tabs>
              <w:spacing w:after="0" w:line="240" w:lineRule="auto"/>
              <w:jc w:val="center"/>
              <w:rPr>
                <w:rFonts w:ascii="Arial" w:hAnsi="Arial" w:cs="Arial"/>
                <w:sz w:val="24"/>
                <w:szCs w:val="24"/>
              </w:rPr>
            </w:pPr>
          </w:p>
        </w:tc>
        <w:tc>
          <w:tcPr>
            <w:tcW w:w="2948" w:type="dxa"/>
            <w:vMerge/>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01"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отчетный год</w:t>
            </w:r>
          </w:p>
        </w:tc>
        <w:tc>
          <w:tcPr>
            <w:tcW w:w="1398"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текущий год</w:t>
            </w:r>
          </w:p>
        </w:tc>
        <w:tc>
          <w:tcPr>
            <w:tcW w:w="1404"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очередной год</w:t>
            </w:r>
          </w:p>
        </w:tc>
        <w:tc>
          <w:tcPr>
            <w:tcW w:w="1403"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первый год планового периода</w:t>
            </w:r>
          </w:p>
        </w:tc>
        <w:tc>
          <w:tcPr>
            <w:tcW w:w="1821"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w:t>
            </w:r>
          </w:p>
        </w:tc>
      </w:tr>
      <w:tr w:rsidR="005A0A77" w:rsidRPr="00BD50AD" w:rsidTr="00DF50CF">
        <w:tc>
          <w:tcPr>
            <w:tcW w:w="54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1</w:t>
            </w:r>
          </w:p>
        </w:tc>
        <w:tc>
          <w:tcPr>
            <w:tcW w:w="2948"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2</w:t>
            </w:r>
          </w:p>
        </w:tc>
        <w:tc>
          <w:tcPr>
            <w:tcW w:w="1401"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3</w:t>
            </w:r>
          </w:p>
        </w:tc>
        <w:tc>
          <w:tcPr>
            <w:tcW w:w="1398"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4</w:t>
            </w:r>
          </w:p>
        </w:tc>
        <w:tc>
          <w:tcPr>
            <w:tcW w:w="1404"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5</w:t>
            </w:r>
          </w:p>
        </w:tc>
        <w:tc>
          <w:tcPr>
            <w:tcW w:w="1403"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6</w:t>
            </w:r>
          </w:p>
        </w:tc>
        <w:tc>
          <w:tcPr>
            <w:tcW w:w="1821"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7</w:t>
            </w:r>
          </w:p>
        </w:tc>
      </w:tr>
      <w:tr w:rsidR="005A0A77" w:rsidRPr="00BD50AD" w:rsidTr="00DF50CF">
        <w:tc>
          <w:tcPr>
            <w:tcW w:w="10915" w:type="dxa"/>
            <w:gridSpan w:val="7"/>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Показатель 1, ед. измерения</w:t>
            </w:r>
          </w:p>
        </w:tc>
      </w:tr>
      <w:tr w:rsidR="005A0A77" w:rsidRPr="00BD50AD" w:rsidTr="00DF50CF">
        <w:tc>
          <w:tcPr>
            <w:tcW w:w="54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1</w:t>
            </w:r>
          </w:p>
        </w:tc>
        <w:tc>
          <w:tcPr>
            <w:tcW w:w="294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0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39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04"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03"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821"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54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w:t>
            </w:r>
          </w:p>
        </w:tc>
        <w:tc>
          <w:tcPr>
            <w:tcW w:w="2948"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w:t>
            </w:r>
          </w:p>
        </w:tc>
        <w:tc>
          <w:tcPr>
            <w:tcW w:w="140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39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04"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03"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821"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10915" w:type="dxa"/>
            <w:gridSpan w:val="7"/>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Показатель 2, ед. измерения</w:t>
            </w:r>
          </w:p>
        </w:tc>
      </w:tr>
      <w:tr w:rsidR="005A0A77" w:rsidRPr="00BD50AD" w:rsidTr="00DF50CF">
        <w:tc>
          <w:tcPr>
            <w:tcW w:w="54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w:t>
            </w:r>
          </w:p>
        </w:tc>
        <w:tc>
          <w:tcPr>
            <w:tcW w:w="294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0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39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04"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03"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821"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54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w:t>
            </w:r>
          </w:p>
        </w:tc>
        <w:tc>
          <w:tcPr>
            <w:tcW w:w="2948"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w:t>
            </w:r>
          </w:p>
        </w:tc>
        <w:tc>
          <w:tcPr>
            <w:tcW w:w="140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39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04"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03"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821" w:type="dxa"/>
          </w:tcPr>
          <w:p w:rsidR="005A0A77" w:rsidRPr="00BD50AD" w:rsidRDefault="005A0A77" w:rsidP="00DF50CF">
            <w:pPr>
              <w:tabs>
                <w:tab w:val="left" w:pos="3315"/>
              </w:tabs>
              <w:spacing w:after="0" w:line="240" w:lineRule="auto"/>
              <w:jc w:val="center"/>
              <w:rPr>
                <w:rFonts w:ascii="Arial" w:hAnsi="Arial" w:cs="Arial"/>
                <w:sz w:val="24"/>
                <w:szCs w:val="24"/>
              </w:rPr>
            </w:pPr>
          </w:p>
        </w:tc>
      </w:tr>
    </w:tbl>
    <w:p w:rsidR="005A0A77" w:rsidRPr="00BD50AD" w:rsidRDefault="005A0A77" w:rsidP="00820675">
      <w:pPr>
        <w:tabs>
          <w:tab w:val="left" w:pos="3315"/>
        </w:tabs>
        <w:spacing w:after="0"/>
        <w:jc w:val="center"/>
        <w:rPr>
          <w:rFonts w:ascii="Arial" w:hAnsi="Arial" w:cs="Arial"/>
          <w:sz w:val="24"/>
          <w:szCs w:val="24"/>
        </w:rPr>
      </w:pPr>
    </w:p>
    <w:p w:rsidR="005A0A77" w:rsidRPr="00BD50AD" w:rsidRDefault="005A0A77" w:rsidP="00820675">
      <w:pPr>
        <w:tabs>
          <w:tab w:val="left" w:pos="3315"/>
        </w:tabs>
        <w:spacing w:after="0"/>
        <w:jc w:val="both"/>
        <w:rPr>
          <w:rFonts w:ascii="Arial" w:hAnsi="Arial" w:cs="Arial"/>
          <w:sz w:val="24"/>
          <w:szCs w:val="24"/>
        </w:rPr>
      </w:pPr>
    </w:p>
    <w:p w:rsidR="005A0A77" w:rsidRPr="00BD50AD" w:rsidRDefault="005A0A77" w:rsidP="00820675">
      <w:pPr>
        <w:tabs>
          <w:tab w:val="left" w:pos="3315"/>
        </w:tabs>
        <w:spacing w:after="0"/>
        <w:jc w:val="center"/>
        <w:rPr>
          <w:rFonts w:ascii="Arial" w:hAnsi="Arial" w:cs="Arial"/>
          <w:sz w:val="24"/>
          <w:szCs w:val="24"/>
        </w:rPr>
      </w:pPr>
      <w:r w:rsidRPr="00BD50AD">
        <w:rPr>
          <w:rFonts w:ascii="Arial" w:hAnsi="Arial" w:cs="Arial"/>
          <w:sz w:val="24"/>
          <w:szCs w:val="24"/>
        </w:rPr>
        <w:t xml:space="preserve">                                                                                                         Таблица 5</w:t>
      </w:r>
    </w:p>
    <w:p w:rsidR="005A0A77" w:rsidRPr="00BD50AD" w:rsidRDefault="005A0A77" w:rsidP="00820675">
      <w:pPr>
        <w:tabs>
          <w:tab w:val="left" w:pos="3315"/>
        </w:tabs>
        <w:spacing w:after="0"/>
        <w:jc w:val="center"/>
        <w:rPr>
          <w:rFonts w:ascii="Arial" w:hAnsi="Arial" w:cs="Arial"/>
          <w:sz w:val="24"/>
          <w:szCs w:val="24"/>
        </w:rPr>
      </w:pPr>
    </w:p>
    <w:p w:rsidR="005A0A77" w:rsidRPr="00BD50AD" w:rsidRDefault="005A0A77" w:rsidP="00820675">
      <w:pPr>
        <w:tabs>
          <w:tab w:val="left" w:pos="3315"/>
        </w:tabs>
        <w:spacing w:after="0"/>
        <w:jc w:val="center"/>
        <w:rPr>
          <w:rFonts w:ascii="Arial" w:hAnsi="Arial" w:cs="Arial"/>
          <w:sz w:val="24"/>
          <w:szCs w:val="24"/>
        </w:rPr>
      </w:pPr>
    </w:p>
    <w:p w:rsidR="005A0A77" w:rsidRPr="00BD50AD" w:rsidRDefault="005A0A77" w:rsidP="00820675">
      <w:pPr>
        <w:tabs>
          <w:tab w:val="left" w:pos="3315"/>
        </w:tabs>
        <w:spacing w:after="0"/>
        <w:jc w:val="center"/>
        <w:rPr>
          <w:rFonts w:ascii="Arial" w:hAnsi="Arial" w:cs="Arial"/>
          <w:sz w:val="24"/>
          <w:szCs w:val="24"/>
        </w:rPr>
      </w:pPr>
      <w:r w:rsidRPr="00BD50AD">
        <w:rPr>
          <w:rFonts w:ascii="Arial" w:hAnsi="Arial" w:cs="Arial"/>
          <w:sz w:val="24"/>
          <w:szCs w:val="24"/>
        </w:rPr>
        <w:t xml:space="preserve">Паспорт </w:t>
      </w:r>
    </w:p>
    <w:p w:rsidR="005A0A77" w:rsidRPr="00BD50AD" w:rsidRDefault="005A0A77" w:rsidP="00820675">
      <w:pPr>
        <w:tabs>
          <w:tab w:val="left" w:pos="3315"/>
        </w:tabs>
        <w:spacing w:after="0"/>
        <w:jc w:val="center"/>
        <w:rPr>
          <w:rFonts w:ascii="Arial" w:hAnsi="Arial" w:cs="Arial"/>
          <w:sz w:val="24"/>
          <w:szCs w:val="24"/>
        </w:rPr>
      </w:pPr>
      <w:r w:rsidRPr="00BD50AD">
        <w:rPr>
          <w:rFonts w:ascii="Arial" w:hAnsi="Arial" w:cs="Arial"/>
          <w:sz w:val="24"/>
          <w:szCs w:val="24"/>
        </w:rPr>
        <w:t>подпрограммы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7"/>
        <w:gridCol w:w="4217"/>
      </w:tblGrid>
      <w:tr w:rsidR="005A0A77" w:rsidRPr="00BD50AD" w:rsidTr="00DF50CF">
        <w:tc>
          <w:tcPr>
            <w:tcW w:w="5353"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Наименование подпрограммы</w:t>
            </w:r>
          </w:p>
        </w:tc>
        <w:tc>
          <w:tcPr>
            <w:tcW w:w="4501"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5353"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Ответственный исполнитель подпрограммы</w:t>
            </w:r>
          </w:p>
        </w:tc>
        <w:tc>
          <w:tcPr>
            <w:tcW w:w="4501"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5353"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Соисполнители подпрограммы</w:t>
            </w:r>
          </w:p>
        </w:tc>
        <w:tc>
          <w:tcPr>
            <w:tcW w:w="4501"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5353"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Цели подпрограммы (если имеются)</w:t>
            </w:r>
          </w:p>
        </w:tc>
        <w:tc>
          <w:tcPr>
            <w:tcW w:w="4501"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5353"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Задачи подпрограммы</w:t>
            </w:r>
          </w:p>
        </w:tc>
        <w:tc>
          <w:tcPr>
            <w:tcW w:w="4501"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5353"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Целевые индикаторы и показатели подпрограммы</w:t>
            </w:r>
          </w:p>
        </w:tc>
        <w:tc>
          <w:tcPr>
            <w:tcW w:w="4501"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5353"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Этапы и сроки реализации подпрограммы</w:t>
            </w:r>
          </w:p>
        </w:tc>
        <w:tc>
          <w:tcPr>
            <w:tcW w:w="4501"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5353"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Объем бюджетных ассигнований подпрограммы</w:t>
            </w:r>
          </w:p>
        </w:tc>
        <w:tc>
          <w:tcPr>
            <w:tcW w:w="4501" w:type="dxa"/>
          </w:tcPr>
          <w:p w:rsidR="005A0A77" w:rsidRPr="00BD50AD" w:rsidRDefault="005A0A77" w:rsidP="00DF50CF">
            <w:pPr>
              <w:tabs>
                <w:tab w:val="left" w:pos="3315"/>
              </w:tabs>
              <w:spacing w:after="0" w:line="240" w:lineRule="auto"/>
              <w:jc w:val="both"/>
              <w:rPr>
                <w:rFonts w:ascii="Arial" w:hAnsi="Arial" w:cs="Arial"/>
                <w:sz w:val="24"/>
                <w:szCs w:val="24"/>
              </w:rPr>
            </w:pPr>
          </w:p>
        </w:tc>
      </w:tr>
      <w:tr w:rsidR="005A0A77" w:rsidRPr="00BD50AD" w:rsidTr="00DF50CF">
        <w:tc>
          <w:tcPr>
            <w:tcW w:w="5353"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Ожидаемые результаты реализации подпрограммы</w:t>
            </w:r>
          </w:p>
        </w:tc>
        <w:tc>
          <w:tcPr>
            <w:tcW w:w="4501" w:type="dxa"/>
          </w:tcPr>
          <w:p w:rsidR="005A0A77" w:rsidRPr="00BD50AD" w:rsidRDefault="005A0A77" w:rsidP="00DF50CF">
            <w:pPr>
              <w:tabs>
                <w:tab w:val="left" w:pos="3315"/>
              </w:tabs>
              <w:spacing w:after="0" w:line="240" w:lineRule="auto"/>
              <w:jc w:val="both"/>
              <w:rPr>
                <w:rFonts w:ascii="Arial" w:hAnsi="Arial" w:cs="Arial"/>
                <w:sz w:val="24"/>
                <w:szCs w:val="24"/>
              </w:rPr>
            </w:pPr>
          </w:p>
        </w:tc>
      </w:tr>
    </w:tbl>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820675">
      <w:pPr>
        <w:tabs>
          <w:tab w:val="left" w:pos="3315"/>
        </w:tabs>
        <w:spacing w:after="0"/>
        <w:jc w:val="both"/>
        <w:rPr>
          <w:rFonts w:ascii="Arial" w:hAnsi="Arial" w:cs="Arial"/>
          <w:sz w:val="24"/>
          <w:szCs w:val="24"/>
        </w:rPr>
      </w:pPr>
      <w:r w:rsidRPr="00BD50AD">
        <w:rPr>
          <w:rFonts w:ascii="Arial" w:hAnsi="Arial" w:cs="Arial"/>
          <w:sz w:val="24"/>
          <w:szCs w:val="24"/>
        </w:rPr>
        <w:t xml:space="preserve">                                                                                                 Таблица 6</w:t>
      </w:r>
    </w:p>
    <w:p w:rsidR="005A0A77" w:rsidRPr="00BD50AD" w:rsidRDefault="005A0A77" w:rsidP="00820675">
      <w:pPr>
        <w:tabs>
          <w:tab w:val="left" w:pos="3315"/>
        </w:tabs>
        <w:spacing w:after="0"/>
        <w:jc w:val="center"/>
        <w:rPr>
          <w:rFonts w:ascii="Arial" w:hAnsi="Arial" w:cs="Arial"/>
          <w:sz w:val="24"/>
          <w:szCs w:val="24"/>
        </w:rPr>
      </w:pPr>
      <w:r w:rsidRPr="00BD50AD">
        <w:rPr>
          <w:rFonts w:ascii="Arial" w:hAnsi="Arial" w:cs="Arial"/>
          <w:sz w:val="24"/>
          <w:szCs w:val="24"/>
        </w:rPr>
        <w:t>Ресурсное обеспечение и перечень мероприятий подпрограммы муниципальной программы за счет средств бюджета района (тыс. руб.)</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1"/>
        <w:gridCol w:w="1440"/>
        <w:gridCol w:w="1980"/>
        <w:gridCol w:w="1260"/>
        <w:gridCol w:w="1260"/>
        <w:gridCol w:w="1260"/>
        <w:gridCol w:w="776"/>
      </w:tblGrid>
      <w:tr w:rsidR="005A0A77" w:rsidRPr="00BD50AD" w:rsidTr="00BD50AD">
        <w:tc>
          <w:tcPr>
            <w:tcW w:w="2111" w:type="dxa"/>
            <w:vMerge w:val="restart"/>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ab/>
              <w:t>Статус</w:t>
            </w:r>
          </w:p>
        </w:tc>
        <w:tc>
          <w:tcPr>
            <w:tcW w:w="1440" w:type="dxa"/>
            <w:vMerge w:val="restart"/>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Наименование основного мероприятия</w:t>
            </w:r>
          </w:p>
        </w:tc>
        <w:tc>
          <w:tcPr>
            <w:tcW w:w="1980" w:type="dxa"/>
            <w:vMerge w:val="restart"/>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Ответственный исполнитель, соисполнители</w:t>
            </w:r>
          </w:p>
        </w:tc>
        <w:tc>
          <w:tcPr>
            <w:tcW w:w="4556" w:type="dxa"/>
            <w:gridSpan w:val="4"/>
          </w:tcPr>
          <w:p w:rsidR="005A0A77" w:rsidRPr="00BD50AD" w:rsidRDefault="005A0A77" w:rsidP="00DF50CF">
            <w:pPr>
              <w:tabs>
                <w:tab w:val="left" w:pos="1740"/>
              </w:tabs>
              <w:spacing w:after="0" w:line="240" w:lineRule="auto"/>
              <w:jc w:val="center"/>
              <w:rPr>
                <w:rFonts w:ascii="Arial" w:hAnsi="Arial" w:cs="Arial"/>
                <w:sz w:val="24"/>
                <w:szCs w:val="24"/>
              </w:rPr>
            </w:pPr>
            <w:r w:rsidRPr="00BD50AD">
              <w:rPr>
                <w:rFonts w:ascii="Arial" w:hAnsi="Arial" w:cs="Arial"/>
                <w:sz w:val="24"/>
                <w:szCs w:val="24"/>
              </w:rPr>
              <w:t>Расходы (тыс. руб.), годы</w:t>
            </w:r>
          </w:p>
        </w:tc>
      </w:tr>
      <w:tr w:rsidR="005A0A77" w:rsidRPr="00BD50AD" w:rsidTr="00BD50AD">
        <w:tc>
          <w:tcPr>
            <w:tcW w:w="2111" w:type="dxa"/>
            <w:vMerge/>
          </w:tcPr>
          <w:p w:rsidR="005A0A77" w:rsidRPr="00BD50AD" w:rsidRDefault="005A0A77" w:rsidP="00DF50CF">
            <w:pPr>
              <w:tabs>
                <w:tab w:val="left" w:pos="1740"/>
              </w:tabs>
              <w:spacing w:after="0" w:line="240" w:lineRule="auto"/>
              <w:jc w:val="both"/>
              <w:rPr>
                <w:rFonts w:ascii="Arial" w:hAnsi="Arial" w:cs="Arial"/>
                <w:sz w:val="24"/>
                <w:szCs w:val="24"/>
              </w:rPr>
            </w:pPr>
          </w:p>
        </w:tc>
        <w:tc>
          <w:tcPr>
            <w:tcW w:w="1440" w:type="dxa"/>
            <w:vMerge/>
          </w:tcPr>
          <w:p w:rsidR="005A0A77" w:rsidRPr="00BD50AD" w:rsidRDefault="005A0A77" w:rsidP="00DF50CF">
            <w:pPr>
              <w:tabs>
                <w:tab w:val="left" w:pos="1740"/>
              </w:tabs>
              <w:spacing w:after="0" w:line="240" w:lineRule="auto"/>
              <w:jc w:val="both"/>
              <w:rPr>
                <w:rFonts w:ascii="Arial" w:hAnsi="Arial" w:cs="Arial"/>
                <w:sz w:val="24"/>
                <w:szCs w:val="24"/>
              </w:rPr>
            </w:pPr>
          </w:p>
        </w:tc>
        <w:tc>
          <w:tcPr>
            <w:tcW w:w="1980" w:type="dxa"/>
            <w:vMerge/>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очередной год</w:t>
            </w: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первый год планового периода</w:t>
            </w: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второй год планового периода</w:t>
            </w:r>
          </w:p>
        </w:tc>
        <w:tc>
          <w:tcPr>
            <w:tcW w:w="776" w:type="dxa"/>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w:t>
            </w:r>
          </w:p>
        </w:tc>
      </w:tr>
      <w:tr w:rsidR="005A0A77" w:rsidRPr="00BD50AD" w:rsidTr="00BD50AD">
        <w:tc>
          <w:tcPr>
            <w:tcW w:w="2111" w:type="dxa"/>
          </w:tcPr>
          <w:p w:rsidR="005A0A77" w:rsidRPr="00BD50AD" w:rsidRDefault="005A0A77" w:rsidP="00DF50CF">
            <w:pPr>
              <w:tabs>
                <w:tab w:val="left" w:pos="1740"/>
              </w:tabs>
              <w:spacing w:after="0" w:line="240" w:lineRule="auto"/>
              <w:jc w:val="center"/>
              <w:rPr>
                <w:rFonts w:ascii="Arial" w:hAnsi="Arial" w:cs="Arial"/>
                <w:sz w:val="24"/>
                <w:szCs w:val="24"/>
              </w:rPr>
            </w:pPr>
            <w:r w:rsidRPr="00BD50AD">
              <w:rPr>
                <w:rFonts w:ascii="Arial" w:hAnsi="Arial" w:cs="Arial"/>
                <w:sz w:val="24"/>
                <w:szCs w:val="24"/>
              </w:rPr>
              <w:t>1</w:t>
            </w:r>
          </w:p>
        </w:tc>
        <w:tc>
          <w:tcPr>
            <w:tcW w:w="1440" w:type="dxa"/>
          </w:tcPr>
          <w:p w:rsidR="005A0A77" w:rsidRPr="00BD50AD" w:rsidRDefault="005A0A77" w:rsidP="00DF50CF">
            <w:pPr>
              <w:tabs>
                <w:tab w:val="left" w:pos="1740"/>
              </w:tabs>
              <w:spacing w:after="0" w:line="240" w:lineRule="auto"/>
              <w:jc w:val="center"/>
              <w:rPr>
                <w:rFonts w:ascii="Arial" w:hAnsi="Arial" w:cs="Arial"/>
                <w:sz w:val="24"/>
                <w:szCs w:val="24"/>
              </w:rPr>
            </w:pPr>
            <w:r w:rsidRPr="00BD50AD">
              <w:rPr>
                <w:rFonts w:ascii="Arial" w:hAnsi="Arial" w:cs="Arial"/>
                <w:sz w:val="24"/>
                <w:szCs w:val="24"/>
              </w:rPr>
              <w:t>2</w:t>
            </w:r>
          </w:p>
        </w:tc>
        <w:tc>
          <w:tcPr>
            <w:tcW w:w="1980" w:type="dxa"/>
          </w:tcPr>
          <w:p w:rsidR="005A0A77" w:rsidRPr="00BD50AD" w:rsidRDefault="005A0A77" w:rsidP="00DF50CF">
            <w:pPr>
              <w:tabs>
                <w:tab w:val="left" w:pos="1740"/>
              </w:tabs>
              <w:spacing w:after="0" w:line="240" w:lineRule="auto"/>
              <w:jc w:val="center"/>
              <w:rPr>
                <w:rFonts w:ascii="Arial" w:hAnsi="Arial" w:cs="Arial"/>
                <w:sz w:val="24"/>
                <w:szCs w:val="24"/>
              </w:rPr>
            </w:pPr>
            <w:r w:rsidRPr="00BD50AD">
              <w:rPr>
                <w:rFonts w:ascii="Arial" w:hAnsi="Arial" w:cs="Arial"/>
                <w:sz w:val="24"/>
                <w:szCs w:val="24"/>
              </w:rPr>
              <w:t>3</w:t>
            </w:r>
          </w:p>
        </w:tc>
        <w:tc>
          <w:tcPr>
            <w:tcW w:w="1260" w:type="dxa"/>
          </w:tcPr>
          <w:p w:rsidR="005A0A77" w:rsidRPr="00BD50AD" w:rsidRDefault="005A0A77" w:rsidP="00DF50CF">
            <w:pPr>
              <w:tabs>
                <w:tab w:val="left" w:pos="1740"/>
              </w:tabs>
              <w:spacing w:after="0" w:line="240" w:lineRule="auto"/>
              <w:jc w:val="center"/>
              <w:rPr>
                <w:rFonts w:ascii="Arial" w:hAnsi="Arial" w:cs="Arial"/>
                <w:sz w:val="24"/>
                <w:szCs w:val="24"/>
              </w:rPr>
            </w:pPr>
            <w:r w:rsidRPr="00BD50AD">
              <w:rPr>
                <w:rFonts w:ascii="Arial" w:hAnsi="Arial" w:cs="Arial"/>
                <w:sz w:val="24"/>
                <w:szCs w:val="24"/>
              </w:rPr>
              <w:t>4</w:t>
            </w:r>
          </w:p>
        </w:tc>
        <w:tc>
          <w:tcPr>
            <w:tcW w:w="1260" w:type="dxa"/>
          </w:tcPr>
          <w:p w:rsidR="005A0A77" w:rsidRPr="00BD50AD" w:rsidRDefault="005A0A77" w:rsidP="00DF50CF">
            <w:pPr>
              <w:tabs>
                <w:tab w:val="left" w:pos="1740"/>
              </w:tabs>
              <w:spacing w:after="0" w:line="240" w:lineRule="auto"/>
              <w:jc w:val="center"/>
              <w:rPr>
                <w:rFonts w:ascii="Arial" w:hAnsi="Arial" w:cs="Arial"/>
                <w:sz w:val="24"/>
                <w:szCs w:val="24"/>
              </w:rPr>
            </w:pPr>
            <w:r w:rsidRPr="00BD50AD">
              <w:rPr>
                <w:rFonts w:ascii="Arial" w:hAnsi="Arial" w:cs="Arial"/>
                <w:sz w:val="24"/>
                <w:szCs w:val="24"/>
              </w:rPr>
              <w:t>5</w:t>
            </w:r>
          </w:p>
        </w:tc>
        <w:tc>
          <w:tcPr>
            <w:tcW w:w="1260" w:type="dxa"/>
          </w:tcPr>
          <w:p w:rsidR="005A0A77" w:rsidRPr="00BD50AD" w:rsidRDefault="005A0A77" w:rsidP="00DF50CF">
            <w:pPr>
              <w:tabs>
                <w:tab w:val="left" w:pos="1740"/>
              </w:tabs>
              <w:spacing w:after="0" w:line="240" w:lineRule="auto"/>
              <w:jc w:val="center"/>
              <w:rPr>
                <w:rFonts w:ascii="Arial" w:hAnsi="Arial" w:cs="Arial"/>
                <w:sz w:val="24"/>
                <w:szCs w:val="24"/>
              </w:rPr>
            </w:pPr>
            <w:r w:rsidRPr="00BD50AD">
              <w:rPr>
                <w:rFonts w:ascii="Arial" w:hAnsi="Arial" w:cs="Arial"/>
                <w:sz w:val="24"/>
                <w:szCs w:val="24"/>
              </w:rPr>
              <w:t>6</w:t>
            </w:r>
          </w:p>
        </w:tc>
        <w:tc>
          <w:tcPr>
            <w:tcW w:w="776" w:type="dxa"/>
          </w:tcPr>
          <w:p w:rsidR="005A0A77" w:rsidRPr="00BD50AD" w:rsidRDefault="005A0A77" w:rsidP="00DF50CF">
            <w:pPr>
              <w:tabs>
                <w:tab w:val="left" w:pos="1740"/>
              </w:tabs>
              <w:spacing w:after="0" w:line="240" w:lineRule="auto"/>
              <w:jc w:val="center"/>
              <w:rPr>
                <w:rFonts w:ascii="Arial" w:hAnsi="Arial" w:cs="Arial"/>
                <w:sz w:val="24"/>
                <w:szCs w:val="24"/>
              </w:rPr>
            </w:pPr>
            <w:r w:rsidRPr="00BD50AD">
              <w:rPr>
                <w:rFonts w:ascii="Arial" w:hAnsi="Arial" w:cs="Arial"/>
                <w:sz w:val="24"/>
                <w:szCs w:val="24"/>
              </w:rPr>
              <w:t>7</w:t>
            </w:r>
          </w:p>
        </w:tc>
      </w:tr>
      <w:tr w:rsidR="005A0A77" w:rsidRPr="00BD50AD" w:rsidTr="00BD50AD">
        <w:tc>
          <w:tcPr>
            <w:tcW w:w="2111" w:type="dxa"/>
            <w:vMerge w:val="restart"/>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Подпрограмма 1</w:t>
            </w:r>
          </w:p>
        </w:tc>
        <w:tc>
          <w:tcPr>
            <w:tcW w:w="1440" w:type="dxa"/>
            <w:vMerge w:val="restart"/>
          </w:tcPr>
          <w:p w:rsidR="005A0A77" w:rsidRPr="00BD50AD" w:rsidRDefault="005A0A77" w:rsidP="00DF50CF">
            <w:pPr>
              <w:tabs>
                <w:tab w:val="left" w:pos="1740"/>
              </w:tabs>
              <w:spacing w:after="0" w:line="240" w:lineRule="auto"/>
              <w:jc w:val="both"/>
              <w:rPr>
                <w:rFonts w:ascii="Arial" w:hAnsi="Arial" w:cs="Arial"/>
                <w:sz w:val="24"/>
                <w:szCs w:val="24"/>
              </w:rPr>
            </w:pPr>
          </w:p>
        </w:tc>
        <w:tc>
          <w:tcPr>
            <w:tcW w:w="1980" w:type="dxa"/>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всего</w:t>
            </w: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776" w:type="dxa"/>
          </w:tcPr>
          <w:p w:rsidR="005A0A77" w:rsidRPr="00BD50AD" w:rsidRDefault="005A0A77" w:rsidP="00DF50CF">
            <w:pPr>
              <w:tabs>
                <w:tab w:val="left" w:pos="1740"/>
              </w:tabs>
              <w:spacing w:after="0" w:line="240" w:lineRule="auto"/>
              <w:jc w:val="both"/>
              <w:rPr>
                <w:rFonts w:ascii="Arial" w:hAnsi="Arial" w:cs="Arial"/>
                <w:sz w:val="24"/>
                <w:szCs w:val="24"/>
              </w:rPr>
            </w:pPr>
          </w:p>
        </w:tc>
      </w:tr>
      <w:tr w:rsidR="005A0A77" w:rsidRPr="00BD50AD" w:rsidTr="00BD50AD">
        <w:tc>
          <w:tcPr>
            <w:tcW w:w="2111" w:type="dxa"/>
            <w:vMerge/>
          </w:tcPr>
          <w:p w:rsidR="005A0A77" w:rsidRPr="00BD50AD" w:rsidRDefault="005A0A77" w:rsidP="00DF50CF">
            <w:pPr>
              <w:tabs>
                <w:tab w:val="left" w:pos="1740"/>
              </w:tabs>
              <w:spacing w:after="0" w:line="240" w:lineRule="auto"/>
              <w:jc w:val="both"/>
              <w:rPr>
                <w:rFonts w:ascii="Arial" w:hAnsi="Arial" w:cs="Arial"/>
                <w:sz w:val="24"/>
                <w:szCs w:val="24"/>
              </w:rPr>
            </w:pPr>
          </w:p>
        </w:tc>
        <w:tc>
          <w:tcPr>
            <w:tcW w:w="1440" w:type="dxa"/>
            <w:vMerge/>
          </w:tcPr>
          <w:p w:rsidR="005A0A77" w:rsidRPr="00BD50AD" w:rsidRDefault="005A0A77" w:rsidP="00DF50CF">
            <w:pPr>
              <w:tabs>
                <w:tab w:val="left" w:pos="1740"/>
              </w:tabs>
              <w:spacing w:after="0" w:line="240" w:lineRule="auto"/>
              <w:jc w:val="both"/>
              <w:rPr>
                <w:rFonts w:ascii="Arial" w:hAnsi="Arial" w:cs="Arial"/>
                <w:sz w:val="24"/>
                <w:szCs w:val="24"/>
              </w:rPr>
            </w:pPr>
          </w:p>
        </w:tc>
        <w:tc>
          <w:tcPr>
            <w:tcW w:w="1980" w:type="dxa"/>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ответственный исполнитель подпрограммы</w:t>
            </w: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776" w:type="dxa"/>
          </w:tcPr>
          <w:p w:rsidR="005A0A77" w:rsidRPr="00BD50AD" w:rsidRDefault="005A0A77" w:rsidP="00DF50CF">
            <w:pPr>
              <w:tabs>
                <w:tab w:val="left" w:pos="1740"/>
              </w:tabs>
              <w:spacing w:after="0" w:line="240" w:lineRule="auto"/>
              <w:jc w:val="both"/>
              <w:rPr>
                <w:rFonts w:ascii="Arial" w:hAnsi="Arial" w:cs="Arial"/>
                <w:sz w:val="24"/>
                <w:szCs w:val="24"/>
              </w:rPr>
            </w:pPr>
          </w:p>
        </w:tc>
      </w:tr>
      <w:tr w:rsidR="005A0A77" w:rsidRPr="00BD50AD" w:rsidTr="00BD50AD">
        <w:tc>
          <w:tcPr>
            <w:tcW w:w="2111" w:type="dxa"/>
            <w:vMerge/>
          </w:tcPr>
          <w:p w:rsidR="005A0A77" w:rsidRPr="00BD50AD" w:rsidRDefault="005A0A77" w:rsidP="00DF50CF">
            <w:pPr>
              <w:tabs>
                <w:tab w:val="left" w:pos="1740"/>
              </w:tabs>
              <w:spacing w:after="0" w:line="240" w:lineRule="auto"/>
              <w:jc w:val="both"/>
              <w:rPr>
                <w:rFonts w:ascii="Arial" w:hAnsi="Arial" w:cs="Arial"/>
                <w:sz w:val="24"/>
                <w:szCs w:val="24"/>
              </w:rPr>
            </w:pPr>
          </w:p>
        </w:tc>
        <w:tc>
          <w:tcPr>
            <w:tcW w:w="1440" w:type="dxa"/>
            <w:vMerge/>
          </w:tcPr>
          <w:p w:rsidR="005A0A77" w:rsidRPr="00BD50AD" w:rsidRDefault="005A0A77" w:rsidP="00DF50CF">
            <w:pPr>
              <w:tabs>
                <w:tab w:val="left" w:pos="1740"/>
              </w:tabs>
              <w:spacing w:after="0" w:line="240" w:lineRule="auto"/>
              <w:jc w:val="both"/>
              <w:rPr>
                <w:rFonts w:ascii="Arial" w:hAnsi="Arial" w:cs="Arial"/>
                <w:sz w:val="24"/>
                <w:szCs w:val="24"/>
              </w:rPr>
            </w:pPr>
          </w:p>
        </w:tc>
        <w:tc>
          <w:tcPr>
            <w:tcW w:w="1980" w:type="dxa"/>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соисполнитель 1</w:t>
            </w: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776" w:type="dxa"/>
          </w:tcPr>
          <w:p w:rsidR="005A0A77" w:rsidRPr="00BD50AD" w:rsidRDefault="005A0A77" w:rsidP="00DF50CF">
            <w:pPr>
              <w:tabs>
                <w:tab w:val="left" w:pos="1740"/>
              </w:tabs>
              <w:spacing w:after="0" w:line="240" w:lineRule="auto"/>
              <w:jc w:val="both"/>
              <w:rPr>
                <w:rFonts w:ascii="Arial" w:hAnsi="Arial" w:cs="Arial"/>
                <w:sz w:val="24"/>
                <w:szCs w:val="24"/>
              </w:rPr>
            </w:pPr>
          </w:p>
        </w:tc>
      </w:tr>
      <w:tr w:rsidR="005A0A77" w:rsidRPr="00BD50AD" w:rsidTr="00BD50AD">
        <w:tc>
          <w:tcPr>
            <w:tcW w:w="2111" w:type="dxa"/>
            <w:vMerge/>
          </w:tcPr>
          <w:p w:rsidR="005A0A77" w:rsidRPr="00BD50AD" w:rsidRDefault="005A0A77" w:rsidP="00DF50CF">
            <w:pPr>
              <w:tabs>
                <w:tab w:val="left" w:pos="1740"/>
              </w:tabs>
              <w:spacing w:after="0" w:line="240" w:lineRule="auto"/>
              <w:jc w:val="both"/>
              <w:rPr>
                <w:rFonts w:ascii="Arial" w:hAnsi="Arial" w:cs="Arial"/>
                <w:sz w:val="24"/>
                <w:szCs w:val="24"/>
              </w:rPr>
            </w:pPr>
          </w:p>
        </w:tc>
        <w:tc>
          <w:tcPr>
            <w:tcW w:w="1440" w:type="dxa"/>
            <w:vMerge/>
          </w:tcPr>
          <w:p w:rsidR="005A0A77" w:rsidRPr="00BD50AD" w:rsidRDefault="005A0A77" w:rsidP="00DF50CF">
            <w:pPr>
              <w:tabs>
                <w:tab w:val="left" w:pos="1740"/>
              </w:tabs>
              <w:spacing w:after="0" w:line="240" w:lineRule="auto"/>
              <w:jc w:val="both"/>
              <w:rPr>
                <w:rFonts w:ascii="Arial" w:hAnsi="Arial" w:cs="Arial"/>
                <w:sz w:val="24"/>
                <w:szCs w:val="24"/>
              </w:rPr>
            </w:pPr>
          </w:p>
        </w:tc>
        <w:tc>
          <w:tcPr>
            <w:tcW w:w="1980" w:type="dxa"/>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w:t>
            </w: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776" w:type="dxa"/>
          </w:tcPr>
          <w:p w:rsidR="005A0A77" w:rsidRPr="00BD50AD" w:rsidRDefault="005A0A77" w:rsidP="00DF50CF">
            <w:pPr>
              <w:tabs>
                <w:tab w:val="left" w:pos="1740"/>
              </w:tabs>
              <w:spacing w:after="0" w:line="240" w:lineRule="auto"/>
              <w:jc w:val="both"/>
              <w:rPr>
                <w:rFonts w:ascii="Arial" w:hAnsi="Arial" w:cs="Arial"/>
                <w:sz w:val="24"/>
                <w:szCs w:val="24"/>
              </w:rPr>
            </w:pPr>
          </w:p>
        </w:tc>
      </w:tr>
      <w:tr w:rsidR="005A0A77" w:rsidRPr="00BD50AD" w:rsidTr="00BD50AD">
        <w:tc>
          <w:tcPr>
            <w:tcW w:w="2111" w:type="dxa"/>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Основное мероприятие 1.1</w:t>
            </w:r>
          </w:p>
        </w:tc>
        <w:tc>
          <w:tcPr>
            <w:tcW w:w="144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980" w:type="dxa"/>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ответственный исполнитель мероприятия</w:t>
            </w: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776" w:type="dxa"/>
          </w:tcPr>
          <w:p w:rsidR="005A0A77" w:rsidRPr="00BD50AD" w:rsidRDefault="005A0A77" w:rsidP="00DF50CF">
            <w:pPr>
              <w:tabs>
                <w:tab w:val="left" w:pos="1740"/>
              </w:tabs>
              <w:spacing w:after="0" w:line="240" w:lineRule="auto"/>
              <w:jc w:val="both"/>
              <w:rPr>
                <w:rFonts w:ascii="Arial" w:hAnsi="Arial" w:cs="Arial"/>
                <w:sz w:val="24"/>
                <w:szCs w:val="24"/>
              </w:rPr>
            </w:pPr>
          </w:p>
        </w:tc>
      </w:tr>
      <w:tr w:rsidR="005A0A77" w:rsidRPr="00BD50AD" w:rsidTr="00BD50AD">
        <w:tc>
          <w:tcPr>
            <w:tcW w:w="2111" w:type="dxa"/>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Основное мероприятие 1.2</w:t>
            </w:r>
          </w:p>
        </w:tc>
        <w:tc>
          <w:tcPr>
            <w:tcW w:w="144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980" w:type="dxa"/>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ответственный исполнитель мероприятия</w:t>
            </w: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776" w:type="dxa"/>
          </w:tcPr>
          <w:p w:rsidR="005A0A77" w:rsidRPr="00BD50AD" w:rsidRDefault="005A0A77" w:rsidP="00DF50CF">
            <w:pPr>
              <w:tabs>
                <w:tab w:val="left" w:pos="1740"/>
              </w:tabs>
              <w:spacing w:after="0" w:line="240" w:lineRule="auto"/>
              <w:jc w:val="both"/>
              <w:rPr>
                <w:rFonts w:ascii="Arial" w:hAnsi="Arial" w:cs="Arial"/>
                <w:sz w:val="24"/>
                <w:szCs w:val="24"/>
              </w:rPr>
            </w:pPr>
          </w:p>
        </w:tc>
      </w:tr>
      <w:tr w:rsidR="005A0A77" w:rsidRPr="00BD50AD" w:rsidTr="00BD50AD">
        <w:tc>
          <w:tcPr>
            <w:tcW w:w="2111" w:type="dxa"/>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w:t>
            </w:r>
          </w:p>
        </w:tc>
        <w:tc>
          <w:tcPr>
            <w:tcW w:w="144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98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776" w:type="dxa"/>
          </w:tcPr>
          <w:p w:rsidR="005A0A77" w:rsidRPr="00BD50AD" w:rsidRDefault="005A0A77" w:rsidP="00DF50CF">
            <w:pPr>
              <w:tabs>
                <w:tab w:val="left" w:pos="1740"/>
              </w:tabs>
              <w:spacing w:after="0" w:line="240" w:lineRule="auto"/>
              <w:jc w:val="both"/>
              <w:rPr>
                <w:rFonts w:ascii="Arial" w:hAnsi="Arial" w:cs="Arial"/>
                <w:sz w:val="24"/>
                <w:szCs w:val="24"/>
              </w:rPr>
            </w:pPr>
          </w:p>
        </w:tc>
      </w:tr>
      <w:tr w:rsidR="005A0A77" w:rsidRPr="00BD50AD" w:rsidTr="00BD50AD">
        <w:tc>
          <w:tcPr>
            <w:tcW w:w="2111" w:type="dxa"/>
          </w:tcPr>
          <w:p w:rsidR="005A0A77" w:rsidRPr="00BD50AD" w:rsidRDefault="005A0A77" w:rsidP="00DF50CF">
            <w:pPr>
              <w:tabs>
                <w:tab w:val="left" w:pos="1740"/>
              </w:tabs>
              <w:spacing w:after="0" w:line="240" w:lineRule="auto"/>
              <w:jc w:val="both"/>
              <w:rPr>
                <w:rFonts w:ascii="Arial" w:hAnsi="Arial" w:cs="Arial"/>
                <w:sz w:val="24"/>
                <w:szCs w:val="24"/>
              </w:rPr>
            </w:pPr>
            <w:r w:rsidRPr="00BD50AD">
              <w:rPr>
                <w:rFonts w:ascii="Arial" w:hAnsi="Arial" w:cs="Arial"/>
                <w:sz w:val="24"/>
                <w:szCs w:val="24"/>
              </w:rPr>
              <w:t>…</w:t>
            </w:r>
          </w:p>
        </w:tc>
        <w:tc>
          <w:tcPr>
            <w:tcW w:w="144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98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1260" w:type="dxa"/>
          </w:tcPr>
          <w:p w:rsidR="005A0A77" w:rsidRPr="00BD50AD" w:rsidRDefault="005A0A77" w:rsidP="00DF50CF">
            <w:pPr>
              <w:tabs>
                <w:tab w:val="left" w:pos="1740"/>
              </w:tabs>
              <w:spacing w:after="0" w:line="240" w:lineRule="auto"/>
              <w:jc w:val="both"/>
              <w:rPr>
                <w:rFonts w:ascii="Arial" w:hAnsi="Arial" w:cs="Arial"/>
                <w:sz w:val="24"/>
                <w:szCs w:val="24"/>
              </w:rPr>
            </w:pPr>
          </w:p>
        </w:tc>
        <w:tc>
          <w:tcPr>
            <w:tcW w:w="776" w:type="dxa"/>
          </w:tcPr>
          <w:p w:rsidR="005A0A77" w:rsidRPr="00BD50AD" w:rsidRDefault="005A0A77" w:rsidP="00DF50CF">
            <w:pPr>
              <w:tabs>
                <w:tab w:val="left" w:pos="1740"/>
              </w:tabs>
              <w:spacing w:after="0" w:line="240" w:lineRule="auto"/>
              <w:jc w:val="both"/>
              <w:rPr>
                <w:rFonts w:ascii="Arial" w:hAnsi="Arial" w:cs="Arial"/>
                <w:sz w:val="24"/>
                <w:szCs w:val="24"/>
              </w:rPr>
            </w:pPr>
          </w:p>
        </w:tc>
      </w:tr>
    </w:tbl>
    <w:p w:rsidR="005A0A77" w:rsidRPr="00BD50AD" w:rsidRDefault="005A0A77" w:rsidP="00820675">
      <w:pPr>
        <w:tabs>
          <w:tab w:val="left" w:pos="1740"/>
        </w:tabs>
        <w:spacing w:after="0"/>
        <w:jc w:val="both"/>
        <w:rPr>
          <w:rFonts w:ascii="Arial" w:hAnsi="Arial" w:cs="Arial"/>
          <w:sz w:val="24"/>
          <w:szCs w:val="24"/>
        </w:rPr>
      </w:pPr>
    </w:p>
    <w:p w:rsidR="005A0A77" w:rsidRPr="00BD50AD" w:rsidRDefault="005A0A77" w:rsidP="00820675">
      <w:pPr>
        <w:tabs>
          <w:tab w:val="left" w:pos="3315"/>
        </w:tabs>
        <w:spacing w:after="0"/>
        <w:jc w:val="both"/>
        <w:rPr>
          <w:rFonts w:ascii="Arial" w:hAnsi="Arial" w:cs="Arial"/>
          <w:sz w:val="24"/>
          <w:szCs w:val="24"/>
        </w:rPr>
      </w:pPr>
      <w:r w:rsidRPr="00BD50AD">
        <w:rPr>
          <w:rFonts w:ascii="Arial" w:hAnsi="Arial" w:cs="Arial"/>
          <w:sz w:val="24"/>
          <w:szCs w:val="24"/>
        </w:rPr>
        <w:t xml:space="preserve">                                                                                                     Таблица 7</w:t>
      </w:r>
    </w:p>
    <w:p w:rsidR="005A0A77" w:rsidRPr="00BD50AD" w:rsidRDefault="005A0A77" w:rsidP="00820675">
      <w:pPr>
        <w:tabs>
          <w:tab w:val="left" w:pos="3315"/>
        </w:tabs>
        <w:spacing w:after="0"/>
        <w:jc w:val="center"/>
        <w:rPr>
          <w:rFonts w:ascii="Arial" w:hAnsi="Arial" w:cs="Arial"/>
          <w:sz w:val="24"/>
          <w:szCs w:val="24"/>
        </w:rPr>
      </w:pPr>
      <w:r w:rsidRPr="00BD50AD">
        <w:rPr>
          <w:rFonts w:ascii="Arial" w:hAnsi="Arial" w:cs="Arial"/>
          <w:sz w:val="24"/>
          <w:szCs w:val="24"/>
        </w:rPr>
        <w:t>Сведения об основных мерах правового регулирования в сфере реализации подпрограмм муниципальной программы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4042"/>
        <w:gridCol w:w="1789"/>
        <w:gridCol w:w="1942"/>
        <w:gridCol w:w="1264"/>
      </w:tblGrid>
      <w:tr w:rsidR="005A0A77" w:rsidRPr="00BD50AD" w:rsidTr="00DF50CF">
        <w:tc>
          <w:tcPr>
            <w:tcW w:w="993" w:type="dxa"/>
          </w:tcPr>
          <w:p w:rsidR="005A0A77" w:rsidRPr="00BD50AD" w:rsidRDefault="005A0A77" w:rsidP="00DF50CF">
            <w:pPr>
              <w:tabs>
                <w:tab w:val="left" w:pos="2595"/>
              </w:tabs>
              <w:spacing w:after="0" w:line="240" w:lineRule="auto"/>
              <w:rPr>
                <w:rFonts w:ascii="Arial" w:hAnsi="Arial" w:cs="Arial"/>
                <w:sz w:val="24"/>
                <w:szCs w:val="24"/>
              </w:rPr>
            </w:pPr>
            <w:r w:rsidRPr="00BD50AD">
              <w:rPr>
                <w:rFonts w:ascii="Arial" w:hAnsi="Arial" w:cs="Arial"/>
                <w:sz w:val="24"/>
                <w:szCs w:val="24"/>
              </w:rPr>
              <w:t>№п/п</w:t>
            </w:r>
            <w:r w:rsidRPr="00BD50AD">
              <w:rPr>
                <w:rFonts w:ascii="Arial" w:hAnsi="Arial" w:cs="Arial"/>
                <w:sz w:val="24"/>
                <w:szCs w:val="24"/>
              </w:rPr>
              <w:tab/>
            </w:r>
          </w:p>
        </w:tc>
        <w:tc>
          <w:tcPr>
            <w:tcW w:w="4042" w:type="dxa"/>
          </w:tcPr>
          <w:p w:rsidR="005A0A77" w:rsidRPr="00BD50AD" w:rsidRDefault="005A0A77" w:rsidP="00DF50CF">
            <w:pPr>
              <w:tabs>
                <w:tab w:val="left" w:pos="2595"/>
              </w:tabs>
              <w:spacing w:after="0" w:line="240" w:lineRule="auto"/>
              <w:jc w:val="both"/>
              <w:rPr>
                <w:rFonts w:ascii="Arial" w:hAnsi="Arial" w:cs="Arial"/>
                <w:sz w:val="24"/>
                <w:szCs w:val="24"/>
              </w:rPr>
            </w:pPr>
            <w:r w:rsidRPr="00BD50AD">
              <w:rPr>
                <w:rFonts w:ascii="Arial" w:hAnsi="Arial" w:cs="Arial"/>
                <w:sz w:val="24"/>
                <w:szCs w:val="24"/>
              </w:rPr>
              <w:t>Вид нормативного правового акта</w:t>
            </w:r>
          </w:p>
        </w:tc>
        <w:tc>
          <w:tcPr>
            <w:tcW w:w="1789" w:type="dxa"/>
          </w:tcPr>
          <w:p w:rsidR="005A0A77" w:rsidRPr="00BD50AD" w:rsidRDefault="005A0A77" w:rsidP="00DF50CF">
            <w:pPr>
              <w:tabs>
                <w:tab w:val="left" w:pos="2595"/>
              </w:tabs>
              <w:spacing w:after="0" w:line="240" w:lineRule="auto"/>
              <w:jc w:val="both"/>
              <w:rPr>
                <w:rFonts w:ascii="Arial" w:hAnsi="Arial" w:cs="Arial"/>
                <w:sz w:val="24"/>
                <w:szCs w:val="24"/>
              </w:rPr>
            </w:pPr>
            <w:r w:rsidRPr="00BD50AD">
              <w:rPr>
                <w:rFonts w:ascii="Arial" w:hAnsi="Arial" w:cs="Arial"/>
                <w:sz w:val="24"/>
                <w:szCs w:val="24"/>
              </w:rPr>
              <w:t>Основные положения нормативного правового акта</w:t>
            </w:r>
          </w:p>
        </w:tc>
        <w:tc>
          <w:tcPr>
            <w:tcW w:w="1942" w:type="dxa"/>
          </w:tcPr>
          <w:p w:rsidR="005A0A77" w:rsidRPr="00BD50AD" w:rsidRDefault="005A0A77" w:rsidP="00DF50CF">
            <w:pPr>
              <w:tabs>
                <w:tab w:val="left" w:pos="2595"/>
              </w:tabs>
              <w:spacing w:after="0" w:line="240" w:lineRule="auto"/>
              <w:jc w:val="both"/>
              <w:rPr>
                <w:rFonts w:ascii="Arial" w:hAnsi="Arial" w:cs="Arial"/>
                <w:sz w:val="24"/>
                <w:szCs w:val="24"/>
              </w:rPr>
            </w:pPr>
            <w:r w:rsidRPr="00BD50AD">
              <w:rPr>
                <w:rFonts w:ascii="Arial" w:hAnsi="Arial" w:cs="Arial"/>
                <w:sz w:val="24"/>
                <w:szCs w:val="24"/>
              </w:rPr>
              <w:t>Ответственный исполнитель и соисполнители</w:t>
            </w:r>
          </w:p>
        </w:tc>
        <w:tc>
          <w:tcPr>
            <w:tcW w:w="1264" w:type="dxa"/>
          </w:tcPr>
          <w:p w:rsidR="005A0A77" w:rsidRPr="00BD50AD" w:rsidRDefault="005A0A77" w:rsidP="00DF50CF">
            <w:pPr>
              <w:tabs>
                <w:tab w:val="left" w:pos="2595"/>
              </w:tabs>
              <w:spacing w:after="0" w:line="240" w:lineRule="auto"/>
              <w:jc w:val="both"/>
              <w:rPr>
                <w:rFonts w:ascii="Arial" w:hAnsi="Arial" w:cs="Arial"/>
                <w:sz w:val="24"/>
                <w:szCs w:val="24"/>
              </w:rPr>
            </w:pPr>
            <w:r w:rsidRPr="00BD50AD">
              <w:rPr>
                <w:rFonts w:ascii="Arial" w:hAnsi="Arial" w:cs="Arial"/>
                <w:sz w:val="24"/>
                <w:szCs w:val="24"/>
              </w:rPr>
              <w:t>Сроки принятия</w:t>
            </w:r>
          </w:p>
        </w:tc>
      </w:tr>
      <w:tr w:rsidR="005A0A77" w:rsidRPr="00BD50AD" w:rsidTr="00DF50CF">
        <w:tc>
          <w:tcPr>
            <w:tcW w:w="993" w:type="dxa"/>
          </w:tcPr>
          <w:p w:rsidR="005A0A77" w:rsidRPr="00BD50AD" w:rsidRDefault="005A0A77" w:rsidP="00DF50CF">
            <w:pPr>
              <w:tabs>
                <w:tab w:val="left" w:pos="2595"/>
              </w:tabs>
              <w:spacing w:after="0" w:line="240" w:lineRule="auto"/>
              <w:jc w:val="center"/>
              <w:rPr>
                <w:rFonts w:ascii="Arial" w:hAnsi="Arial" w:cs="Arial"/>
                <w:sz w:val="24"/>
                <w:szCs w:val="24"/>
              </w:rPr>
            </w:pPr>
            <w:r w:rsidRPr="00BD50AD">
              <w:rPr>
                <w:rFonts w:ascii="Arial" w:hAnsi="Arial" w:cs="Arial"/>
                <w:sz w:val="24"/>
                <w:szCs w:val="24"/>
              </w:rPr>
              <w:t>1</w:t>
            </w:r>
          </w:p>
        </w:tc>
        <w:tc>
          <w:tcPr>
            <w:tcW w:w="4042" w:type="dxa"/>
          </w:tcPr>
          <w:p w:rsidR="005A0A77" w:rsidRPr="00BD50AD" w:rsidRDefault="005A0A77" w:rsidP="00DF50CF">
            <w:pPr>
              <w:tabs>
                <w:tab w:val="left" w:pos="2595"/>
              </w:tabs>
              <w:spacing w:after="0" w:line="240" w:lineRule="auto"/>
              <w:jc w:val="center"/>
              <w:rPr>
                <w:rFonts w:ascii="Arial" w:hAnsi="Arial" w:cs="Arial"/>
                <w:sz w:val="24"/>
                <w:szCs w:val="24"/>
              </w:rPr>
            </w:pPr>
            <w:r w:rsidRPr="00BD50AD">
              <w:rPr>
                <w:rFonts w:ascii="Arial" w:hAnsi="Arial" w:cs="Arial"/>
                <w:sz w:val="24"/>
                <w:szCs w:val="24"/>
              </w:rPr>
              <w:t>2</w:t>
            </w:r>
          </w:p>
        </w:tc>
        <w:tc>
          <w:tcPr>
            <w:tcW w:w="1789" w:type="dxa"/>
          </w:tcPr>
          <w:p w:rsidR="005A0A77" w:rsidRPr="00BD50AD" w:rsidRDefault="005A0A77" w:rsidP="00DF50CF">
            <w:pPr>
              <w:tabs>
                <w:tab w:val="left" w:pos="2595"/>
              </w:tabs>
              <w:spacing w:after="0" w:line="240" w:lineRule="auto"/>
              <w:jc w:val="center"/>
              <w:rPr>
                <w:rFonts w:ascii="Arial" w:hAnsi="Arial" w:cs="Arial"/>
                <w:sz w:val="24"/>
                <w:szCs w:val="24"/>
              </w:rPr>
            </w:pPr>
            <w:r w:rsidRPr="00BD50AD">
              <w:rPr>
                <w:rFonts w:ascii="Arial" w:hAnsi="Arial" w:cs="Arial"/>
                <w:sz w:val="24"/>
                <w:szCs w:val="24"/>
              </w:rPr>
              <w:t>3</w:t>
            </w:r>
          </w:p>
        </w:tc>
        <w:tc>
          <w:tcPr>
            <w:tcW w:w="1942" w:type="dxa"/>
          </w:tcPr>
          <w:p w:rsidR="005A0A77" w:rsidRPr="00BD50AD" w:rsidRDefault="005A0A77" w:rsidP="00DF50CF">
            <w:pPr>
              <w:tabs>
                <w:tab w:val="left" w:pos="2595"/>
              </w:tabs>
              <w:spacing w:after="0" w:line="240" w:lineRule="auto"/>
              <w:jc w:val="center"/>
              <w:rPr>
                <w:rFonts w:ascii="Arial" w:hAnsi="Arial" w:cs="Arial"/>
                <w:sz w:val="24"/>
                <w:szCs w:val="24"/>
              </w:rPr>
            </w:pPr>
            <w:r w:rsidRPr="00BD50AD">
              <w:rPr>
                <w:rFonts w:ascii="Arial" w:hAnsi="Arial" w:cs="Arial"/>
                <w:sz w:val="24"/>
                <w:szCs w:val="24"/>
              </w:rPr>
              <w:t>4</w:t>
            </w:r>
          </w:p>
        </w:tc>
        <w:tc>
          <w:tcPr>
            <w:tcW w:w="1264" w:type="dxa"/>
          </w:tcPr>
          <w:p w:rsidR="005A0A77" w:rsidRPr="00BD50AD" w:rsidRDefault="005A0A77" w:rsidP="00DF50CF">
            <w:pPr>
              <w:tabs>
                <w:tab w:val="left" w:pos="2595"/>
              </w:tabs>
              <w:spacing w:after="0" w:line="240" w:lineRule="auto"/>
              <w:jc w:val="center"/>
              <w:rPr>
                <w:rFonts w:ascii="Arial" w:hAnsi="Arial" w:cs="Arial"/>
                <w:sz w:val="24"/>
                <w:szCs w:val="24"/>
              </w:rPr>
            </w:pPr>
            <w:r w:rsidRPr="00BD50AD">
              <w:rPr>
                <w:rFonts w:ascii="Arial" w:hAnsi="Arial" w:cs="Arial"/>
                <w:sz w:val="24"/>
                <w:szCs w:val="24"/>
              </w:rPr>
              <w:t>5</w:t>
            </w:r>
          </w:p>
        </w:tc>
      </w:tr>
      <w:tr w:rsidR="005A0A77" w:rsidRPr="00BD50AD" w:rsidTr="00DF50CF">
        <w:tc>
          <w:tcPr>
            <w:tcW w:w="10030" w:type="dxa"/>
            <w:gridSpan w:val="5"/>
          </w:tcPr>
          <w:p w:rsidR="005A0A77" w:rsidRPr="00BD50AD" w:rsidRDefault="005A0A77" w:rsidP="00DF50CF">
            <w:pPr>
              <w:tabs>
                <w:tab w:val="left" w:pos="2595"/>
              </w:tabs>
              <w:spacing w:after="0" w:line="240" w:lineRule="auto"/>
              <w:jc w:val="center"/>
              <w:rPr>
                <w:rFonts w:ascii="Arial" w:hAnsi="Arial" w:cs="Arial"/>
                <w:sz w:val="24"/>
                <w:szCs w:val="24"/>
              </w:rPr>
            </w:pPr>
            <w:r w:rsidRPr="00BD50AD">
              <w:rPr>
                <w:rFonts w:ascii="Arial" w:hAnsi="Arial" w:cs="Arial"/>
                <w:sz w:val="24"/>
                <w:szCs w:val="24"/>
              </w:rPr>
              <w:t>Основное мероприятие 1</w:t>
            </w:r>
          </w:p>
        </w:tc>
      </w:tr>
      <w:tr w:rsidR="005A0A77" w:rsidRPr="00BD50AD" w:rsidTr="00DF50CF">
        <w:tc>
          <w:tcPr>
            <w:tcW w:w="993" w:type="dxa"/>
          </w:tcPr>
          <w:p w:rsidR="005A0A77" w:rsidRPr="00BD50AD" w:rsidRDefault="005A0A77" w:rsidP="00DF50CF">
            <w:pPr>
              <w:tabs>
                <w:tab w:val="left" w:pos="2595"/>
              </w:tabs>
              <w:spacing w:after="0" w:line="240" w:lineRule="auto"/>
              <w:jc w:val="both"/>
              <w:rPr>
                <w:rFonts w:ascii="Arial" w:hAnsi="Arial" w:cs="Arial"/>
                <w:sz w:val="24"/>
                <w:szCs w:val="24"/>
              </w:rPr>
            </w:pPr>
          </w:p>
        </w:tc>
        <w:tc>
          <w:tcPr>
            <w:tcW w:w="4042" w:type="dxa"/>
          </w:tcPr>
          <w:p w:rsidR="005A0A77" w:rsidRPr="00BD50AD" w:rsidRDefault="005A0A77" w:rsidP="00DF50CF">
            <w:pPr>
              <w:tabs>
                <w:tab w:val="left" w:pos="2595"/>
              </w:tabs>
              <w:spacing w:after="0" w:line="240" w:lineRule="auto"/>
              <w:jc w:val="both"/>
              <w:rPr>
                <w:rFonts w:ascii="Arial" w:hAnsi="Arial" w:cs="Arial"/>
                <w:sz w:val="24"/>
                <w:szCs w:val="24"/>
              </w:rPr>
            </w:pPr>
          </w:p>
        </w:tc>
        <w:tc>
          <w:tcPr>
            <w:tcW w:w="1789" w:type="dxa"/>
          </w:tcPr>
          <w:p w:rsidR="005A0A77" w:rsidRPr="00BD50AD" w:rsidRDefault="005A0A77" w:rsidP="00DF50CF">
            <w:pPr>
              <w:tabs>
                <w:tab w:val="left" w:pos="2595"/>
              </w:tabs>
              <w:spacing w:after="0" w:line="240" w:lineRule="auto"/>
              <w:jc w:val="both"/>
              <w:rPr>
                <w:rFonts w:ascii="Arial" w:hAnsi="Arial" w:cs="Arial"/>
                <w:sz w:val="24"/>
                <w:szCs w:val="24"/>
              </w:rPr>
            </w:pPr>
          </w:p>
        </w:tc>
        <w:tc>
          <w:tcPr>
            <w:tcW w:w="1942" w:type="dxa"/>
          </w:tcPr>
          <w:p w:rsidR="005A0A77" w:rsidRPr="00BD50AD" w:rsidRDefault="005A0A77" w:rsidP="00DF50CF">
            <w:pPr>
              <w:tabs>
                <w:tab w:val="left" w:pos="2595"/>
              </w:tabs>
              <w:spacing w:after="0" w:line="240" w:lineRule="auto"/>
              <w:jc w:val="both"/>
              <w:rPr>
                <w:rFonts w:ascii="Arial" w:hAnsi="Arial" w:cs="Arial"/>
                <w:sz w:val="24"/>
                <w:szCs w:val="24"/>
              </w:rPr>
            </w:pPr>
          </w:p>
        </w:tc>
        <w:tc>
          <w:tcPr>
            <w:tcW w:w="1264" w:type="dxa"/>
          </w:tcPr>
          <w:p w:rsidR="005A0A77" w:rsidRPr="00BD50AD" w:rsidRDefault="005A0A77" w:rsidP="00DF50CF">
            <w:pPr>
              <w:tabs>
                <w:tab w:val="left" w:pos="2595"/>
              </w:tabs>
              <w:spacing w:after="0" w:line="240" w:lineRule="auto"/>
              <w:jc w:val="both"/>
              <w:rPr>
                <w:rFonts w:ascii="Arial" w:hAnsi="Arial" w:cs="Arial"/>
                <w:sz w:val="24"/>
                <w:szCs w:val="24"/>
              </w:rPr>
            </w:pPr>
          </w:p>
        </w:tc>
      </w:tr>
      <w:tr w:rsidR="005A0A77" w:rsidRPr="00BD50AD" w:rsidTr="00DF50CF">
        <w:tc>
          <w:tcPr>
            <w:tcW w:w="10030" w:type="dxa"/>
            <w:gridSpan w:val="5"/>
          </w:tcPr>
          <w:p w:rsidR="005A0A77" w:rsidRPr="00BD50AD" w:rsidRDefault="005A0A77" w:rsidP="00DF50CF">
            <w:pPr>
              <w:tabs>
                <w:tab w:val="left" w:pos="2595"/>
              </w:tabs>
              <w:spacing w:after="0" w:line="240" w:lineRule="auto"/>
              <w:jc w:val="center"/>
              <w:rPr>
                <w:rFonts w:ascii="Arial" w:hAnsi="Arial" w:cs="Arial"/>
                <w:sz w:val="24"/>
                <w:szCs w:val="24"/>
              </w:rPr>
            </w:pPr>
            <w:r w:rsidRPr="00BD50AD">
              <w:rPr>
                <w:rFonts w:ascii="Arial" w:hAnsi="Arial" w:cs="Arial"/>
                <w:sz w:val="24"/>
                <w:szCs w:val="24"/>
              </w:rPr>
              <w:t>Основное мероприятие 2</w:t>
            </w:r>
          </w:p>
        </w:tc>
      </w:tr>
      <w:tr w:rsidR="005A0A77" w:rsidRPr="00BD50AD" w:rsidTr="00DF50CF">
        <w:tc>
          <w:tcPr>
            <w:tcW w:w="993" w:type="dxa"/>
          </w:tcPr>
          <w:p w:rsidR="005A0A77" w:rsidRPr="00BD50AD" w:rsidRDefault="005A0A77" w:rsidP="00DF50CF">
            <w:pPr>
              <w:tabs>
                <w:tab w:val="left" w:pos="2595"/>
              </w:tabs>
              <w:spacing w:after="0" w:line="240" w:lineRule="auto"/>
              <w:jc w:val="both"/>
              <w:rPr>
                <w:rFonts w:ascii="Arial" w:hAnsi="Arial" w:cs="Arial"/>
                <w:sz w:val="24"/>
                <w:szCs w:val="24"/>
              </w:rPr>
            </w:pPr>
          </w:p>
        </w:tc>
        <w:tc>
          <w:tcPr>
            <w:tcW w:w="4042" w:type="dxa"/>
          </w:tcPr>
          <w:p w:rsidR="005A0A77" w:rsidRPr="00BD50AD" w:rsidRDefault="005A0A77" w:rsidP="00DF50CF">
            <w:pPr>
              <w:tabs>
                <w:tab w:val="left" w:pos="2595"/>
              </w:tabs>
              <w:spacing w:after="0" w:line="240" w:lineRule="auto"/>
              <w:jc w:val="both"/>
              <w:rPr>
                <w:rFonts w:ascii="Arial" w:hAnsi="Arial" w:cs="Arial"/>
                <w:sz w:val="24"/>
                <w:szCs w:val="24"/>
              </w:rPr>
            </w:pPr>
          </w:p>
        </w:tc>
        <w:tc>
          <w:tcPr>
            <w:tcW w:w="1789" w:type="dxa"/>
          </w:tcPr>
          <w:p w:rsidR="005A0A77" w:rsidRPr="00BD50AD" w:rsidRDefault="005A0A77" w:rsidP="00DF50CF">
            <w:pPr>
              <w:tabs>
                <w:tab w:val="left" w:pos="2595"/>
              </w:tabs>
              <w:spacing w:after="0" w:line="240" w:lineRule="auto"/>
              <w:jc w:val="both"/>
              <w:rPr>
                <w:rFonts w:ascii="Arial" w:hAnsi="Arial" w:cs="Arial"/>
                <w:sz w:val="24"/>
                <w:szCs w:val="24"/>
              </w:rPr>
            </w:pPr>
          </w:p>
        </w:tc>
        <w:tc>
          <w:tcPr>
            <w:tcW w:w="1942" w:type="dxa"/>
          </w:tcPr>
          <w:p w:rsidR="005A0A77" w:rsidRPr="00BD50AD" w:rsidRDefault="005A0A77" w:rsidP="00DF50CF">
            <w:pPr>
              <w:tabs>
                <w:tab w:val="left" w:pos="2595"/>
              </w:tabs>
              <w:spacing w:after="0" w:line="240" w:lineRule="auto"/>
              <w:jc w:val="both"/>
              <w:rPr>
                <w:rFonts w:ascii="Arial" w:hAnsi="Arial" w:cs="Arial"/>
                <w:sz w:val="24"/>
                <w:szCs w:val="24"/>
              </w:rPr>
            </w:pPr>
          </w:p>
        </w:tc>
        <w:tc>
          <w:tcPr>
            <w:tcW w:w="1264" w:type="dxa"/>
          </w:tcPr>
          <w:p w:rsidR="005A0A77" w:rsidRPr="00BD50AD" w:rsidRDefault="005A0A77" w:rsidP="00DF50CF">
            <w:pPr>
              <w:tabs>
                <w:tab w:val="left" w:pos="2595"/>
              </w:tabs>
              <w:spacing w:after="0" w:line="240" w:lineRule="auto"/>
              <w:jc w:val="both"/>
              <w:rPr>
                <w:rFonts w:ascii="Arial" w:hAnsi="Arial" w:cs="Arial"/>
                <w:sz w:val="24"/>
                <w:szCs w:val="24"/>
              </w:rPr>
            </w:pPr>
          </w:p>
        </w:tc>
      </w:tr>
      <w:tr w:rsidR="005A0A77" w:rsidRPr="00BD50AD" w:rsidTr="00DF50CF">
        <w:tc>
          <w:tcPr>
            <w:tcW w:w="10030" w:type="dxa"/>
            <w:gridSpan w:val="5"/>
          </w:tcPr>
          <w:p w:rsidR="005A0A77" w:rsidRPr="00BD50AD" w:rsidRDefault="005A0A77" w:rsidP="00DF50CF">
            <w:pPr>
              <w:tabs>
                <w:tab w:val="left" w:pos="2595"/>
              </w:tabs>
              <w:spacing w:after="0" w:line="240" w:lineRule="auto"/>
              <w:jc w:val="center"/>
              <w:rPr>
                <w:rFonts w:ascii="Arial" w:hAnsi="Arial" w:cs="Arial"/>
                <w:sz w:val="24"/>
                <w:szCs w:val="24"/>
              </w:rPr>
            </w:pPr>
            <w:r w:rsidRPr="00BD50AD">
              <w:rPr>
                <w:rFonts w:ascii="Arial" w:hAnsi="Arial" w:cs="Arial"/>
                <w:sz w:val="24"/>
                <w:szCs w:val="24"/>
              </w:rPr>
              <w:t>…</w:t>
            </w:r>
          </w:p>
        </w:tc>
      </w:tr>
    </w:tbl>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820675">
      <w:pPr>
        <w:tabs>
          <w:tab w:val="left" w:pos="3315"/>
        </w:tabs>
        <w:spacing w:after="0"/>
        <w:jc w:val="both"/>
        <w:rPr>
          <w:rFonts w:ascii="Arial" w:hAnsi="Arial" w:cs="Arial"/>
          <w:sz w:val="24"/>
          <w:szCs w:val="24"/>
        </w:rPr>
      </w:pPr>
      <w:r w:rsidRPr="00BD50AD">
        <w:rPr>
          <w:rFonts w:ascii="Arial" w:hAnsi="Arial" w:cs="Arial"/>
          <w:sz w:val="24"/>
          <w:szCs w:val="24"/>
        </w:rPr>
        <w:t xml:space="preserve">                                                                                                       Таблица 8</w:t>
      </w:r>
    </w:p>
    <w:p w:rsidR="005A0A77" w:rsidRPr="00BD50AD" w:rsidRDefault="005A0A77" w:rsidP="00820675">
      <w:pPr>
        <w:tabs>
          <w:tab w:val="left" w:pos="3315"/>
        </w:tabs>
        <w:spacing w:after="0"/>
        <w:jc w:val="center"/>
        <w:rPr>
          <w:rFonts w:ascii="Arial" w:hAnsi="Arial" w:cs="Arial"/>
          <w:sz w:val="24"/>
          <w:szCs w:val="24"/>
        </w:rPr>
      </w:pPr>
      <w:r w:rsidRPr="00BD50AD">
        <w:rPr>
          <w:rFonts w:ascii="Arial" w:hAnsi="Arial" w:cs="Arial"/>
          <w:sz w:val="24"/>
          <w:szCs w:val="24"/>
        </w:rPr>
        <w:t>Прогноз сводных показателей муниципальных заданий на оказание муниципальных услуг муниципальными учреждениями района по подпрограмме муниципальной программы</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3"/>
        <w:gridCol w:w="994"/>
        <w:gridCol w:w="40"/>
        <w:gridCol w:w="1236"/>
        <w:gridCol w:w="35"/>
        <w:gridCol w:w="1271"/>
        <w:gridCol w:w="534"/>
        <w:gridCol w:w="1096"/>
        <w:gridCol w:w="1260"/>
        <w:gridCol w:w="1440"/>
        <w:gridCol w:w="35"/>
        <w:gridCol w:w="991"/>
      </w:tblGrid>
      <w:tr w:rsidR="005A0A77" w:rsidRPr="00BD50AD" w:rsidTr="00DF50CF">
        <w:tc>
          <w:tcPr>
            <w:tcW w:w="1983" w:type="dxa"/>
            <w:vMerge w:val="restart"/>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Наименование</w:t>
            </w:r>
          </w:p>
        </w:tc>
        <w:tc>
          <w:tcPr>
            <w:tcW w:w="3576" w:type="dxa"/>
            <w:gridSpan w:val="5"/>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Значение показателя объема услуги</w:t>
            </w:r>
          </w:p>
        </w:tc>
        <w:tc>
          <w:tcPr>
            <w:tcW w:w="5356" w:type="dxa"/>
            <w:gridSpan w:val="6"/>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Расходы бюджета района на оказание муниципальной услуги, тыс.руб.</w:t>
            </w:r>
          </w:p>
        </w:tc>
      </w:tr>
      <w:tr w:rsidR="005A0A77" w:rsidRPr="00BD50AD" w:rsidTr="004E5441">
        <w:tc>
          <w:tcPr>
            <w:tcW w:w="1983" w:type="dxa"/>
            <w:vMerge/>
          </w:tcPr>
          <w:p w:rsidR="005A0A77" w:rsidRPr="00BD50AD" w:rsidRDefault="005A0A77" w:rsidP="00DF50CF">
            <w:pPr>
              <w:tabs>
                <w:tab w:val="left" w:pos="3315"/>
              </w:tabs>
              <w:spacing w:after="0" w:line="240" w:lineRule="auto"/>
              <w:jc w:val="center"/>
              <w:rPr>
                <w:rFonts w:ascii="Arial" w:hAnsi="Arial" w:cs="Arial"/>
                <w:sz w:val="24"/>
                <w:szCs w:val="24"/>
              </w:rPr>
            </w:pPr>
          </w:p>
        </w:tc>
        <w:tc>
          <w:tcPr>
            <w:tcW w:w="994"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очередной год</w:t>
            </w:r>
          </w:p>
        </w:tc>
        <w:tc>
          <w:tcPr>
            <w:tcW w:w="1276" w:type="dxa"/>
            <w:gridSpan w:val="2"/>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первый год планового периода</w:t>
            </w:r>
          </w:p>
        </w:tc>
        <w:tc>
          <w:tcPr>
            <w:tcW w:w="1306" w:type="dxa"/>
            <w:gridSpan w:val="2"/>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второй год планового периода</w:t>
            </w:r>
          </w:p>
        </w:tc>
        <w:tc>
          <w:tcPr>
            <w:tcW w:w="534"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w:t>
            </w:r>
          </w:p>
        </w:tc>
        <w:tc>
          <w:tcPr>
            <w:tcW w:w="1096"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очередной год</w:t>
            </w:r>
          </w:p>
        </w:tc>
        <w:tc>
          <w:tcPr>
            <w:tcW w:w="126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первый год планового периода</w:t>
            </w:r>
          </w:p>
        </w:tc>
        <w:tc>
          <w:tcPr>
            <w:tcW w:w="144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второй год планового периода</w:t>
            </w:r>
          </w:p>
        </w:tc>
        <w:tc>
          <w:tcPr>
            <w:tcW w:w="1026" w:type="dxa"/>
            <w:gridSpan w:val="2"/>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w:t>
            </w:r>
          </w:p>
        </w:tc>
      </w:tr>
      <w:tr w:rsidR="005A0A77" w:rsidRPr="00BD50AD" w:rsidTr="004E5441">
        <w:tc>
          <w:tcPr>
            <w:tcW w:w="1983"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1</w:t>
            </w:r>
          </w:p>
        </w:tc>
        <w:tc>
          <w:tcPr>
            <w:tcW w:w="994"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2</w:t>
            </w:r>
          </w:p>
        </w:tc>
        <w:tc>
          <w:tcPr>
            <w:tcW w:w="1276" w:type="dxa"/>
            <w:gridSpan w:val="2"/>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3</w:t>
            </w:r>
          </w:p>
        </w:tc>
        <w:tc>
          <w:tcPr>
            <w:tcW w:w="1306" w:type="dxa"/>
            <w:gridSpan w:val="2"/>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4</w:t>
            </w:r>
          </w:p>
        </w:tc>
        <w:tc>
          <w:tcPr>
            <w:tcW w:w="534"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5</w:t>
            </w:r>
          </w:p>
        </w:tc>
        <w:tc>
          <w:tcPr>
            <w:tcW w:w="1096"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6</w:t>
            </w:r>
          </w:p>
        </w:tc>
        <w:tc>
          <w:tcPr>
            <w:tcW w:w="126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7</w:t>
            </w:r>
          </w:p>
        </w:tc>
        <w:tc>
          <w:tcPr>
            <w:tcW w:w="144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8</w:t>
            </w:r>
          </w:p>
        </w:tc>
        <w:tc>
          <w:tcPr>
            <w:tcW w:w="1026" w:type="dxa"/>
            <w:gridSpan w:val="2"/>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9</w:t>
            </w:r>
          </w:p>
        </w:tc>
      </w:tr>
      <w:tr w:rsidR="005A0A77" w:rsidRPr="00BD50AD" w:rsidTr="00DF50CF">
        <w:tc>
          <w:tcPr>
            <w:tcW w:w="1983"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Наименование услуги и ее содержание:</w:t>
            </w:r>
          </w:p>
        </w:tc>
        <w:tc>
          <w:tcPr>
            <w:tcW w:w="8932" w:type="dxa"/>
            <w:gridSpan w:val="11"/>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1983"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Показатель объема услуги:</w:t>
            </w:r>
          </w:p>
        </w:tc>
        <w:tc>
          <w:tcPr>
            <w:tcW w:w="8932" w:type="dxa"/>
            <w:gridSpan w:val="11"/>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4E5441">
        <w:tc>
          <w:tcPr>
            <w:tcW w:w="1983"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Основное мероприятие 1</w:t>
            </w:r>
          </w:p>
        </w:tc>
        <w:tc>
          <w:tcPr>
            <w:tcW w:w="1034" w:type="dxa"/>
            <w:gridSpan w:val="2"/>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71" w:type="dxa"/>
            <w:gridSpan w:val="2"/>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534"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96"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6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75" w:type="dxa"/>
            <w:gridSpan w:val="2"/>
          </w:tcPr>
          <w:p w:rsidR="005A0A77" w:rsidRPr="00BD50AD" w:rsidRDefault="005A0A77" w:rsidP="00DF50CF">
            <w:pPr>
              <w:tabs>
                <w:tab w:val="left" w:pos="3315"/>
              </w:tabs>
              <w:spacing w:after="0" w:line="240" w:lineRule="auto"/>
              <w:jc w:val="center"/>
              <w:rPr>
                <w:rFonts w:ascii="Arial" w:hAnsi="Arial" w:cs="Arial"/>
                <w:sz w:val="24"/>
                <w:szCs w:val="24"/>
              </w:rPr>
            </w:pPr>
          </w:p>
        </w:tc>
        <w:tc>
          <w:tcPr>
            <w:tcW w:w="991"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4E5441">
        <w:tc>
          <w:tcPr>
            <w:tcW w:w="1983"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Основное мероприятие 2</w:t>
            </w:r>
          </w:p>
        </w:tc>
        <w:tc>
          <w:tcPr>
            <w:tcW w:w="1034" w:type="dxa"/>
            <w:gridSpan w:val="2"/>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71" w:type="dxa"/>
            <w:gridSpan w:val="2"/>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534"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96"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6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75" w:type="dxa"/>
            <w:gridSpan w:val="2"/>
          </w:tcPr>
          <w:p w:rsidR="005A0A77" w:rsidRPr="00BD50AD" w:rsidRDefault="005A0A77" w:rsidP="00DF50CF">
            <w:pPr>
              <w:tabs>
                <w:tab w:val="left" w:pos="3315"/>
              </w:tabs>
              <w:spacing w:after="0" w:line="240" w:lineRule="auto"/>
              <w:jc w:val="center"/>
              <w:rPr>
                <w:rFonts w:ascii="Arial" w:hAnsi="Arial" w:cs="Arial"/>
                <w:sz w:val="24"/>
                <w:szCs w:val="24"/>
              </w:rPr>
            </w:pPr>
          </w:p>
        </w:tc>
        <w:tc>
          <w:tcPr>
            <w:tcW w:w="991"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4E5441">
        <w:tc>
          <w:tcPr>
            <w:tcW w:w="1983"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w:t>
            </w:r>
          </w:p>
        </w:tc>
        <w:tc>
          <w:tcPr>
            <w:tcW w:w="1034" w:type="dxa"/>
            <w:gridSpan w:val="2"/>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71" w:type="dxa"/>
            <w:gridSpan w:val="2"/>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534"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096"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6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75" w:type="dxa"/>
            <w:gridSpan w:val="2"/>
          </w:tcPr>
          <w:p w:rsidR="005A0A77" w:rsidRPr="00BD50AD" w:rsidRDefault="005A0A77" w:rsidP="00DF50CF">
            <w:pPr>
              <w:tabs>
                <w:tab w:val="left" w:pos="3315"/>
              </w:tabs>
              <w:spacing w:after="0" w:line="240" w:lineRule="auto"/>
              <w:jc w:val="center"/>
              <w:rPr>
                <w:rFonts w:ascii="Arial" w:hAnsi="Arial" w:cs="Arial"/>
                <w:sz w:val="24"/>
                <w:szCs w:val="24"/>
              </w:rPr>
            </w:pPr>
          </w:p>
        </w:tc>
        <w:tc>
          <w:tcPr>
            <w:tcW w:w="991" w:type="dxa"/>
          </w:tcPr>
          <w:p w:rsidR="005A0A77" w:rsidRPr="00BD50AD" w:rsidRDefault="005A0A77" w:rsidP="00DF50CF">
            <w:pPr>
              <w:tabs>
                <w:tab w:val="left" w:pos="3315"/>
              </w:tabs>
              <w:spacing w:after="0" w:line="240" w:lineRule="auto"/>
              <w:jc w:val="center"/>
              <w:rPr>
                <w:rFonts w:ascii="Arial" w:hAnsi="Arial" w:cs="Arial"/>
                <w:sz w:val="24"/>
                <w:szCs w:val="24"/>
              </w:rPr>
            </w:pPr>
          </w:p>
        </w:tc>
      </w:tr>
    </w:tbl>
    <w:p w:rsidR="005A0A77" w:rsidRPr="00BD50AD" w:rsidRDefault="005A0A77" w:rsidP="00820675">
      <w:pPr>
        <w:tabs>
          <w:tab w:val="left" w:pos="3315"/>
        </w:tabs>
        <w:spacing w:after="0"/>
        <w:jc w:val="center"/>
        <w:rPr>
          <w:rFonts w:ascii="Arial" w:hAnsi="Arial" w:cs="Arial"/>
          <w:sz w:val="24"/>
          <w:szCs w:val="24"/>
        </w:rPr>
      </w:pPr>
    </w:p>
    <w:p w:rsidR="005A0A77" w:rsidRPr="00BD50AD" w:rsidRDefault="005A0A77" w:rsidP="00820675">
      <w:pPr>
        <w:tabs>
          <w:tab w:val="left" w:pos="3315"/>
        </w:tabs>
        <w:spacing w:after="0"/>
        <w:jc w:val="both"/>
        <w:rPr>
          <w:rFonts w:ascii="Arial" w:hAnsi="Arial" w:cs="Arial"/>
          <w:sz w:val="24"/>
          <w:szCs w:val="24"/>
        </w:rPr>
      </w:pPr>
      <w:r w:rsidRPr="00BD50AD">
        <w:rPr>
          <w:rFonts w:ascii="Arial" w:hAnsi="Arial" w:cs="Arial"/>
          <w:sz w:val="24"/>
          <w:szCs w:val="24"/>
        </w:rPr>
        <w:t xml:space="preserve">                                                                                                          Таблица 9</w:t>
      </w:r>
    </w:p>
    <w:p w:rsidR="005A0A77" w:rsidRPr="00BD50AD" w:rsidRDefault="005A0A77" w:rsidP="00820675">
      <w:pPr>
        <w:tabs>
          <w:tab w:val="left" w:pos="1134"/>
          <w:tab w:val="left" w:pos="3315"/>
        </w:tabs>
        <w:spacing w:after="0"/>
        <w:jc w:val="center"/>
        <w:rPr>
          <w:rFonts w:ascii="Arial" w:hAnsi="Arial" w:cs="Arial"/>
          <w:sz w:val="24"/>
          <w:szCs w:val="24"/>
        </w:rPr>
      </w:pPr>
      <w:r w:rsidRPr="00BD50AD">
        <w:rPr>
          <w:rFonts w:ascii="Arial" w:hAnsi="Arial" w:cs="Arial"/>
          <w:sz w:val="24"/>
          <w:szCs w:val="24"/>
        </w:rPr>
        <w:t>Аналитическое распределение средств подпрограммы «Обеспечение создания условий для реализации муниципальной программы» по подпрограммам (тыс.руб.)</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6"/>
        <w:gridCol w:w="2742"/>
        <w:gridCol w:w="1528"/>
        <w:gridCol w:w="1628"/>
        <w:gridCol w:w="1601"/>
      </w:tblGrid>
      <w:tr w:rsidR="005A0A77" w:rsidRPr="00BD50AD" w:rsidTr="00DF50CF">
        <w:tc>
          <w:tcPr>
            <w:tcW w:w="2571" w:type="dxa"/>
            <w:vMerge w:val="restart"/>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Наименование</w:t>
            </w:r>
          </w:p>
        </w:tc>
        <w:tc>
          <w:tcPr>
            <w:tcW w:w="2958" w:type="dxa"/>
            <w:vMerge w:val="restart"/>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Наименование муниципальной программы, подпрограммы муниципальной программы, основного мероприятия</w:t>
            </w:r>
          </w:p>
        </w:tc>
        <w:tc>
          <w:tcPr>
            <w:tcW w:w="4926" w:type="dxa"/>
            <w:gridSpan w:val="3"/>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Расходы (тыс.руб.), годы</w:t>
            </w:r>
          </w:p>
        </w:tc>
      </w:tr>
      <w:tr w:rsidR="005A0A77" w:rsidRPr="00BD50AD" w:rsidTr="00DF50CF">
        <w:tc>
          <w:tcPr>
            <w:tcW w:w="2571" w:type="dxa"/>
            <w:vMerge/>
          </w:tcPr>
          <w:p w:rsidR="005A0A77" w:rsidRPr="00BD50AD" w:rsidRDefault="005A0A77" w:rsidP="00DF50CF">
            <w:pPr>
              <w:tabs>
                <w:tab w:val="left" w:pos="3315"/>
              </w:tabs>
              <w:spacing w:after="0" w:line="240" w:lineRule="auto"/>
              <w:jc w:val="center"/>
              <w:rPr>
                <w:rFonts w:ascii="Arial" w:hAnsi="Arial" w:cs="Arial"/>
                <w:sz w:val="24"/>
                <w:szCs w:val="24"/>
              </w:rPr>
            </w:pPr>
          </w:p>
        </w:tc>
        <w:tc>
          <w:tcPr>
            <w:tcW w:w="2958" w:type="dxa"/>
            <w:vMerge/>
          </w:tcPr>
          <w:p w:rsidR="005A0A77" w:rsidRPr="00BD50AD" w:rsidRDefault="005A0A77" w:rsidP="00DF50CF">
            <w:pPr>
              <w:tabs>
                <w:tab w:val="left" w:pos="3315"/>
              </w:tabs>
              <w:spacing w:after="0" w:line="240" w:lineRule="auto"/>
              <w:jc w:val="center"/>
              <w:rPr>
                <w:rFonts w:ascii="Arial" w:hAnsi="Arial" w:cs="Arial"/>
                <w:sz w:val="24"/>
                <w:szCs w:val="24"/>
              </w:rPr>
            </w:pPr>
          </w:p>
        </w:tc>
        <w:tc>
          <w:tcPr>
            <w:tcW w:w="1559"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очередной год</w:t>
            </w:r>
          </w:p>
        </w:tc>
        <w:tc>
          <w:tcPr>
            <w:tcW w:w="1701"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первый год планового периода</w:t>
            </w:r>
          </w:p>
        </w:tc>
        <w:tc>
          <w:tcPr>
            <w:tcW w:w="1666"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второй год планового периода</w:t>
            </w:r>
          </w:p>
        </w:tc>
      </w:tr>
      <w:tr w:rsidR="005A0A77" w:rsidRPr="00BD50AD" w:rsidTr="00DF50CF">
        <w:tc>
          <w:tcPr>
            <w:tcW w:w="2571"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1</w:t>
            </w:r>
          </w:p>
        </w:tc>
        <w:tc>
          <w:tcPr>
            <w:tcW w:w="2958"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2</w:t>
            </w:r>
          </w:p>
        </w:tc>
        <w:tc>
          <w:tcPr>
            <w:tcW w:w="1559"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3</w:t>
            </w:r>
          </w:p>
        </w:tc>
        <w:tc>
          <w:tcPr>
            <w:tcW w:w="1701"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4</w:t>
            </w:r>
          </w:p>
        </w:tc>
        <w:tc>
          <w:tcPr>
            <w:tcW w:w="1666"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5</w:t>
            </w:r>
          </w:p>
        </w:tc>
      </w:tr>
      <w:tr w:rsidR="005A0A77" w:rsidRPr="00BD50AD" w:rsidTr="00DF50CF">
        <w:tc>
          <w:tcPr>
            <w:tcW w:w="2571"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Муниципальная программа (всего)</w:t>
            </w:r>
          </w:p>
        </w:tc>
        <w:tc>
          <w:tcPr>
            <w:tcW w:w="295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55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70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666"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2571"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Подпрограмма 1(всего)</w:t>
            </w:r>
          </w:p>
        </w:tc>
        <w:tc>
          <w:tcPr>
            <w:tcW w:w="295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55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70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666"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2571"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Основное мероприятие 1.1</w:t>
            </w:r>
          </w:p>
        </w:tc>
        <w:tc>
          <w:tcPr>
            <w:tcW w:w="295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55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70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666"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2571"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Основное мероприятие 1.2</w:t>
            </w:r>
          </w:p>
        </w:tc>
        <w:tc>
          <w:tcPr>
            <w:tcW w:w="295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55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70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666"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2571"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w:t>
            </w:r>
          </w:p>
        </w:tc>
        <w:tc>
          <w:tcPr>
            <w:tcW w:w="295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55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70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666" w:type="dxa"/>
          </w:tcPr>
          <w:p w:rsidR="005A0A77" w:rsidRPr="00BD50AD" w:rsidRDefault="005A0A77" w:rsidP="00DF50CF">
            <w:pPr>
              <w:tabs>
                <w:tab w:val="left" w:pos="3315"/>
              </w:tabs>
              <w:spacing w:after="0" w:line="240" w:lineRule="auto"/>
              <w:jc w:val="center"/>
              <w:rPr>
                <w:rFonts w:ascii="Arial" w:hAnsi="Arial" w:cs="Arial"/>
                <w:sz w:val="24"/>
                <w:szCs w:val="24"/>
              </w:rPr>
            </w:pPr>
          </w:p>
        </w:tc>
      </w:tr>
    </w:tbl>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820675">
      <w:pPr>
        <w:tabs>
          <w:tab w:val="left" w:pos="3315"/>
        </w:tabs>
        <w:spacing w:after="0"/>
        <w:jc w:val="center"/>
        <w:rPr>
          <w:rFonts w:ascii="Arial" w:hAnsi="Arial" w:cs="Arial"/>
          <w:sz w:val="24"/>
          <w:szCs w:val="24"/>
        </w:rPr>
      </w:pPr>
      <w:r w:rsidRPr="00BD50AD">
        <w:rPr>
          <w:rFonts w:ascii="Arial" w:hAnsi="Arial" w:cs="Arial"/>
          <w:sz w:val="24"/>
          <w:szCs w:val="24"/>
        </w:rPr>
        <w:t xml:space="preserve">                                                                                                 Таблица 10</w:t>
      </w:r>
    </w:p>
    <w:p w:rsidR="005A0A77" w:rsidRPr="00BD50AD" w:rsidRDefault="005A0A77" w:rsidP="00820675">
      <w:pPr>
        <w:tabs>
          <w:tab w:val="left" w:pos="3315"/>
        </w:tabs>
        <w:spacing w:after="0"/>
        <w:jc w:val="center"/>
        <w:rPr>
          <w:rFonts w:ascii="Arial" w:hAnsi="Arial" w:cs="Arial"/>
          <w:sz w:val="24"/>
          <w:szCs w:val="24"/>
        </w:rPr>
      </w:pPr>
      <w:r w:rsidRPr="00BD50AD">
        <w:rPr>
          <w:rFonts w:ascii="Arial" w:hAnsi="Arial" w:cs="Arial"/>
          <w:sz w:val="24"/>
          <w:szCs w:val="24"/>
        </w:rPr>
        <w:t>План реализации муниципальной программы</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5"/>
        <w:gridCol w:w="1598"/>
        <w:gridCol w:w="1417"/>
        <w:gridCol w:w="1548"/>
        <w:gridCol w:w="2132"/>
        <w:gridCol w:w="1990"/>
      </w:tblGrid>
      <w:tr w:rsidR="005A0A77" w:rsidRPr="00BD50AD" w:rsidTr="00DF50CF">
        <w:tc>
          <w:tcPr>
            <w:tcW w:w="1805" w:type="dxa"/>
            <w:vMerge w:val="restart"/>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Наименование подпрограммы, основного мероприятия, мероприятий, реализуемых в рамках основного мероприятия</w:t>
            </w:r>
          </w:p>
        </w:tc>
        <w:tc>
          <w:tcPr>
            <w:tcW w:w="1598" w:type="dxa"/>
            <w:vMerge w:val="restart"/>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Ответственный исполнитель (Ф.И.О., должность)</w:t>
            </w:r>
          </w:p>
        </w:tc>
        <w:tc>
          <w:tcPr>
            <w:tcW w:w="2965" w:type="dxa"/>
            <w:gridSpan w:val="2"/>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Срок</w:t>
            </w:r>
          </w:p>
        </w:tc>
        <w:tc>
          <w:tcPr>
            <w:tcW w:w="2132" w:type="dxa"/>
            <w:vMerge w:val="restart"/>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Ожидаемый непосредственный результат (краткое описание)</w:t>
            </w:r>
          </w:p>
        </w:tc>
        <w:tc>
          <w:tcPr>
            <w:tcW w:w="1990" w:type="dxa"/>
            <w:vMerge w:val="restart"/>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Финансирование (тыс.руб.)</w:t>
            </w:r>
          </w:p>
        </w:tc>
      </w:tr>
      <w:tr w:rsidR="005A0A77" w:rsidRPr="00BD50AD" w:rsidTr="00DF50CF">
        <w:tc>
          <w:tcPr>
            <w:tcW w:w="1805" w:type="dxa"/>
            <w:vMerge/>
          </w:tcPr>
          <w:p w:rsidR="005A0A77" w:rsidRPr="00BD50AD" w:rsidRDefault="005A0A77" w:rsidP="00DF50CF">
            <w:pPr>
              <w:tabs>
                <w:tab w:val="left" w:pos="3315"/>
              </w:tabs>
              <w:spacing w:after="0" w:line="240" w:lineRule="auto"/>
              <w:jc w:val="center"/>
              <w:rPr>
                <w:rFonts w:ascii="Arial" w:hAnsi="Arial" w:cs="Arial"/>
                <w:sz w:val="24"/>
                <w:szCs w:val="24"/>
              </w:rPr>
            </w:pPr>
          </w:p>
        </w:tc>
        <w:tc>
          <w:tcPr>
            <w:tcW w:w="1598" w:type="dxa"/>
            <w:vMerge/>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17"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начало реализации</w:t>
            </w:r>
          </w:p>
        </w:tc>
        <w:tc>
          <w:tcPr>
            <w:tcW w:w="1548"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окончание реализации</w:t>
            </w:r>
          </w:p>
        </w:tc>
        <w:tc>
          <w:tcPr>
            <w:tcW w:w="2132" w:type="dxa"/>
            <w:vMerge/>
          </w:tcPr>
          <w:p w:rsidR="005A0A77" w:rsidRPr="00BD50AD" w:rsidRDefault="005A0A77" w:rsidP="00DF50CF">
            <w:pPr>
              <w:tabs>
                <w:tab w:val="left" w:pos="3315"/>
              </w:tabs>
              <w:spacing w:after="0" w:line="240" w:lineRule="auto"/>
              <w:jc w:val="center"/>
              <w:rPr>
                <w:rFonts w:ascii="Arial" w:hAnsi="Arial" w:cs="Arial"/>
                <w:sz w:val="24"/>
                <w:szCs w:val="24"/>
              </w:rPr>
            </w:pPr>
          </w:p>
        </w:tc>
        <w:tc>
          <w:tcPr>
            <w:tcW w:w="1990" w:type="dxa"/>
            <w:vMerge/>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1805"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1</w:t>
            </w:r>
          </w:p>
        </w:tc>
        <w:tc>
          <w:tcPr>
            <w:tcW w:w="1598"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2</w:t>
            </w:r>
          </w:p>
        </w:tc>
        <w:tc>
          <w:tcPr>
            <w:tcW w:w="1417"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3</w:t>
            </w:r>
          </w:p>
        </w:tc>
        <w:tc>
          <w:tcPr>
            <w:tcW w:w="1548"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4</w:t>
            </w:r>
          </w:p>
        </w:tc>
        <w:tc>
          <w:tcPr>
            <w:tcW w:w="2132"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5</w:t>
            </w:r>
          </w:p>
        </w:tc>
        <w:tc>
          <w:tcPr>
            <w:tcW w:w="199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6</w:t>
            </w:r>
          </w:p>
        </w:tc>
      </w:tr>
      <w:tr w:rsidR="005A0A77" w:rsidRPr="00BD50AD" w:rsidTr="00DF50CF">
        <w:tc>
          <w:tcPr>
            <w:tcW w:w="1805"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Подпрограмма 1</w:t>
            </w:r>
          </w:p>
        </w:tc>
        <w:tc>
          <w:tcPr>
            <w:tcW w:w="159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1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54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2132"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Х</w:t>
            </w:r>
          </w:p>
        </w:tc>
        <w:tc>
          <w:tcPr>
            <w:tcW w:w="199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1805"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Основное мероприятие 1.1</w:t>
            </w:r>
          </w:p>
        </w:tc>
        <w:tc>
          <w:tcPr>
            <w:tcW w:w="159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1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54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2132"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Х</w:t>
            </w:r>
          </w:p>
        </w:tc>
        <w:tc>
          <w:tcPr>
            <w:tcW w:w="199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1805"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Мероприятие 1.1.2</w:t>
            </w:r>
          </w:p>
        </w:tc>
        <w:tc>
          <w:tcPr>
            <w:tcW w:w="159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1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54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2132"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99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1805"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w:t>
            </w:r>
          </w:p>
        </w:tc>
        <w:tc>
          <w:tcPr>
            <w:tcW w:w="159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1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54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2132"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99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1805"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w:t>
            </w:r>
          </w:p>
        </w:tc>
        <w:tc>
          <w:tcPr>
            <w:tcW w:w="159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1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54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2132"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99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1805"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ИТОГО</w:t>
            </w:r>
          </w:p>
        </w:tc>
        <w:tc>
          <w:tcPr>
            <w:tcW w:w="159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41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548"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2132"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990" w:type="dxa"/>
          </w:tcPr>
          <w:p w:rsidR="005A0A77" w:rsidRPr="00BD50AD" w:rsidRDefault="005A0A77" w:rsidP="00DF50CF">
            <w:pPr>
              <w:tabs>
                <w:tab w:val="left" w:pos="3315"/>
              </w:tabs>
              <w:spacing w:after="0" w:line="240" w:lineRule="auto"/>
              <w:jc w:val="center"/>
              <w:rPr>
                <w:rFonts w:ascii="Arial" w:hAnsi="Arial" w:cs="Arial"/>
                <w:sz w:val="24"/>
                <w:szCs w:val="24"/>
              </w:rPr>
            </w:pPr>
          </w:p>
        </w:tc>
      </w:tr>
    </w:tbl>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820675">
      <w:pPr>
        <w:tabs>
          <w:tab w:val="left" w:pos="3315"/>
        </w:tabs>
        <w:spacing w:after="0"/>
        <w:jc w:val="center"/>
        <w:rPr>
          <w:rFonts w:ascii="Arial" w:hAnsi="Arial" w:cs="Arial"/>
          <w:sz w:val="24"/>
          <w:szCs w:val="24"/>
        </w:rPr>
      </w:pPr>
      <w:r w:rsidRPr="00BD50AD">
        <w:rPr>
          <w:rFonts w:ascii="Arial" w:hAnsi="Arial" w:cs="Arial"/>
          <w:sz w:val="24"/>
          <w:szCs w:val="24"/>
        </w:rPr>
        <w:t xml:space="preserve">                                                                                                     Таблица 11</w:t>
      </w:r>
    </w:p>
    <w:p w:rsidR="005A0A77" w:rsidRPr="00BD50AD" w:rsidRDefault="005A0A77" w:rsidP="00820675">
      <w:pPr>
        <w:tabs>
          <w:tab w:val="left" w:pos="3315"/>
        </w:tabs>
        <w:spacing w:after="0"/>
        <w:jc w:val="center"/>
        <w:rPr>
          <w:rFonts w:ascii="Arial" w:hAnsi="Arial" w:cs="Arial"/>
          <w:sz w:val="24"/>
          <w:szCs w:val="24"/>
        </w:rPr>
      </w:pPr>
      <w:r w:rsidRPr="00BD50AD">
        <w:rPr>
          <w:rFonts w:ascii="Arial" w:hAnsi="Arial" w:cs="Arial"/>
          <w:sz w:val="24"/>
          <w:szCs w:val="24"/>
        </w:rPr>
        <w:t>Расчеты по ассигнованиям бюджета района на исполнение публичных нормативных обязательств, объемов межбюджетных трансфертов из бюджета района и выплат, осуществляемых в соответствии с нормативными правовыми актами района, отдельным категориям граждан по муниципальной программе</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2111"/>
        <w:gridCol w:w="3163"/>
        <w:gridCol w:w="1551"/>
        <w:gridCol w:w="1368"/>
        <w:gridCol w:w="1368"/>
        <w:gridCol w:w="647"/>
      </w:tblGrid>
      <w:tr w:rsidR="005A0A77" w:rsidRPr="00BD50AD" w:rsidTr="00DF50CF">
        <w:tc>
          <w:tcPr>
            <w:tcW w:w="567" w:type="dxa"/>
            <w:vMerge w:val="restart"/>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 п/п</w:t>
            </w:r>
          </w:p>
        </w:tc>
        <w:tc>
          <w:tcPr>
            <w:tcW w:w="2127" w:type="dxa"/>
            <w:vMerge w:val="restart"/>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Наименование</w:t>
            </w:r>
          </w:p>
        </w:tc>
        <w:tc>
          <w:tcPr>
            <w:tcW w:w="3260" w:type="dxa"/>
            <w:vMerge w:val="restart"/>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Показатели</w:t>
            </w:r>
          </w:p>
        </w:tc>
        <w:tc>
          <w:tcPr>
            <w:tcW w:w="4820" w:type="dxa"/>
            <w:gridSpan w:val="4"/>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Годы</w:t>
            </w:r>
          </w:p>
        </w:tc>
      </w:tr>
      <w:tr w:rsidR="005A0A77" w:rsidRPr="00BD50AD" w:rsidTr="00DF50CF">
        <w:tc>
          <w:tcPr>
            <w:tcW w:w="567" w:type="dxa"/>
            <w:vMerge/>
          </w:tcPr>
          <w:p w:rsidR="005A0A77" w:rsidRPr="00BD50AD" w:rsidRDefault="005A0A77" w:rsidP="00DF50CF">
            <w:pPr>
              <w:tabs>
                <w:tab w:val="left" w:pos="3315"/>
              </w:tabs>
              <w:spacing w:after="0" w:line="240" w:lineRule="auto"/>
              <w:jc w:val="center"/>
              <w:rPr>
                <w:rFonts w:ascii="Arial" w:hAnsi="Arial" w:cs="Arial"/>
                <w:sz w:val="24"/>
                <w:szCs w:val="24"/>
              </w:rPr>
            </w:pPr>
          </w:p>
        </w:tc>
        <w:tc>
          <w:tcPr>
            <w:tcW w:w="2127" w:type="dxa"/>
            <w:vMerge/>
          </w:tcPr>
          <w:p w:rsidR="005A0A77" w:rsidRPr="00BD50AD" w:rsidRDefault="005A0A77" w:rsidP="00DF50CF">
            <w:pPr>
              <w:tabs>
                <w:tab w:val="left" w:pos="3315"/>
              </w:tabs>
              <w:spacing w:after="0" w:line="240" w:lineRule="auto"/>
              <w:jc w:val="center"/>
              <w:rPr>
                <w:rFonts w:ascii="Arial" w:hAnsi="Arial" w:cs="Arial"/>
                <w:sz w:val="24"/>
                <w:szCs w:val="24"/>
              </w:rPr>
            </w:pPr>
          </w:p>
        </w:tc>
        <w:tc>
          <w:tcPr>
            <w:tcW w:w="3260" w:type="dxa"/>
            <w:vMerge/>
          </w:tcPr>
          <w:p w:rsidR="005A0A77" w:rsidRPr="00BD50AD" w:rsidRDefault="005A0A77" w:rsidP="00DF50CF">
            <w:pPr>
              <w:tabs>
                <w:tab w:val="left" w:pos="3315"/>
              </w:tabs>
              <w:spacing w:after="0" w:line="240" w:lineRule="auto"/>
              <w:jc w:val="center"/>
              <w:rPr>
                <w:rFonts w:ascii="Arial" w:hAnsi="Arial" w:cs="Arial"/>
                <w:sz w:val="24"/>
                <w:szCs w:val="24"/>
              </w:rPr>
            </w:pPr>
          </w:p>
        </w:tc>
        <w:tc>
          <w:tcPr>
            <w:tcW w:w="156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очередной год</w:t>
            </w:r>
          </w:p>
        </w:tc>
        <w:tc>
          <w:tcPr>
            <w:tcW w:w="1329"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первый год планового периода</w:t>
            </w:r>
          </w:p>
        </w:tc>
        <w:tc>
          <w:tcPr>
            <w:tcW w:w="1271"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второй год планового периода</w:t>
            </w:r>
          </w:p>
        </w:tc>
        <w:tc>
          <w:tcPr>
            <w:tcW w:w="66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w:t>
            </w:r>
          </w:p>
        </w:tc>
      </w:tr>
      <w:tr w:rsidR="005A0A77" w:rsidRPr="00BD50AD" w:rsidTr="00DF50CF">
        <w:tc>
          <w:tcPr>
            <w:tcW w:w="567"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1</w:t>
            </w:r>
          </w:p>
        </w:tc>
        <w:tc>
          <w:tcPr>
            <w:tcW w:w="2127"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2</w:t>
            </w:r>
          </w:p>
        </w:tc>
        <w:tc>
          <w:tcPr>
            <w:tcW w:w="326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3</w:t>
            </w:r>
          </w:p>
        </w:tc>
        <w:tc>
          <w:tcPr>
            <w:tcW w:w="156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4</w:t>
            </w:r>
          </w:p>
        </w:tc>
        <w:tc>
          <w:tcPr>
            <w:tcW w:w="1329"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5</w:t>
            </w:r>
          </w:p>
        </w:tc>
        <w:tc>
          <w:tcPr>
            <w:tcW w:w="1271"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6</w:t>
            </w:r>
          </w:p>
        </w:tc>
        <w:tc>
          <w:tcPr>
            <w:tcW w:w="660" w:type="dxa"/>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7</w:t>
            </w:r>
          </w:p>
        </w:tc>
      </w:tr>
      <w:tr w:rsidR="005A0A77" w:rsidRPr="00BD50AD" w:rsidTr="00DF50CF">
        <w:tc>
          <w:tcPr>
            <w:tcW w:w="10774" w:type="dxa"/>
            <w:gridSpan w:val="7"/>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Публичные нормативные обязательства</w:t>
            </w:r>
          </w:p>
        </w:tc>
      </w:tr>
      <w:tr w:rsidR="005A0A77" w:rsidRPr="00BD50AD" w:rsidTr="00DF50CF">
        <w:tc>
          <w:tcPr>
            <w:tcW w:w="56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212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3260"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Размер выплаты (тыс. руб./чел.)</w:t>
            </w:r>
          </w:p>
        </w:tc>
        <w:tc>
          <w:tcPr>
            <w:tcW w:w="156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32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66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56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212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3260"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Оценка численности получателей (чел.)</w:t>
            </w:r>
          </w:p>
        </w:tc>
        <w:tc>
          <w:tcPr>
            <w:tcW w:w="156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32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66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56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212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3260"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Объем бюджетных ассигнований на исполнение ПНО &lt;3&gt; (тыс. руб.)</w:t>
            </w:r>
          </w:p>
        </w:tc>
        <w:tc>
          <w:tcPr>
            <w:tcW w:w="156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32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66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10774" w:type="dxa"/>
            <w:gridSpan w:val="7"/>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Субвенции</w:t>
            </w:r>
          </w:p>
        </w:tc>
      </w:tr>
      <w:tr w:rsidR="005A0A77" w:rsidRPr="00BD50AD" w:rsidTr="00DF50CF">
        <w:tc>
          <w:tcPr>
            <w:tcW w:w="56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212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3260"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Размер выплаты (тыс. руб./чел.)</w:t>
            </w:r>
          </w:p>
        </w:tc>
        <w:tc>
          <w:tcPr>
            <w:tcW w:w="156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32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66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56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212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3260"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Оценка численности получателей (чел.)</w:t>
            </w:r>
          </w:p>
        </w:tc>
        <w:tc>
          <w:tcPr>
            <w:tcW w:w="156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32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66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56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212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3260"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Объем бюджетных ассигнований на исполнение ПНО &lt;3&gt; (тыс. руб.)</w:t>
            </w:r>
          </w:p>
        </w:tc>
        <w:tc>
          <w:tcPr>
            <w:tcW w:w="156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32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66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10774" w:type="dxa"/>
            <w:gridSpan w:val="7"/>
          </w:tcPr>
          <w:p w:rsidR="005A0A77" w:rsidRPr="00BD50AD" w:rsidRDefault="005A0A77" w:rsidP="00DF50CF">
            <w:pPr>
              <w:tabs>
                <w:tab w:val="left" w:pos="3315"/>
              </w:tabs>
              <w:spacing w:after="0" w:line="240" w:lineRule="auto"/>
              <w:jc w:val="center"/>
              <w:rPr>
                <w:rFonts w:ascii="Arial" w:hAnsi="Arial" w:cs="Arial"/>
                <w:sz w:val="24"/>
                <w:szCs w:val="24"/>
              </w:rPr>
            </w:pPr>
            <w:r w:rsidRPr="00BD50AD">
              <w:rPr>
                <w:rFonts w:ascii="Arial" w:hAnsi="Arial" w:cs="Arial"/>
                <w:sz w:val="24"/>
                <w:szCs w:val="24"/>
              </w:rPr>
              <w:t>Выплаты, осуществляемые в соответствии с законодательством отдельным категориям граждан</w:t>
            </w:r>
          </w:p>
        </w:tc>
      </w:tr>
      <w:tr w:rsidR="005A0A77" w:rsidRPr="00BD50AD" w:rsidTr="00DF50CF">
        <w:tc>
          <w:tcPr>
            <w:tcW w:w="56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212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3260"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Размер выплаты (тыс. руб./чел.)</w:t>
            </w:r>
          </w:p>
        </w:tc>
        <w:tc>
          <w:tcPr>
            <w:tcW w:w="156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32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66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56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212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3260"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Оценка численности получателей (чел.)</w:t>
            </w:r>
          </w:p>
        </w:tc>
        <w:tc>
          <w:tcPr>
            <w:tcW w:w="156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32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660" w:type="dxa"/>
          </w:tcPr>
          <w:p w:rsidR="005A0A77" w:rsidRPr="00BD50AD" w:rsidRDefault="005A0A77" w:rsidP="00DF50CF">
            <w:pPr>
              <w:tabs>
                <w:tab w:val="left" w:pos="3315"/>
              </w:tabs>
              <w:spacing w:after="0" w:line="240" w:lineRule="auto"/>
              <w:jc w:val="center"/>
              <w:rPr>
                <w:rFonts w:ascii="Arial" w:hAnsi="Arial" w:cs="Arial"/>
                <w:sz w:val="24"/>
                <w:szCs w:val="24"/>
              </w:rPr>
            </w:pPr>
          </w:p>
        </w:tc>
      </w:tr>
      <w:tr w:rsidR="005A0A77" w:rsidRPr="00BD50AD" w:rsidTr="00DF50CF">
        <w:tc>
          <w:tcPr>
            <w:tcW w:w="56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2127"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3260" w:type="dxa"/>
          </w:tcPr>
          <w:p w:rsidR="005A0A77" w:rsidRPr="00BD50AD" w:rsidRDefault="005A0A77" w:rsidP="00DF50CF">
            <w:pPr>
              <w:tabs>
                <w:tab w:val="left" w:pos="3315"/>
              </w:tabs>
              <w:spacing w:after="0" w:line="240" w:lineRule="auto"/>
              <w:jc w:val="both"/>
              <w:rPr>
                <w:rFonts w:ascii="Arial" w:hAnsi="Arial" w:cs="Arial"/>
                <w:sz w:val="24"/>
                <w:szCs w:val="24"/>
              </w:rPr>
            </w:pPr>
            <w:r w:rsidRPr="00BD50AD">
              <w:rPr>
                <w:rFonts w:ascii="Arial" w:hAnsi="Arial" w:cs="Arial"/>
                <w:sz w:val="24"/>
                <w:szCs w:val="24"/>
              </w:rPr>
              <w:t>Объем бюджетных ассигнований на исполнение ПНО &lt;3&gt; (тыс. руб.)</w:t>
            </w:r>
          </w:p>
        </w:tc>
        <w:tc>
          <w:tcPr>
            <w:tcW w:w="1560"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329"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1271" w:type="dxa"/>
          </w:tcPr>
          <w:p w:rsidR="005A0A77" w:rsidRPr="00BD50AD" w:rsidRDefault="005A0A77" w:rsidP="00DF50CF">
            <w:pPr>
              <w:tabs>
                <w:tab w:val="left" w:pos="3315"/>
              </w:tabs>
              <w:spacing w:after="0" w:line="240" w:lineRule="auto"/>
              <w:jc w:val="center"/>
              <w:rPr>
                <w:rFonts w:ascii="Arial" w:hAnsi="Arial" w:cs="Arial"/>
                <w:sz w:val="24"/>
                <w:szCs w:val="24"/>
              </w:rPr>
            </w:pPr>
          </w:p>
        </w:tc>
        <w:tc>
          <w:tcPr>
            <w:tcW w:w="660" w:type="dxa"/>
          </w:tcPr>
          <w:p w:rsidR="005A0A77" w:rsidRPr="00BD50AD" w:rsidRDefault="005A0A77" w:rsidP="00DF50CF">
            <w:pPr>
              <w:tabs>
                <w:tab w:val="left" w:pos="3315"/>
              </w:tabs>
              <w:spacing w:after="0" w:line="240" w:lineRule="auto"/>
              <w:jc w:val="center"/>
              <w:rPr>
                <w:rFonts w:ascii="Arial" w:hAnsi="Arial" w:cs="Arial"/>
                <w:sz w:val="24"/>
                <w:szCs w:val="24"/>
              </w:rPr>
            </w:pPr>
          </w:p>
        </w:tc>
      </w:tr>
    </w:tbl>
    <w:p w:rsidR="005A0A77" w:rsidRPr="00BD50AD" w:rsidRDefault="005A0A77" w:rsidP="00820675">
      <w:pPr>
        <w:tabs>
          <w:tab w:val="left" w:pos="3315"/>
        </w:tabs>
        <w:spacing w:after="0"/>
        <w:jc w:val="both"/>
        <w:rPr>
          <w:rFonts w:ascii="Arial" w:hAnsi="Arial" w:cs="Arial"/>
          <w:sz w:val="24"/>
          <w:szCs w:val="24"/>
        </w:rPr>
      </w:pPr>
      <w:r w:rsidRPr="00BD50AD">
        <w:rPr>
          <w:rFonts w:ascii="Arial" w:hAnsi="Arial" w:cs="Arial"/>
          <w:sz w:val="24"/>
          <w:szCs w:val="24"/>
        </w:rPr>
        <w:t>&lt;3&gt;ПНО- Публичное нормативное обязательство</w:t>
      </w: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820675">
      <w:pPr>
        <w:tabs>
          <w:tab w:val="left" w:pos="1530"/>
        </w:tabs>
        <w:spacing w:after="0"/>
        <w:rPr>
          <w:rFonts w:ascii="Arial" w:hAnsi="Arial" w:cs="Arial"/>
          <w:sz w:val="24"/>
          <w:szCs w:val="24"/>
        </w:rPr>
      </w:pPr>
      <w:r w:rsidRPr="00BD50AD">
        <w:rPr>
          <w:rFonts w:ascii="Arial" w:hAnsi="Arial" w:cs="Arial"/>
          <w:sz w:val="24"/>
          <w:szCs w:val="24"/>
        </w:rPr>
        <w:t xml:space="preserve">                                                                                                                      Таблица 12</w:t>
      </w:r>
    </w:p>
    <w:p w:rsidR="005A0A77" w:rsidRPr="00BD50AD" w:rsidRDefault="005A0A77" w:rsidP="00820675">
      <w:pPr>
        <w:tabs>
          <w:tab w:val="left" w:pos="1530"/>
        </w:tabs>
        <w:spacing w:after="0"/>
        <w:jc w:val="center"/>
        <w:rPr>
          <w:rFonts w:ascii="Arial" w:hAnsi="Arial" w:cs="Arial"/>
          <w:sz w:val="24"/>
          <w:szCs w:val="24"/>
        </w:rPr>
      </w:pPr>
      <w:r w:rsidRPr="00BD50AD">
        <w:rPr>
          <w:rFonts w:ascii="Arial" w:hAnsi="Arial" w:cs="Arial"/>
          <w:sz w:val="24"/>
          <w:szCs w:val="24"/>
        </w:rPr>
        <w:t>Сведения о достижении значений показателей (индикаторов)</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6"/>
        <w:gridCol w:w="2063"/>
        <w:gridCol w:w="1451"/>
        <w:gridCol w:w="2291"/>
        <w:gridCol w:w="888"/>
        <w:gridCol w:w="892"/>
        <w:gridCol w:w="1764"/>
      </w:tblGrid>
      <w:tr w:rsidR="005A0A77" w:rsidRPr="00BD50AD" w:rsidTr="00DF50CF">
        <w:tc>
          <w:tcPr>
            <w:tcW w:w="634" w:type="dxa"/>
            <w:vMerge w:val="restart"/>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 п/п</w:t>
            </w:r>
          </w:p>
        </w:tc>
        <w:tc>
          <w:tcPr>
            <w:tcW w:w="2225" w:type="dxa"/>
            <w:vMerge w:val="restart"/>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Показатель (индикатор) наименование</w:t>
            </w:r>
          </w:p>
        </w:tc>
        <w:tc>
          <w:tcPr>
            <w:tcW w:w="1471" w:type="dxa"/>
            <w:vMerge w:val="restart"/>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Ед. измерения</w:t>
            </w:r>
          </w:p>
        </w:tc>
        <w:tc>
          <w:tcPr>
            <w:tcW w:w="4329" w:type="dxa"/>
            <w:gridSpan w:val="3"/>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Годы</w:t>
            </w:r>
          </w:p>
        </w:tc>
        <w:tc>
          <w:tcPr>
            <w:tcW w:w="1796" w:type="dxa"/>
            <w:vMerge w:val="restart"/>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Обоснование отклонений значений показателя (индикатора) на конец отчетного года (при наличии)</w:t>
            </w:r>
          </w:p>
        </w:tc>
      </w:tr>
      <w:tr w:rsidR="005A0A77" w:rsidRPr="00BD50AD" w:rsidTr="00DF50CF">
        <w:tc>
          <w:tcPr>
            <w:tcW w:w="634" w:type="dxa"/>
            <w:vMerge/>
          </w:tcPr>
          <w:p w:rsidR="005A0A77" w:rsidRPr="00BD50AD" w:rsidRDefault="005A0A77" w:rsidP="00DF50CF">
            <w:pPr>
              <w:tabs>
                <w:tab w:val="left" w:pos="1530"/>
              </w:tabs>
              <w:spacing w:after="0" w:line="240" w:lineRule="auto"/>
              <w:jc w:val="center"/>
              <w:rPr>
                <w:rFonts w:ascii="Arial" w:hAnsi="Arial" w:cs="Arial"/>
                <w:sz w:val="24"/>
                <w:szCs w:val="24"/>
              </w:rPr>
            </w:pPr>
          </w:p>
        </w:tc>
        <w:tc>
          <w:tcPr>
            <w:tcW w:w="2225" w:type="dxa"/>
            <w:vMerge/>
          </w:tcPr>
          <w:p w:rsidR="005A0A77" w:rsidRPr="00BD50AD" w:rsidRDefault="005A0A77" w:rsidP="00DF50CF">
            <w:pPr>
              <w:tabs>
                <w:tab w:val="left" w:pos="1530"/>
              </w:tabs>
              <w:spacing w:after="0" w:line="240" w:lineRule="auto"/>
              <w:jc w:val="center"/>
              <w:rPr>
                <w:rFonts w:ascii="Arial" w:hAnsi="Arial" w:cs="Arial"/>
                <w:sz w:val="24"/>
                <w:szCs w:val="24"/>
              </w:rPr>
            </w:pPr>
          </w:p>
        </w:tc>
        <w:tc>
          <w:tcPr>
            <w:tcW w:w="1471" w:type="dxa"/>
            <w:vMerge/>
          </w:tcPr>
          <w:p w:rsidR="005A0A77" w:rsidRPr="00BD50AD" w:rsidRDefault="005A0A77" w:rsidP="00DF50CF">
            <w:pPr>
              <w:tabs>
                <w:tab w:val="left" w:pos="1530"/>
              </w:tabs>
              <w:spacing w:after="0" w:line="240" w:lineRule="auto"/>
              <w:jc w:val="center"/>
              <w:rPr>
                <w:rFonts w:ascii="Arial" w:hAnsi="Arial" w:cs="Arial"/>
                <w:sz w:val="24"/>
                <w:szCs w:val="24"/>
              </w:rPr>
            </w:pPr>
          </w:p>
        </w:tc>
        <w:tc>
          <w:tcPr>
            <w:tcW w:w="2356" w:type="dxa"/>
            <w:vMerge w:val="restart"/>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 xml:space="preserve">Год, предшествующий отчетному </w:t>
            </w:r>
            <w:r w:rsidRPr="00BD50AD">
              <w:rPr>
                <w:rFonts w:ascii="Arial" w:hAnsi="Arial" w:cs="Arial"/>
                <w:sz w:val="24"/>
                <w:szCs w:val="24"/>
                <w:lang w:val="en-US"/>
              </w:rPr>
              <w:t>&lt;4&gt;</w:t>
            </w:r>
          </w:p>
        </w:tc>
        <w:tc>
          <w:tcPr>
            <w:tcW w:w="1973" w:type="dxa"/>
            <w:gridSpan w:val="2"/>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Отчетный год</w:t>
            </w:r>
          </w:p>
        </w:tc>
        <w:tc>
          <w:tcPr>
            <w:tcW w:w="1796" w:type="dxa"/>
            <w:vMerge/>
          </w:tcPr>
          <w:p w:rsidR="005A0A77" w:rsidRPr="00BD50AD" w:rsidRDefault="005A0A77" w:rsidP="00DF50CF">
            <w:pPr>
              <w:tabs>
                <w:tab w:val="left" w:pos="1530"/>
              </w:tabs>
              <w:spacing w:after="0" w:line="240" w:lineRule="auto"/>
              <w:jc w:val="center"/>
              <w:rPr>
                <w:rFonts w:ascii="Arial" w:hAnsi="Arial" w:cs="Arial"/>
                <w:sz w:val="24"/>
                <w:szCs w:val="24"/>
              </w:rPr>
            </w:pPr>
          </w:p>
        </w:tc>
      </w:tr>
      <w:tr w:rsidR="005A0A77" w:rsidRPr="00BD50AD" w:rsidTr="00DF50CF">
        <w:tc>
          <w:tcPr>
            <w:tcW w:w="634" w:type="dxa"/>
            <w:vMerge/>
          </w:tcPr>
          <w:p w:rsidR="005A0A77" w:rsidRPr="00BD50AD" w:rsidRDefault="005A0A77" w:rsidP="00DF50CF">
            <w:pPr>
              <w:tabs>
                <w:tab w:val="left" w:pos="1530"/>
              </w:tabs>
              <w:spacing w:after="0" w:line="240" w:lineRule="auto"/>
              <w:jc w:val="center"/>
              <w:rPr>
                <w:rFonts w:ascii="Arial" w:hAnsi="Arial" w:cs="Arial"/>
                <w:sz w:val="24"/>
                <w:szCs w:val="24"/>
              </w:rPr>
            </w:pPr>
          </w:p>
        </w:tc>
        <w:tc>
          <w:tcPr>
            <w:tcW w:w="2225" w:type="dxa"/>
            <w:vMerge/>
          </w:tcPr>
          <w:p w:rsidR="005A0A77" w:rsidRPr="00BD50AD" w:rsidRDefault="005A0A77" w:rsidP="00DF50CF">
            <w:pPr>
              <w:tabs>
                <w:tab w:val="left" w:pos="1530"/>
              </w:tabs>
              <w:spacing w:after="0" w:line="240" w:lineRule="auto"/>
              <w:jc w:val="center"/>
              <w:rPr>
                <w:rFonts w:ascii="Arial" w:hAnsi="Arial" w:cs="Arial"/>
                <w:sz w:val="24"/>
                <w:szCs w:val="24"/>
              </w:rPr>
            </w:pPr>
          </w:p>
        </w:tc>
        <w:tc>
          <w:tcPr>
            <w:tcW w:w="1471" w:type="dxa"/>
            <w:vMerge/>
          </w:tcPr>
          <w:p w:rsidR="005A0A77" w:rsidRPr="00BD50AD" w:rsidRDefault="005A0A77" w:rsidP="00DF50CF">
            <w:pPr>
              <w:tabs>
                <w:tab w:val="left" w:pos="1530"/>
              </w:tabs>
              <w:spacing w:after="0" w:line="240" w:lineRule="auto"/>
              <w:jc w:val="center"/>
              <w:rPr>
                <w:rFonts w:ascii="Arial" w:hAnsi="Arial" w:cs="Arial"/>
                <w:sz w:val="24"/>
                <w:szCs w:val="24"/>
              </w:rPr>
            </w:pPr>
          </w:p>
        </w:tc>
        <w:tc>
          <w:tcPr>
            <w:tcW w:w="2356" w:type="dxa"/>
            <w:vMerge/>
          </w:tcPr>
          <w:p w:rsidR="005A0A77" w:rsidRPr="00BD50AD" w:rsidRDefault="005A0A77" w:rsidP="00DF50CF">
            <w:pPr>
              <w:tabs>
                <w:tab w:val="left" w:pos="1530"/>
              </w:tabs>
              <w:spacing w:after="0" w:line="240" w:lineRule="auto"/>
              <w:jc w:val="center"/>
              <w:rPr>
                <w:rFonts w:ascii="Arial" w:hAnsi="Arial" w:cs="Arial"/>
                <w:sz w:val="24"/>
                <w:szCs w:val="24"/>
              </w:rPr>
            </w:pPr>
          </w:p>
        </w:tc>
        <w:tc>
          <w:tcPr>
            <w:tcW w:w="986"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план</w:t>
            </w:r>
          </w:p>
        </w:tc>
        <w:tc>
          <w:tcPr>
            <w:tcW w:w="987"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факт</w:t>
            </w:r>
          </w:p>
        </w:tc>
        <w:tc>
          <w:tcPr>
            <w:tcW w:w="1796" w:type="dxa"/>
            <w:vMerge/>
          </w:tcPr>
          <w:p w:rsidR="005A0A77" w:rsidRPr="00BD50AD" w:rsidRDefault="005A0A77" w:rsidP="00DF50CF">
            <w:pPr>
              <w:tabs>
                <w:tab w:val="left" w:pos="1530"/>
              </w:tabs>
              <w:spacing w:after="0" w:line="240" w:lineRule="auto"/>
              <w:jc w:val="center"/>
              <w:rPr>
                <w:rFonts w:ascii="Arial" w:hAnsi="Arial" w:cs="Arial"/>
                <w:sz w:val="24"/>
                <w:szCs w:val="24"/>
              </w:rPr>
            </w:pPr>
          </w:p>
        </w:tc>
      </w:tr>
      <w:tr w:rsidR="005A0A77" w:rsidRPr="00BD50AD" w:rsidTr="00DF50CF">
        <w:tc>
          <w:tcPr>
            <w:tcW w:w="634"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1</w:t>
            </w:r>
          </w:p>
        </w:tc>
        <w:tc>
          <w:tcPr>
            <w:tcW w:w="2225"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2</w:t>
            </w:r>
          </w:p>
        </w:tc>
        <w:tc>
          <w:tcPr>
            <w:tcW w:w="1471"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3</w:t>
            </w:r>
          </w:p>
        </w:tc>
        <w:tc>
          <w:tcPr>
            <w:tcW w:w="2356"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4</w:t>
            </w:r>
          </w:p>
        </w:tc>
        <w:tc>
          <w:tcPr>
            <w:tcW w:w="986"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5</w:t>
            </w:r>
          </w:p>
        </w:tc>
        <w:tc>
          <w:tcPr>
            <w:tcW w:w="987"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6</w:t>
            </w:r>
          </w:p>
        </w:tc>
        <w:tc>
          <w:tcPr>
            <w:tcW w:w="1796"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7</w:t>
            </w:r>
          </w:p>
        </w:tc>
      </w:tr>
      <w:tr w:rsidR="005A0A77" w:rsidRPr="00BD50AD" w:rsidTr="00DF50CF">
        <w:tc>
          <w:tcPr>
            <w:tcW w:w="10455" w:type="dxa"/>
            <w:gridSpan w:val="7"/>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Муниципальная программа</w:t>
            </w:r>
          </w:p>
        </w:tc>
      </w:tr>
      <w:tr w:rsidR="005A0A77" w:rsidRPr="00BD50AD" w:rsidTr="00DF50CF">
        <w:tc>
          <w:tcPr>
            <w:tcW w:w="634"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1</w:t>
            </w:r>
          </w:p>
        </w:tc>
        <w:tc>
          <w:tcPr>
            <w:tcW w:w="2225"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Показатель (индикатор)</w:t>
            </w:r>
          </w:p>
        </w:tc>
        <w:tc>
          <w:tcPr>
            <w:tcW w:w="1471"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2356"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986"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987"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796" w:type="dxa"/>
          </w:tcPr>
          <w:p w:rsidR="005A0A77" w:rsidRPr="00BD50AD" w:rsidRDefault="005A0A77" w:rsidP="00DF50CF">
            <w:pPr>
              <w:tabs>
                <w:tab w:val="left" w:pos="1530"/>
              </w:tabs>
              <w:spacing w:after="0" w:line="240" w:lineRule="auto"/>
              <w:jc w:val="center"/>
              <w:rPr>
                <w:rFonts w:ascii="Arial" w:hAnsi="Arial" w:cs="Arial"/>
                <w:sz w:val="24"/>
                <w:szCs w:val="24"/>
              </w:rPr>
            </w:pPr>
          </w:p>
        </w:tc>
      </w:tr>
      <w:tr w:rsidR="005A0A77" w:rsidRPr="00BD50AD" w:rsidTr="00DF50CF">
        <w:tc>
          <w:tcPr>
            <w:tcW w:w="634"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w:t>
            </w:r>
          </w:p>
        </w:tc>
        <w:tc>
          <w:tcPr>
            <w:tcW w:w="2225"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w:t>
            </w:r>
          </w:p>
        </w:tc>
        <w:tc>
          <w:tcPr>
            <w:tcW w:w="1471"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2356"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986"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987"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796" w:type="dxa"/>
          </w:tcPr>
          <w:p w:rsidR="005A0A77" w:rsidRPr="00BD50AD" w:rsidRDefault="005A0A77" w:rsidP="00DF50CF">
            <w:pPr>
              <w:tabs>
                <w:tab w:val="left" w:pos="1530"/>
              </w:tabs>
              <w:spacing w:after="0" w:line="240" w:lineRule="auto"/>
              <w:jc w:val="center"/>
              <w:rPr>
                <w:rFonts w:ascii="Arial" w:hAnsi="Arial" w:cs="Arial"/>
                <w:sz w:val="24"/>
                <w:szCs w:val="24"/>
              </w:rPr>
            </w:pPr>
          </w:p>
        </w:tc>
      </w:tr>
      <w:tr w:rsidR="005A0A77" w:rsidRPr="00BD50AD" w:rsidTr="00DF50CF">
        <w:tc>
          <w:tcPr>
            <w:tcW w:w="10455" w:type="dxa"/>
            <w:gridSpan w:val="7"/>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Подпрограмма 1</w:t>
            </w:r>
          </w:p>
        </w:tc>
      </w:tr>
      <w:tr w:rsidR="005A0A77" w:rsidRPr="00BD50AD" w:rsidTr="00DF50CF">
        <w:tc>
          <w:tcPr>
            <w:tcW w:w="634"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w:t>
            </w:r>
          </w:p>
        </w:tc>
        <w:tc>
          <w:tcPr>
            <w:tcW w:w="2225"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Показатель (индикатор)</w:t>
            </w:r>
          </w:p>
        </w:tc>
        <w:tc>
          <w:tcPr>
            <w:tcW w:w="1471"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2356"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986"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987"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796" w:type="dxa"/>
          </w:tcPr>
          <w:p w:rsidR="005A0A77" w:rsidRPr="00BD50AD" w:rsidRDefault="005A0A77" w:rsidP="00DF50CF">
            <w:pPr>
              <w:tabs>
                <w:tab w:val="left" w:pos="1530"/>
              </w:tabs>
              <w:spacing w:after="0" w:line="240" w:lineRule="auto"/>
              <w:jc w:val="center"/>
              <w:rPr>
                <w:rFonts w:ascii="Arial" w:hAnsi="Arial" w:cs="Arial"/>
                <w:sz w:val="24"/>
                <w:szCs w:val="24"/>
              </w:rPr>
            </w:pPr>
          </w:p>
        </w:tc>
      </w:tr>
      <w:tr w:rsidR="005A0A77" w:rsidRPr="00BD50AD" w:rsidTr="00DF50CF">
        <w:tc>
          <w:tcPr>
            <w:tcW w:w="634"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w:t>
            </w:r>
          </w:p>
        </w:tc>
        <w:tc>
          <w:tcPr>
            <w:tcW w:w="2225"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w:t>
            </w:r>
          </w:p>
        </w:tc>
        <w:tc>
          <w:tcPr>
            <w:tcW w:w="1471"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2356"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986"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987"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796" w:type="dxa"/>
          </w:tcPr>
          <w:p w:rsidR="005A0A77" w:rsidRPr="00BD50AD" w:rsidRDefault="005A0A77" w:rsidP="00DF50CF">
            <w:pPr>
              <w:tabs>
                <w:tab w:val="left" w:pos="1530"/>
              </w:tabs>
              <w:spacing w:after="0" w:line="240" w:lineRule="auto"/>
              <w:jc w:val="center"/>
              <w:rPr>
                <w:rFonts w:ascii="Arial" w:hAnsi="Arial" w:cs="Arial"/>
                <w:sz w:val="24"/>
                <w:szCs w:val="24"/>
              </w:rPr>
            </w:pPr>
          </w:p>
        </w:tc>
      </w:tr>
    </w:tbl>
    <w:p w:rsidR="005A0A77" w:rsidRPr="00BD50AD" w:rsidRDefault="005A0A77" w:rsidP="00820675">
      <w:pPr>
        <w:tabs>
          <w:tab w:val="left" w:pos="1530"/>
        </w:tabs>
        <w:spacing w:after="0"/>
        <w:jc w:val="both"/>
        <w:rPr>
          <w:rFonts w:ascii="Arial" w:hAnsi="Arial" w:cs="Arial"/>
          <w:sz w:val="24"/>
          <w:szCs w:val="24"/>
        </w:rPr>
      </w:pPr>
      <w:r w:rsidRPr="00BD50AD">
        <w:rPr>
          <w:rFonts w:ascii="Arial" w:hAnsi="Arial" w:cs="Arial"/>
          <w:sz w:val="24"/>
          <w:szCs w:val="24"/>
        </w:rPr>
        <w:t>&lt;4&gt; Приводится фактическое значение индикатора или показателя за год, предшествующий отчетному.</w:t>
      </w: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820675">
      <w:pPr>
        <w:tabs>
          <w:tab w:val="left" w:pos="1530"/>
        </w:tabs>
        <w:spacing w:after="0"/>
        <w:jc w:val="both"/>
        <w:rPr>
          <w:rFonts w:ascii="Arial" w:hAnsi="Arial" w:cs="Arial"/>
          <w:sz w:val="24"/>
          <w:szCs w:val="24"/>
        </w:rPr>
      </w:pPr>
      <w:r w:rsidRPr="00BD50AD">
        <w:rPr>
          <w:rFonts w:ascii="Arial" w:hAnsi="Arial" w:cs="Arial"/>
          <w:sz w:val="24"/>
          <w:szCs w:val="24"/>
        </w:rPr>
        <w:t xml:space="preserve">                                                                                                      Таблица 13</w:t>
      </w:r>
    </w:p>
    <w:p w:rsidR="005A0A77" w:rsidRPr="00BD50AD" w:rsidRDefault="005A0A77" w:rsidP="00820675">
      <w:pPr>
        <w:tabs>
          <w:tab w:val="left" w:pos="1530"/>
        </w:tabs>
        <w:spacing w:after="0"/>
        <w:jc w:val="center"/>
        <w:rPr>
          <w:rFonts w:ascii="Arial" w:hAnsi="Arial" w:cs="Arial"/>
          <w:sz w:val="24"/>
          <w:szCs w:val="24"/>
        </w:rPr>
      </w:pPr>
      <w:r w:rsidRPr="00BD50AD">
        <w:rPr>
          <w:rFonts w:ascii="Arial" w:hAnsi="Arial" w:cs="Arial"/>
          <w:sz w:val="24"/>
          <w:szCs w:val="24"/>
        </w:rPr>
        <w:t>Сведения о степени выполнения основных мероприятий подпрограммы муниципальной программы</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702"/>
        <w:gridCol w:w="1701"/>
        <w:gridCol w:w="1134"/>
        <w:gridCol w:w="1418"/>
        <w:gridCol w:w="1134"/>
        <w:gridCol w:w="992"/>
        <w:gridCol w:w="850"/>
        <w:gridCol w:w="709"/>
        <w:gridCol w:w="851"/>
      </w:tblGrid>
      <w:tr w:rsidR="005A0A77" w:rsidRPr="00BD50AD" w:rsidTr="00DF50CF">
        <w:tc>
          <w:tcPr>
            <w:tcW w:w="425" w:type="dxa"/>
            <w:vMerge w:val="restart"/>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 п/п</w:t>
            </w:r>
          </w:p>
        </w:tc>
        <w:tc>
          <w:tcPr>
            <w:tcW w:w="1702" w:type="dxa"/>
            <w:vMerge w:val="restart"/>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Наименование основного мероприятия</w:t>
            </w:r>
          </w:p>
        </w:tc>
        <w:tc>
          <w:tcPr>
            <w:tcW w:w="1701" w:type="dxa"/>
            <w:vMerge w:val="restart"/>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Ответственный исполнитель</w:t>
            </w:r>
          </w:p>
        </w:tc>
        <w:tc>
          <w:tcPr>
            <w:tcW w:w="2552" w:type="dxa"/>
            <w:gridSpan w:val="2"/>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Плановый срок</w:t>
            </w:r>
          </w:p>
        </w:tc>
        <w:tc>
          <w:tcPr>
            <w:tcW w:w="2126" w:type="dxa"/>
            <w:gridSpan w:val="2"/>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Фактический срок</w:t>
            </w:r>
          </w:p>
        </w:tc>
        <w:tc>
          <w:tcPr>
            <w:tcW w:w="1559" w:type="dxa"/>
            <w:gridSpan w:val="2"/>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Результаты</w:t>
            </w:r>
          </w:p>
        </w:tc>
        <w:tc>
          <w:tcPr>
            <w:tcW w:w="851" w:type="dxa"/>
            <w:vMerge w:val="restart"/>
          </w:tcPr>
          <w:p w:rsidR="005A0A77" w:rsidRPr="00BD50AD" w:rsidRDefault="005A0A77" w:rsidP="00DF50CF">
            <w:pPr>
              <w:tabs>
                <w:tab w:val="left" w:pos="1530"/>
              </w:tabs>
              <w:spacing w:after="0" w:line="240" w:lineRule="auto"/>
              <w:ind w:hanging="250"/>
              <w:jc w:val="center"/>
              <w:rPr>
                <w:rFonts w:ascii="Arial" w:hAnsi="Arial" w:cs="Arial"/>
                <w:sz w:val="24"/>
                <w:szCs w:val="24"/>
              </w:rPr>
            </w:pPr>
            <w:r w:rsidRPr="00BD50AD">
              <w:rPr>
                <w:rFonts w:ascii="Arial" w:hAnsi="Arial" w:cs="Arial"/>
                <w:sz w:val="24"/>
                <w:szCs w:val="24"/>
              </w:rPr>
              <w:t>Проблемы, возникшие в ходе реализации мероприятий &lt;5&gt;</w:t>
            </w:r>
          </w:p>
        </w:tc>
      </w:tr>
      <w:tr w:rsidR="005A0A77" w:rsidRPr="00BD50AD" w:rsidTr="00DF50CF">
        <w:tc>
          <w:tcPr>
            <w:tcW w:w="425" w:type="dxa"/>
            <w:vMerge/>
          </w:tcPr>
          <w:p w:rsidR="005A0A77" w:rsidRPr="00BD50AD" w:rsidRDefault="005A0A77" w:rsidP="00DF50CF">
            <w:pPr>
              <w:tabs>
                <w:tab w:val="left" w:pos="1530"/>
              </w:tabs>
              <w:spacing w:after="0" w:line="240" w:lineRule="auto"/>
              <w:jc w:val="center"/>
              <w:rPr>
                <w:rFonts w:ascii="Arial" w:hAnsi="Arial" w:cs="Arial"/>
                <w:sz w:val="24"/>
                <w:szCs w:val="24"/>
              </w:rPr>
            </w:pPr>
          </w:p>
        </w:tc>
        <w:tc>
          <w:tcPr>
            <w:tcW w:w="1702" w:type="dxa"/>
            <w:vMerge/>
          </w:tcPr>
          <w:p w:rsidR="005A0A77" w:rsidRPr="00BD50AD" w:rsidRDefault="005A0A77" w:rsidP="00DF50CF">
            <w:pPr>
              <w:tabs>
                <w:tab w:val="left" w:pos="1530"/>
              </w:tabs>
              <w:spacing w:after="0" w:line="240" w:lineRule="auto"/>
              <w:jc w:val="center"/>
              <w:rPr>
                <w:rFonts w:ascii="Arial" w:hAnsi="Arial" w:cs="Arial"/>
                <w:sz w:val="24"/>
                <w:szCs w:val="24"/>
              </w:rPr>
            </w:pPr>
          </w:p>
        </w:tc>
        <w:tc>
          <w:tcPr>
            <w:tcW w:w="1701" w:type="dxa"/>
            <w:vMerge/>
          </w:tcPr>
          <w:p w:rsidR="005A0A77" w:rsidRPr="00BD50AD" w:rsidRDefault="005A0A77" w:rsidP="00DF50CF">
            <w:pPr>
              <w:tabs>
                <w:tab w:val="left" w:pos="1530"/>
              </w:tabs>
              <w:spacing w:after="0" w:line="240" w:lineRule="auto"/>
              <w:jc w:val="center"/>
              <w:rPr>
                <w:rFonts w:ascii="Arial" w:hAnsi="Arial" w:cs="Arial"/>
                <w:sz w:val="24"/>
                <w:szCs w:val="24"/>
              </w:rPr>
            </w:pPr>
          </w:p>
        </w:tc>
        <w:tc>
          <w:tcPr>
            <w:tcW w:w="1134"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начало реализации</w:t>
            </w:r>
          </w:p>
        </w:tc>
        <w:tc>
          <w:tcPr>
            <w:tcW w:w="1418"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окончание реализации</w:t>
            </w:r>
          </w:p>
        </w:tc>
        <w:tc>
          <w:tcPr>
            <w:tcW w:w="1134"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начало реализации</w:t>
            </w:r>
          </w:p>
        </w:tc>
        <w:tc>
          <w:tcPr>
            <w:tcW w:w="992"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окончание реализации</w:t>
            </w:r>
          </w:p>
        </w:tc>
        <w:tc>
          <w:tcPr>
            <w:tcW w:w="850" w:type="dxa"/>
          </w:tcPr>
          <w:p w:rsidR="005A0A77" w:rsidRPr="00BD50AD" w:rsidRDefault="005A0A77" w:rsidP="00DF50CF">
            <w:pPr>
              <w:spacing w:after="0" w:line="240" w:lineRule="auto"/>
              <w:rPr>
                <w:rFonts w:ascii="Arial" w:hAnsi="Arial" w:cs="Arial"/>
                <w:sz w:val="24"/>
                <w:szCs w:val="24"/>
              </w:rPr>
            </w:pPr>
            <w:r w:rsidRPr="00BD50AD">
              <w:rPr>
                <w:rFonts w:ascii="Arial" w:hAnsi="Arial" w:cs="Arial"/>
                <w:sz w:val="24"/>
                <w:szCs w:val="24"/>
              </w:rPr>
              <w:t>начало реализации</w:t>
            </w:r>
          </w:p>
        </w:tc>
        <w:tc>
          <w:tcPr>
            <w:tcW w:w="709" w:type="dxa"/>
          </w:tcPr>
          <w:p w:rsidR="005A0A77" w:rsidRPr="00BD50AD" w:rsidRDefault="005A0A77" w:rsidP="00DF50CF">
            <w:pPr>
              <w:spacing w:after="0" w:line="240" w:lineRule="auto"/>
              <w:rPr>
                <w:rFonts w:ascii="Arial" w:hAnsi="Arial" w:cs="Arial"/>
                <w:sz w:val="24"/>
                <w:szCs w:val="24"/>
              </w:rPr>
            </w:pPr>
            <w:r w:rsidRPr="00BD50AD">
              <w:rPr>
                <w:rFonts w:ascii="Arial" w:hAnsi="Arial" w:cs="Arial"/>
                <w:sz w:val="24"/>
                <w:szCs w:val="24"/>
              </w:rPr>
              <w:t>окончание реализации</w:t>
            </w:r>
          </w:p>
        </w:tc>
        <w:tc>
          <w:tcPr>
            <w:tcW w:w="851" w:type="dxa"/>
            <w:vMerge/>
          </w:tcPr>
          <w:p w:rsidR="005A0A77" w:rsidRPr="00BD50AD" w:rsidRDefault="005A0A77" w:rsidP="00DF50CF">
            <w:pPr>
              <w:tabs>
                <w:tab w:val="left" w:pos="1530"/>
              </w:tabs>
              <w:spacing w:after="0" w:line="240" w:lineRule="auto"/>
              <w:jc w:val="center"/>
              <w:rPr>
                <w:rFonts w:ascii="Arial" w:hAnsi="Arial" w:cs="Arial"/>
                <w:sz w:val="24"/>
                <w:szCs w:val="24"/>
              </w:rPr>
            </w:pPr>
          </w:p>
        </w:tc>
      </w:tr>
      <w:tr w:rsidR="005A0A77" w:rsidRPr="00BD50AD" w:rsidTr="00DF50CF">
        <w:tc>
          <w:tcPr>
            <w:tcW w:w="425"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1</w:t>
            </w:r>
          </w:p>
        </w:tc>
        <w:tc>
          <w:tcPr>
            <w:tcW w:w="1702"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2</w:t>
            </w:r>
          </w:p>
        </w:tc>
        <w:tc>
          <w:tcPr>
            <w:tcW w:w="1701"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3</w:t>
            </w:r>
          </w:p>
        </w:tc>
        <w:tc>
          <w:tcPr>
            <w:tcW w:w="1134"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4</w:t>
            </w:r>
          </w:p>
        </w:tc>
        <w:tc>
          <w:tcPr>
            <w:tcW w:w="1418"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5</w:t>
            </w:r>
          </w:p>
        </w:tc>
        <w:tc>
          <w:tcPr>
            <w:tcW w:w="1134"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6</w:t>
            </w:r>
          </w:p>
        </w:tc>
        <w:tc>
          <w:tcPr>
            <w:tcW w:w="992"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7</w:t>
            </w:r>
          </w:p>
        </w:tc>
        <w:tc>
          <w:tcPr>
            <w:tcW w:w="850"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8</w:t>
            </w:r>
          </w:p>
        </w:tc>
        <w:tc>
          <w:tcPr>
            <w:tcW w:w="709"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9</w:t>
            </w:r>
          </w:p>
        </w:tc>
        <w:tc>
          <w:tcPr>
            <w:tcW w:w="851"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10</w:t>
            </w:r>
          </w:p>
        </w:tc>
      </w:tr>
      <w:tr w:rsidR="005A0A77" w:rsidRPr="00BD50AD" w:rsidTr="00DF50CF">
        <w:tc>
          <w:tcPr>
            <w:tcW w:w="10916" w:type="dxa"/>
            <w:gridSpan w:val="10"/>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Подпрограмма 1</w:t>
            </w:r>
          </w:p>
        </w:tc>
      </w:tr>
      <w:tr w:rsidR="005A0A77" w:rsidRPr="00BD50AD" w:rsidTr="00DF50CF">
        <w:tc>
          <w:tcPr>
            <w:tcW w:w="425"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702"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Окончание мероприятия 1.1</w:t>
            </w:r>
          </w:p>
        </w:tc>
        <w:tc>
          <w:tcPr>
            <w:tcW w:w="1701"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134"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418"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134"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992"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850"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709"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851" w:type="dxa"/>
          </w:tcPr>
          <w:p w:rsidR="005A0A77" w:rsidRPr="00BD50AD" w:rsidRDefault="005A0A77" w:rsidP="00DF50CF">
            <w:pPr>
              <w:tabs>
                <w:tab w:val="left" w:pos="1530"/>
              </w:tabs>
              <w:spacing w:after="0" w:line="240" w:lineRule="auto"/>
              <w:jc w:val="center"/>
              <w:rPr>
                <w:rFonts w:ascii="Arial" w:hAnsi="Arial" w:cs="Arial"/>
                <w:sz w:val="24"/>
                <w:szCs w:val="24"/>
              </w:rPr>
            </w:pPr>
          </w:p>
        </w:tc>
      </w:tr>
      <w:tr w:rsidR="005A0A77" w:rsidRPr="00BD50AD" w:rsidTr="00DF50CF">
        <w:tc>
          <w:tcPr>
            <w:tcW w:w="425"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702"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Окончание мероприятия 1.2.</w:t>
            </w:r>
          </w:p>
        </w:tc>
        <w:tc>
          <w:tcPr>
            <w:tcW w:w="1701"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134"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418"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134"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992"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850"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709"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851" w:type="dxa"/>
          </w:tcPr>
          <w:p w:rsidR="005A0A77" w:rsidRPr="00BD50AD" w:rsidRDefault="005A0A77" w:rsidP="00DF50CF">
            <w:pPr>
              <w:tabs>
                <w:tab w:val="left" w:pos="1530"/>
              </w:tabs>
              <w:spacing w:after="0" w:line="240" w:lineRule="auto"/>
              <w:jc w:val="center"/>
              <w:rPr>
                <w:rFonts w:ascii="Arial" w:hAnsi="Arial" w:cs="Arial"/>
                <w:sz w:val="24"/>
                <w:szCs w:val="24"/>
              </w:rPr>
            </w:pPr>
          </w:p>
        </w:tc>
      </w:tr>
      <w:tr w:rsidR="005A0A77" w:rsidRPr="00BD50AD" w:rsidTr="00DF50CF">
        <w:tc>
          <w:tcPr>
            <w:tcW w:w="425"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702"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701"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134"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418"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134"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992"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850"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709"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851" w:type="dxa"/>
          </w:tcPr>
          <w:p w:rsidR="005A0A77" w:rsidRPr="00BD50AD" w:rsidRDefault="005A0A77" w:rsidP="00DF50CF">
            <w:pPr>
              <w:tabs>
                <w:tab w:val="left" w:pos="1530"/>
              </w:tabs>
              <w:spacing w:after="0" w:line="240" w:lineRule="auto"/>
              <w:jc w:val="center"/>
              <w:rPr>
                <w:rFonts w:ascii="Arial" w:hAnsi="Arial" w:cs="Arial"/>
                <w:sz w:val="24"/>
                <w:szCs w:val="24"/>
              </w:rPr>
            </w:pPr>
          </w:p>
        </w:tc>
      </w:tr>
      <w:tr w:rsidR="005A0A77" w:rsidRPr="00BD50AD" w:rsidTr="00DF50CF">
        <w:tc>
          <w:tcPr>
            <w:tcW w:w="425"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w:t>
            </w:r>
          </w:p>
        </w:tc>
        <w:tc>
          <w:tcPr>
            <w:tcW w:w="1702" w:type="dxa"/>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w:t>
            </w:r>
          </w:p>
        </w:tc>
        <w:tc>
          <w:tcPr>
            <w:tcW w:w="1701"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134"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418"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134"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992"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850"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709"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851" w:type="dxa"/>
          </w:tcPr>
          <w:p w:rsidR="005A0A77" w:rsidRPr="00BD50AD" w:rsidRDefault="005A0A77" w:rsidP="00DF50CF">
            <w:pPr>
              <w:tabs>
                <w:tab w:val="left" w:pos="1530"/>
              </w:tabs>
              <w:spacing w:after="0" w:line="240" w:lineRule="auto"/>
              <w:ind w:right="240"/>
              <w:jc w:val="center"/>
              <w:rPr>
                <w:rFonts w:ascii="Arial" w:hAnsi="Arial" w:cs="Arial"/>
                <w:sz w:val="24"/>
                <w:szCs w:val="24"/>
              </w:rPr>
            </w:pPr>
          </w:p>
        </w:tc>
      </w:tr>
      <w:tr w:rsidR="005A0A77" w:rsidRPr="00BD50AD" w:rsidTr="00DF50CF">
        <w:tc>
          <w:tcPr>
            <w:tcW w:w="425"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702"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701"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134"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418"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1134"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992"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850"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709" w:type="dxa"/>
          </w:tcPr>
          <w:p w:rsidR="005A0A77" w:rsidRPr="00BD50AD" w:rsidRDefault="005A0A77" w:rsidP="00DF50CF">
            <w:pPr>
              <w:tabs>
                <w:tab w:val="left" w:pos="1530"/>
              </w:tabs>
              <w:spacing w:after="0" w:line="240" w:lineRule="auto"/>
              <w:jc w:val="center"/>
              <w:rPr>
                <w:rFonts w:ascii="Arial" w:hAnsi="Arial" w:cs="Arial"/>
                <w:sz w:val="24"/>
                <w:szCs w:val="24"/>
              </w:rPr>
            </w:pPr>
          </w:p>
        </w:tc>
        <w:tc>
          <w:tcPr>
            <w:tcW w:w="851" w:type="dxa"/>
          </w:tcPr>
          <w:p w:rsidR="005A0A77" w:rsidRPr="00BD50AD" w:rsidRDefault="005A0A77" w:rsidP="00DF50CF">
            <w:pPr>
              <w:tabs>
                <w:tab w:val="left" w:pos="1530"/>
              </w:tabs>
              <w:spacing w:after="0" w:line="240" w:lineRule="auto"/>
              <w:jc w:val="center"/>
              <w:rPr>
                <w:rFonts w:ascii="Arial" w:hAnsi="Arial" w:cs="Arial"/>
                <w:sz w:val="24"/>
                <w:szCs w:val="24"/>
              </w:rPr>
            </w:pPr>
          </w:p>
        </w:tc>
      </w:tr>
    </w:tbl>
    <w:p w:rsidR="005A0A77" w:rsidRPr="00BD50AD" w:rsidRDefault="005A0A77" w:rsidP="00820675">
      <w:pPr>
        <w:tabs>
          <w:tab w:val="left" w:pos="1530"/>
        </w:tabs>
        <w:spacing w:after="0"/>
        <w:rPr>
          <w:rFonts w:ascii="Arial" w:hAnsi="Arial" w:cs="Arial"/>
          <w:sz w:val="24"/>
          <w:szCs w:val="24"/>
        </w:rPr>
      </w:pPr>
      <w:r w:rsidRPr="00BD50AD">
        <w:rPr>
          <w:rFonts w:ascii="Arial" w:hAnsi="Arial" w:cs="Arial"/>
          <w:sz w:val="24"/>
          <w:szCs w:val="24"/>
        </w:rPr>
        <w:t>………………..</w:t>
      </w:r>
    </w:p>
    <w:p w:rsidR="005A0A77" w:rsidRPr="00BD50AD" w:rsidRDefault="005A0A77" w:rsidP="00820675">
      <w:pPr>
        <w:tabs>
          <w:tab w:val="left" w:pos="1530"/>
        </w:tabs>
        <w:spacing w:after="0"/>
        <w:rPr>
          <w:rFonts w:ascii="Arial" w:hAnsi="Arial" w:cs="Arial"/>
          <w:sz w:val="24"/>
          <w:szCs w:val="24"/>
        </w:rPr>
      </w:pPr>
      <w:r w:rsidRPr="00BD50AD">
        <w:rPr>
          <w:rFonts w:ascii="Arial" w:hAnsi="Arial" w:cs="Arial"/>
          <w:sz w:val="24"/>
          <w:szCs w:val="24"/>
        </w:rPr>
        <w:t>&lt;5&gt; При наличии отклонений плановых сроков реализации мероприятий от фактических приводится краткое описание проблем, а при отсутствии отклонений указывается «нет».</w:t>
      </w: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4E5441">
      <w:pPr>
        <w:tabs>
          <w:tab w:val="left" w:pos="1530"/>
        </w:tabs>
        <w:spacing w:after="0"/>
        <w:jc w:val="right"/>
        <w:rPr>
          <w:rFonts w:ascii="Arial" w:hAnsi="Arial" w:cs="Arial"/>
          <w:sz w:val="24"/>
          <w:szCs w:val="24"/>
        </w:rPr>
      </w:pPr>
      <w:r w:rsidRPr="00BD50AD">
        <w:rPr>
          <w:rFonts w:ascii="Arial" w:hAnsi="Arial" w:cs="Arial"/>
          <w:sz w:val="24"/>
          <w:szCs w:val="24"/>
        </w:rPr>
        <w:t xml:space="preserve">                                                                                                                                        Таблица 14</w:t>
      </w:r>
    </w:p>
    <w:p w:rsidR="005A0A77" w:rsidRPr="00BD50AD" w:rsidRDefault="005A0A77" w:rsidP="00820675">
      <w:pPr>
        <w:tabs>
          <w:tab w:val="left" w:pos="1530"/>
        </w:tabs>
        <w:spacing w:after="0"/>
        <w:jc w:val="center"/>
        <w:rPr>
          <w:rFonts w:ascii="Arial" w:hAnsi="Arial" w:cs="Arial"/>
          <w:sz w:val="24"/>
          <w:szCs w:val="24"/>
        </w:rPr>
      </w:pPr>
      <w:r w:rsidRPr="00BD50AD">
        <w:rPr>
          <w:rFonts w:ascii="Arial" w:hAnsi="Arial" w:cs="Arial"/>
          <w:sz w:val="24"/>
          <w:szCs w:val="24"/>
        </w:rPr>
        <w:t>Отчет об использовании бюджетных ассигнований бюджета района на реализацию муниципальной программы (тыс. руб.)</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004"/>
        <w:gridCol w:w="2107"/>
        <w:gridCol w:w="1288"/>
        <w:gridCol w:w="1653"/>
        <w:gridCol w:w="1418"/>
      </w:tblGrid>
      <w:tr w:rsidR="005A0A77" w:rsidRPr="00BD50AD" w:rsidTr="00DF50CF">
        <w:tc>
          <w:tcPr>
            <w:tcW w:w="1985" w:type="dxa"/>
            <w:vMerge w:val="restart"/>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Статус</w:t>
            </w:r>
          </w:p>
        </w:tc>
        <w:tc>
          <w:tcPr>
            <w:tcW w:w="2004" w:type="dxa"/>
            <w:vMerge w:val="restart"/>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Наименование муниципальной программы, подпрограммы муниципальной программы, основного мероприятия</w:t>
            </w:r>
          </w:p>
        </w:tc>
        <w:tc>
          <w:tcPr>
            <w:tcW w:w="2107" w:type="dxa"/>
            <w:vMerge w:val="restart"/>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Ответственный исполнитель, соисполнитель</w:t>
            </w:r>
          </w:p>
        </w:tc>
        <w:tc>
          <w:tcPr>
            <w:tcW w:w="4359" w:type="dxa"/>
            <w:gridSpan w:val="3"/>
          </w:tcPr>
          <w:p w:rsidR="005A0A77" w:rsidRPr="00BD50AD" w:rsidRDefault="005A0A77" w:rsidP="00DF50CF">
            <w:pPr>
              <w:tabs>
                <w:tab w:val="left" w:pos="1530"/>
              </w:tabs>
              <w:spacing w:after="0" w:line="240" w:lineRule="auto"/>
              <w:jc w:val="center"/>
              <w:rPr>
                <w:rFonts w:ascii="Arial" w:hAnsi="Arial" w:cs="Arial"/>
                <w:sz w:val="24"/>
                <w:szCs w:val="24"/>
              </w:rPr>
            </w:pPr>
            <w:r w:rsidRPr="00BD50AD">
              <w:rPr>
                <w:rFonts w:ascii="Arial" w:hAnsi="Arial" w:cs="Arial"/>
                <w:sz w:val="24"/>
                <w:szCs w:val="24"/>
              </w:rPr>
              <w:t>Расходы (тыс. руб.), годы</w:t>
            </w:r>
          </w:p>
        </w:tc>
      </w:tr>
      <w:tr w:rsidR="005A0A77" w:rsidRPr="00BD50AD" w:rsidTr="00DF50CF">
        <w:tc>
          <w:tcPr>
            <w:tcW w:w="1985" w:type="dxa"/>
            <w:vMerge/>
          </w:tcPr>
          <w:p w:rsidR="005A0A77" w:rsidRPr="00BD50AD" w:rsidRDefault="005A0A77" w:rsidP="00DF50CF">
            <w:pPr>
              <w:tabs>
                <w:tab w:val="left" w:pos="1530"/>
              </w:tabs>
              <w:spacing w:after="0" w:line="240" w:lineRule="auto"/>
              <w:rPr>
                <w:rFonts w:ascii="Arial" w:hAnsi="Arial" w:cs="Arial"/>
                <w:sz w:val="24"/>
                <w:szCs w:val="24"/>
              </w:rPr>
            </w:pPr>
          </w:p>
        </w:tc>
        <w:tc>
          <w:tcPr>
            <w:tcW w:w="2004" w:type="dxa"/>
            <w:vMerge/>
          </w:tcPr>
          <w:p w:rsidR="005A0A77" w:rsidRPr="00BD50AD" w:rsidRDefault="005A0A77" w:rsidP="00DF50CF">
            <w:pPr>
              <w:tabs>
                <w:tab w:val="left" w:pos="1530"/>
              </w:tabs>
              <w:spacing w:after="0" w:line="240" w:lineRule="auto"/>
              <w:rPr>
                <w:rFonts w:ascii="Arial" w:hAnsi="Arial" w:cs="Arial"/>
                <w:sz w:val="24"/>
                <w:szCs w:val="24"/>
              </w:rPr>
            </w:pPr>
          </w:p>
        </w:tc>
        <w:tc>
          <w:tcPr>
            <w:tcW w:w="2107" w:type="dxa"/>
            <w:vMerge/>
          </w:tcPr>
          <w:p w:rsidR="005A0A77" w:rsidRPr="00BD50AD" w:rsidRDefault="005A0A77" w:rsidP="00DF50CF">
            <w:pPr>
              <w:tabs>
                <w:tab w:val="left" w:pos="1530"/>
              </w:tabs>
              <w:spacing w:after="0" w:line="240" w:lineRule="auto"/>
              <w:rPr>
                <w:rFonts w:ascii="Arial" w:hAnsi="Arial" w:cs="Arial"/>
                <w:sz w:val="24"/>
                <w:szCs w:val="24"/>
              </w:rPr>
            </w:pPr>
          </w:p>
        </w:tc>
        <w:tc>
          <w:tcPr>
            <w:tcW w:w="1288"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сводная бюджетная роспись, план на 1 января отчетного года</w:t>
            </w:r>
          </w:p>
        </w:tc>
        <w:tc>
          <w:tcPr>
            <w:tcW w:w="1653"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сводная бюджетная роспись на отчетную дату &lt;6&gt;</w:t>
            </w:r>
          </w:p>
        </w:tc>
        <w:tc>
          <w:tcPr>
            <w:tcW w:w="1418"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кассовое исполнение</w:t>
            </w:r>
          </w:p>
        </w:tc>
      </w:tr>
      <w:tr w:rsidR="005A0A77" w:rsidRPr="00BD50AD" w:rsidTr="00DF50CF">
        <w:tc>
          <w:tcPr>
            <w:tcW w:w="1985"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1</w:t>
            </w:r>
          </w:p>
        </w:tc>
        <w:tc>
          <w:tcPr>
            <w:tcW w:w="2004"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2</w:t>
            </w:r>
          </w:p>
        </w:tc>
        <w:tc>
          <w:tcPr>
            <w:tcW w:w="2107"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3</w:t>
            </w:r>
          </w:p>
        </w:tc>
        <w:tc>
          <w:tcPr>
            <w:tcW w:w="1288"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4</w:t>
            </w:r>
          </w:p>
        </w:tc>
        <w:tc>
          <w:tcPr>
            <w:tcW w:w="1653"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5</w:t>
            </w:r>
          </w:p>
        </w:tc>
        <w:tc>
          <w:tcPr>
            <w:tcW w:w="1418"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6</w:t>
            </w:r>
          </w:p>
        </w:tc>
      </w:tr>
      <w:tr w:rsidR="005A0A77" w:rsidRPr="00BD50AD" w:rsidTr="00DF50CF">
        <w:tc>
          <w:tcPr>
            <w:tcW w:w="1985" w:type="dxa"/>
            <w:vMerge w:val="restart"/>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Муниципальная программа</w:t>
            </w:r>
          </w:p>
        </w:tc>
        <w:tc>
          <w:tcPr>
            <w:tcW w:w="2004" w:type="dxa"/>
            <w:vMerge w:val="restart"/>
          </w:tcPr>
          <w:p w:rsidR="005A0A77" w:rsidRPr="00BD50AD" w:rsidRDefault="005A0A77" w:rsidP="00DF50CF">
            <w:pPr>
              <w:tabs>
                <w:tab w:val="left" w:pos="1530"/>
              </w:tabs>
              <w:spacing w:after="0" w:line="240" w:lineRule="auto"/>
              <w:rPr>
                <w:rFonts w:ascii="Arial" w:hAnsi="Arial" w:cs="Arial"/>
                <w:sz w:val="24"/>
                <w:szCs w:val="24"/>
              </w:rPr>
            </w:pPr>
          </w:p>
        </w:tc>
        <w:tc>
          <w:tcPr>
            <w:tcW w:w="2107"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всего</w:t>
            </w:r>
          </w:p>
        </w:tc>
        <w:tc>
          <w:tcPr>
            <w:tcW w:w="1288" w:type="dxa"/>
          </w:tcPr>
          <w:p w:rsidR="005A0A77" w:rsidRPr="00BD50AD" w:rsidRDefault="005A0A77" w:rsidP="00DF50CF">
            <w:pPr>
              <w:tabs>
                <w:tab w:val="left" w:pos="1530"/>
              </w:tabs>
              <w:spacing w:after="0" w:line="240" w:lineRule="auto"/>
              <w:rPr>
                <w:rFonts w:ascii="Arial" w:hAnsi="Arial" w:cs="Arial"/>
                <w:sz w:val="24"/>
                <w:szCs w:val="24"/>
              </w:rPr>
            </w:pPr>
          </w:p>
        </w:tc>
        <w:tc>
          <w:tcPr>
            <w:tcW w:w="1653" w:type="dxa"/>
          </w:tcPr>
          <w:p w:rsidR="005A0A77" w:rsidRPr="00BD50AD" w:rsidRDefault="005A0A77" w:rsidP="00DF50CF">
            <w:pPr>
              <w:tabs>
                <w:tab w:val="left" w:pos="1530"/>
              </w:tabs>
              <w:spacing w:after="0" w:line="240" w:lineRule="auto"/>
              <w:rPr>
                <w:rFonts w:ascii="Arial" w:hAnsi="Arial" w:cs="Arial"/>
                <w:sz w:val="24"/>
                <w:szCs w:val="24"/>
              </w:rPr>
            </w:pPr>
          </w:p>
        </w:tc>
        <w:tc>
          <w:tcPr>
            <w:tcW w:w="1418" w:type="dxa"/>
          </w:tcPr>
          <w:p w:rsidR="005A0A77" w:rsidRPr="00BD50AD" w:rsidRDefault="005A0A77" w:rsidP="00DF50CF">
            <w:pPr>
              <w:tabs>
                <w:tab w:val="left" w:pos="1530"/>
              </w:tabs>
              <w:spacing w:after="0" w:line="240" w:lineRule="auto"/>
              <w:rPr>
                <w:rFonts w:ascii="Arial" w:hAnsi="Arial" w:cs="Arial"/>
                <w:sz w:val="24"/>
                <w:szCs w:val="24"/>
              </w:rPr>
            </w:pPr>
          </w:p>
        </w:tc>
      </w:tr>
      <w:tr w:rsidR="005A0A77" w:rsidRPr="00BD50AD" w:rsidTr="00DF50CF">
        <w:tc>
          <w:tcPr>
            <w:tcW w:w="1985" w:type="dxa"/>
            <w:vMerge/>
          </w:tcPr>
          <w:p w:rsidR="005A0A77" w:rsidRPr="00BD50AD" w:rsidRDefault="005A0A77" w:rsidP="00DF50CF">
            <w:pPr>
              <w:tabs>
                <w:tab w:val="left" w:pos="1530"/>
              </w:tabs>
              <w:spacing w:after="0" w:line="240" w:lineRule="auto"/>
              <w:rPr>
                <w:rFonts w:ascii="Arial" w:hAnsi="Arial" w:cs="Arial"/>
                <w:sz w:val="24"/>
                <w:szCs w:val="24"/>
              </w:rPr>
            </w:pPr>
          </w:p>
        </w:tc>
        <w:tc>
          <w:tcPr>
            <w:tcW w:w="2004" w:type="dxa"/>
            <w:vMerge/>
          </w:tcPr>
          <w:p w:rsidR="005A0A77" w:rsidRPr="00BD50AD" w:rsidRDefault="005A0A77" w:rsidP="00DF50CF">
            <w:pPr>
              <w:tabs>
                <w:tab w:val="left" w:pos="1530"/>
              </w:tabs>
              <w:spacing w:after="0" w:line="240" w:lineRule="auto"/>
              <w:rPr>
                <w:rFonts w:ascii="Arial" w:hAnsi="Arial" w:cs="Arial"/>
                <w:sz w:val="24"/>
                <w:szCs w:val="24"/>
              </w:rPr>
            </w:pPr>
          </w:p>
        </w:tc>
        <w:tc>
          <w:tcPr>
            <w:tcW w:w="2107"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ответственный исполнитель муниципальной программы</w:t>
            </w:r>
          </w:p>
        </w:tc>
        <w:tc>
          <w:tcPr>
            <w:tcW w:w="1288" w:type="dxa"/>
          </w:tcPr>
          <w:p w:rsidR="005A0A77" w:rsidRPr="00BD50AD" w:rsidRDefault="005A0A77" w:rsidP="00DF50CF">
            <w:pPr>
              <w:tabs>
                <w:tab w:val="left" w:pos="1530"/>
              </w:tabs>
              <w:spacing w:after="0" w:line="240" w:lineRule="auto"/>
              <w:rPr>
                <w:rFonts w:ascii="Arial" w:hAnsi="Arial" w:cs="Arial"/>
                <w:sz w:val="24"/>
                <w:szCs w:val="24"/>
              </w:rPr>
            </w:pPr>
          </w:p>
        </w:tc>
        <w:tc>
          <w:tcPr>
            <w:tcW w:w="1653" w:type="dxa"/>
          </w:tcPr>
          <w:p w:rsidR="005A0A77" w:rsidRPr="00BD50AD" w:rsidRDefault="005A0A77" w:rsidP="00DF50CF">
            <w:pPr>
              <w:tabs>
                <w:tab w:val="left" w:pos="1530"/>
              </w:tabs>
              <w:spacing w:after="0" w:line="240" w:lineRule="auto"/>
              <w:rPr>
                <w:rFonts w:ascii="Arial" w:hAnsi="Arial" w:cs="Arial"/>
                <w:sz w:val="24"/>
                <w:szCs w:val="24"/>
              </w:rPr>
            </w:pPr>
          </w:p>
        </w:tc>
        <w:tc>
          <w:tcPr>
            <w:tcW w:w="1418" w:type="dxa"/>
          </w:tcPr>
          <w:p w:rsidR="005A0A77" w:rsidRPr="00BD50AD" w:rsidRDefault="005A0A77" w:rsidP="00DF50CF">
            <w:pPr>
              <w:tabs>
                <w:tab w:val="left" w:pos="1530"/>
              </w:tabs>
              <w:spacing w:after="0" w:line="240" w:lineRule="auto"/>
              <w:rPr>
                <w:rFonts w:ascii="Arial" w:hAnsi="Arial" w:cs="Arial"/>
                <w:sz w:val="24"/>
                <w:szCs w:val="24"/>
              </w:rPr>
            </w:pPr>
          </w:p>
        </w:tc>
      </w:tr>
      <w:tr w:rsidR="005A0A77" w:rsidRPr="00BD50AD" w:rsidTr="00DF50CF">
        <w:tc>
          <w:tcPr>
            <w:tcW w:w="1985" w:type="dxa"/>
            <w:vMerge/>
          </w:tcPr>
          <w:p w:rsidR="005A0A77" w:rsidRPr="00BD50AD" w:rsidRDefault="005A0A77" w:rsidP="00DF50CF">
            <w:pPr>
              <w:tabs>
                <w:tab w:val="left" w:pos="1530"/>
              </w:tabs>
              <w:spacing w:after="0" w:line="240" w:lineRule="auto"/>
              <w:rPr>
                <w:rFonts w:ascii="Arial" w:hAnsi="Arial" w:cs="Arial"/>
                <w:sz w:val="24"/>
                <w:szCs w:val="24"/>
              </w:rPr>
            </w:pPr>
          </w:p>
        </w:tc>
        <w:tc>
          <w:tcPr>
            <w:tcW w:w="2004" w:type="dxa"/>
            <w:vMerge/>
          </w:tcPr>
          <w:p w:rsidR="005A0A77" w:rsidRPr="00BD50AD" w:rsidRDefault="005A0A77" w:rsidP="00DF50CF">
            <w:pPr>
              <w:tabs>
                <w:tab w:val="left" w:pos="1530"/>
              </w:tabs>
              <w:spacing w:after="0" w:line="240" w:lineRule="auto"/>
              <w:rPr>
                <w:rFonts w:ascii="Arial" w:hAnsi="Arial" w:cs="Arial"/>
                <w:sz w:val="24"/>
                <w:szCs w:val="24"/>
              </w:rPr>
            </w:pPr>
          </w:p>
        </w:tc>
        <w:tc>
          <w:tcPr>
            <w:tcW w:w="2107"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соисполнитель</w:t>
            </w:r>
          </w:p>
        </w:tc>
        <w:tc>
          <w:tcPr>
            <w:tcW w:w="1288" w:type="dxa"/>
          </w:tcPr>
          <w:p w:rsidR="005A0A77" w:rsidRPr="00BD50AD" w:rsidRDefault="005A0A77" w:rsidP="00DF50CF">
            <w:pPr>
              <w:tabs>
                <w:tab w:val="left" w:pos="1530"/>
              </w:tabs>
              <w:spacing w:after="0" w:line="240" w:lineRule="auto"/>
              <w:rPr>
                <w:rFonts w:ascii="Arial" w:hAnsi="Arial" w:cs="Arial"/>
                <w:sz w:val="24"/>
                <w:szCs w:val="24"/>
              </w:rPr>
            </w:pPr>
          </w:p>
        </w:tc>
        <w:tc>
          <w:tcPr>
            <w:tcW w:w="1653" w:type="dxa"/>
          </w:tcPr>
          <w:p w:rsidR="005A0A77" w:rsidRPr="00BD50AD" w:rsidRDefault="005A0A77" w:rsidP="00DF50CF">
            <w:pPr>
              <w:tabs>
                <w:tab w:val="left" w:pos="1530"/>
              </w:tabs>
              <w:spacing w:after="0" w:line="240" w:lineRule="auto"/>
              <w:rPr>
                <w:rFonts w:ascii="Arial" w:hAnsi="Arial" w:cs="Arial"/>
                <w:sz w:val="24"/>
                <w:szCs w:val="24"/>
              </w:rPr>
            </w:pPr>
          </w:p>
        </w:tc>
        <w:tc>
          <w:tcPr>
            <w:tcW w:w="1418" w:type="dxa"/>
          </w:tcPr>
          <w:p w:rsidR="005A0A77" w:rsidRPr="00BD50AD" w:rsidRDefault="005A0A77" w:rsidP="00DF50CF">
            <w:pPr>
              <w:tabs>
                <w:tab w:val="left" w:pos="1530"/>
              </w:tabs>
              <w:spacing w:after="0" w:line="240" w:lineRule="auto"/>
              <w:rPr>
                <w:rFonts w:ascii="Arial" w:hAnsi="Arial" w:cs="Arial"/>
                <w:sz w:val="24"/>
                <w:szCs w:val="24"/>
              </w:rPr>
            </w:pPr>
          </w:p>
        </w:tc>
      </w:tr>
      <w:tr w:rsidR="005A0A77" w:rsidRPr="00BD50AD" w:rsidTr="00DF50CF">
        <w:tc>
          <w:tcPr>
            <w:tcW w:w="1985" w:type="dxa"/>
            <w:vMerge/>
          </w:tcPr>
          <w:p w:rsidR="005A0A77" w:rsidRPr="00BD50AD" w:rsidRDefault="005A0A77" w:rsidP="00DF50CF">
            <w:pPr>
              <w:tabs>
                <w:tab w:val="left" w:pos="1530"/>
              </w:tabs>
              <w:spacing w:after="0" w:line="240" w:lineRule="auto"/>
              <w:rPr>
                <w:rFonts w:ascii="Arial" w:hAnsi="Arial" w:cs="Arial"/>
                <w:sz w:val="24"/>
                <w:szCs w:val="24"/>
              </w:rPr>
            </w:pPr>
          </w:p>
        </w:tc>
        <w:tc>
          <w:tcPr>
            <w:tcW w:w="2004" w:type="dxa"/>
            <w:vMerge/>
          </w:tcPr>
          <w:p w:rsidR="005A0A77" w:rsidRPr="00BD50AD" w:rsidRDefault="005A0A77" w:rsidP="00DF50CF">
            <w:pPr>
              <w:tabs>
                <w:tab w:val="left" w:pos="1530"/>
              </w:tabs>
              <w:spacing w:after="0" w:line="240" w:lineRule="auto"/>
              <w:rPr>
                <w:rFonts w:ascii="Arial" w:hAnsi="Arial" w:cs="Arial"/>
                <w:sz w:val="24"/>
                <w:szCs w:val="24"/>
              </w:rPr>
            </w:pPr>
          </w:p>
        </w:tc>
        <w:tc>
          <w:tcPr>
            <w:tcW w:w="2107"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w:t>
            </w:r>
          </w:p>
        </w:tc>
        <w:tc>
          <w:tcPr>
            <w:tcW w:w="1288" w:type="dxa"/>
          </w:tcPr>
          <w:p w:rsidR="005A0A77" w:rsidRPr="00BD50AD" w:rsidRDefault="005A0A77" w:rsidP="00DF50CF">
            <w:pPr>
              <w:tabs>
                <w:tab w:val="left" w:pos="1530"/>
              </w:tabs>
              <w:spacing w:after="0" w:line="240" w:lineRule="auto"/>
              <w:rPr>
                <w:rFonts w:ascii="Arial" w:hAnsi="Arial" w:cs="Arial"/>
                <w:sz w:val="24"/>
                <w:szCs w:val="24"/>
              </w:rPr>
            </w:pPr>
          </w:p>
        </w:tc>
        <w:tc>
          <w:tcPr>
            <w:tcW w:w="1653" w:type="dxa"/>
          </w:tcPr>
          <w:p w:rsidR="005A0A77" w:rsidRPr="00BD50AD" w:rsidRDefault="005A0A77" w:rsidP="00DF50CF">
            <w:pPr>
              <w:tabs>
                <w:tab w:val="left" w:pos="1530"/>
              </w:tabs>
              <w:spacing w:after="0" w:line="240" w:lineRule="auto"/>
              <w:rPr>
                <w:rFonts w:ascii="Arial" w:hAnsi="Arial" w:cs="Arial"/>
                <w:sz w:val="24"/>
                <w:szCs w:val="24"/>
              </w:rPr>
            </w:pPr>
          </w:p>
        </w:tc>
        <w:tc>
          <w:tcPr>
            <w:tcW w:w="1418" w:type="dxa"/>
          </w:tcPr>
          <w:p w:rsidR="005A0A77" w:rsidRPr="00BD50AD" w:rsidRDefault="005A0A77" w:rsidP="00DF50CF">
            <w:pPr>
              <w:tabs>
                <w:tab w:val="left" w:pos="1530"/>
              </w:tabs>
              <w:spacing w:after="0" w:line="240" w:lineRule="auto"/>
              <w:rPr>
                <w:rFonts w:ascii="Arial" w:hAnsi="Arial" w:cs="Arial"/>
                <w:sz w:val="24"/>
                <w:szCs w:val="24"/>
              </w:rPr>
            </w:pPr>
          </w:p>
        </w:tc>
      </w:tr>
      <w:tr w:rsidR="005A0A77" w:rsidRPr="00BD50AD" w:rsidTr="00DF50CF">
        <w:tc>
          <w:tcPr>
            <w:tcW w:w="1985" w:type="dxa"/>
            <w:vMerge w:val="restart"/>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Подпрограмма 1</w:t>
            </w:r>
          </w:p>
        </w:tc>
        <w:tc>
          <w:tcPr>
            <w:tcW w:w="2004" w:type="dxa"/>
            <w:vMerge w:val="restart"/>
          </w:tcPr>
          <w:p w:rsidR="005A0A77" w:rsidRPr="00BD50AD" w:rsidRDefault="005A0A77" w:rsidP="00DF50CF">
            <w:pPr>
              <w:tabs>
                <w:tab w:val="left" w:pos="1530"/>
              </w:tabs>
              <w:spacing w:after="0" w:line="240" w:lineRule="auto"/>
              <w:rPr>
                <w:rFonts w:ascii="Arial" w:hAnsi="Arial" w:cs="Arial"/>
                <w:sz w:val="24"/>
                <w:szCs w:val="24"/>
              </w:rPr>
            </w:pPr>
          </w:p>
        </w:tc>
        <w:tc>
          <w:tcPr>
            <w:tcW w:w="2107"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всего</w:t>
            </w:r>
          </w:p>
        </w:tc>
        <w:tc>
          <w:tcPr>
            <w:tcW w:w="1288" w:type="dxa"/>
          </w:tcPr>
          <w:p w:rsidR="005A0A77" w:rsidRPr="00BD50AD" w:rsidRDefault="005A0A77" w:rsidP="00DF50CF">
            <w:pPr>
              <w:tabs>
                <w:tab w:val="left" w:pos="1530"/>
              </w:tabs>
              <w:spacing w:after="0" w:line="240" w:lineRule="auto"/>
              <w:rPr>
                <w:rFonts w:ascii="Arial" w:hAnsi="Arial" w:cs="Arial"/>
                <w:sz w:val="24"/>
                <w:szCs w:val="24"/>
              </w:rPr>
            </w:pPr>
          </w:p>
        </w:tc>
        <w:tc>
          <w:tcPr>
            <w:tcW w:w="1653" w:type="dxa"/>
          </w:tcPr>
          <w:p w:rsidR="005A0A77" w:rsidRPr="00BD50AD" w:rsidRDefault="005A0A77" w:rsidP="00DF50CF">
            <w:pPr>
              <w:tabs>
                <w:tab w:val="left" w:pos="1530"/>
              </w:tabs>
              <w:spacing w:after="0" w:line="240" w:lineRule="auto"/>
              <w:rPr>
                <w:rFonts w:ascii="Arial" w:hAnsi="Arial" w:cs="Arial"/>
                <w:sz w:val="24"/>
                <w:szCs w:val="24"/>
              </w:rPr>
            </w:pPr>
          </w:p>
        </w:tc>
        <w:tc>
          <w:tcPr>
            <w:tcW w:w="1418" w:type="dxa"/>
          </w:tcPr>
          <w:p w:rsidR="005A0A77" w:rsidRPr="00BD50AD" w:rsidRDefault="005A0A77" w:rsidP="00DF50CF">
            <w:pPr>
              <w:tabs>
                <w:tab w:val="left" w:pos="1530"/>
              </w:tabs>
              <w:spacing w:after="0" w:line="240" w:lineRule="auto"/>
              <w:rPr>
                <w:rFonts w:ascii="Arial" w:hAnsi="Arial" w:cs="Arial"/>
                <w:sz w:val="24"/>
                <w:szCs w:val="24"/>
              </w:rPr>
            </w:pPr>
          </w:p>
        </w:tc>
      </w:tr>
      <w:tr w:rsidR="005A0A77" w:rsidRPr="00BD50AD" w:rsidTr="00DF50CF">
        <w:tc>
          <w:tcPr>
            <w:tcW w:w="1985" w:type="dxa"/>
            <w:vMerge/>
          </w:tcPr>
          <w:p w:rsidR="005A0A77" w:rsidRPr="00BD50AD" w:rsidRDefault="005A0A77" w:rsidP="00DF50CF">
            <w:pPr>
              <w:tabs>
                <w:tab w:val="left" w:pos="1530"/>
              </w:tabs>
              <w:spacing w:after="0" w:line="240" w:lineRule="auto"/>
              <w:rPr>
                <w:rFonts w:ascii="Arial" w:hAnsi="Arial" w:cs="Arial"/>
                <w:sz w:val="24"/>
                <w:szCs w:val="24"/>
              </w:rPr>
            </w:pPr>
          </w:p>
        </w:tc>
        <w:tc>
          <w:tcPr>
            <w:tcW w:w="2004" w:type="dxa"/>
            <w:vMerge/>
          </w:tcPr>
          <w:p w:rsidR="005A0A77" w:rsidRPr="00BD50AD" w:rsidRDefault="005A0A77" w:rsidP="00DF50CF">
            <w:pPr>
              <w:tabs>
                <w:tab w:val="left" w:pos="1530"/>
              </w:tabs>
              <w:spacing w:after="0" w:line="240" w:lineRule="auto"/>
              <w:rPr>
                <w:rFonts w:ascii="Arial" w:hAnsi="Arial" w:cs="Arial"/>
                <w:sz w:val="24"/>
                <w:szCs w:val="24"/>
              </w:rPr>
            </w:pPr>
          </w:p>
        </w:tc>
        <w:tc>
          <w:tcPr>
            <w:tcW w:w="2107"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ответственный исполнитель муниципальной программы</w:t>
            </w:r>
          </w:p>
        </w:tc>
        <w:tc>
          <w:tcPr>
            <w:tcW w:w="1288" w:type="dxa"/>
          </w:tcPr>
          <w:p w:rsidR="005A0A77" w:rsidRPr="00BD50AD" w:rsidRDefault="005A0A77" w:rsidP="00DF50CF">
            <w:pPr>
              <w:tabs>
                <w:tab w:val="left" w:pos="1530"/>
              </w:tabs>
              <w:spacing w:after="0" w:line="240" w:lineRule="auto"/>
              <w:rPr>
                <w:rFonts w:ascii="Arial" w:hAnsi="Arial" w:cs="Arial"/>
                <w:sz w:val="24"/>
                <w:szCs w:val="24"/>
              </w:rPr>
            </w:pPr>
          </w:p>
        </w:tc>
        <w:tc>
          <w:tcPr>
            <w:tcW w:w="1653" w:type="dxa"/>
          </w:tcPr>
          <w:p w:rsidR="005A0A77" w:rsidRPr="00BD50AD" w:rsidRDefault="005A0A77" w:rsidP="00DF50CF">
            <w:pPr>
              <w:tabs>
                <w:tab w:val="left" w:pos="1530"/>
              </w:tabs>
              <w:spacing w:after="0" w:line="240" w:lineRule="auto"/>
              <w:rPr>
                <w:rFonts w:ascii="Arial" w:hAnsi="Arial" w:cs="Arial"/>
                <w:sz w:val="24"/>
                <w:szCs w:val="24"/>
              </w:rPr>
            </w:pPr>
          </w:p>
        </w:tc>
        <w:tc>
          <w:tcPr>
            <w:tcW w:w="1418" w:type="dxa"/>
          </w:tcPr>
          <w:p w:rsidR="005A0A77" w:rsidRPr="00BD50AD" w:rsidRDefault="005A0A77" w:rsidP="00DF50CF">
            <w:pPr>
              <w:tabs>
                <w:tab w:val="left" w:pos="1530"/>
              </w:tabs>
              <w:spacing w:after="0" w:line="240" w:lineRule="auto"/>
              <w:rPr>
                <w:rFonts w:ascii="Arial" w:hAnsi="Arial" w:cs="Arial"/>
                <w:sz w:val="24"/>
                <w:szCs w:val="24"/>
              </w:rPr>
            </w:pPr>
          </w:p>
        </w:tc>
      </w:tr>
      <w:tr w:rsidR="005A0A77" w:rsidRPr="00BD50AD" w:rsidTr="00DF50CF">
        <w:tc>
          <w:tcPr>
            <w:tcW w:w="1985" w:type="dxa"/>
            <w:vMerge/>
          </w:tcPr>
          <w:p w:rsidR="005A0A77" w:rsidRPr="00BD50AD" w:rsidRDefault="005A0A77" w:rsidP="00DF50CF">
            <w:pPr>
              <w:tabs>
                <w:tab w:val="left" w:pos="1530"/>
              </w:tabs>
              <w:spacing w:after="0" w:line="240" w:lineRule="auto"/>
              <w:rPr>
                <w:rFonts w:ascii="Arial" w:hAnsi="Arial" w:cs="Arial"/>
                <w:sz w:val="24"/>
                <w:szCs w:val="24"/>
              </w:rPr>
            </w:pPr>
          </w:p>
        </w:tc>
        <w:tc>
          <w:tcPr>
            <w:tcW w:w="2004" w:type="dxa"/>
            <w:vMerge/>
          </w:tcPr>
          <w:p w:rsidR="005A0A77" w:rsidRPr="00BD50AD" w:rsidRDefault="005A0A77" w:rsidP="00DF50CF">
            <w:pPr>
              <w:tabs>
                <w:tab w:val="left" w:pos="1530"/>
              </w:tabs>
              <w:spacing w:after="0" w:line="240" w:lineRule="auto"/>
              <w:rPr>
                <w:rFonts w:ascii="Arial" w:hAnsi="Arial" w:cs="Arial"/>
                <w:sz w:val="24"/>
                <w:szCs w:val="24"/>
              </w:rPr>
            </w:pPr>
          </w:p>
        </w:tc>
        <w:tc>
          <w:tcPr>
            <w:tcW w:w="2107"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соисполнитель</w:t>
            </w:r>
          </w:p>
        </w:tc>
        <w:tc>
          <w:tcPr>
            <w:tcW w:w="1288" w:type="dxa"/>
          </w:tcPr>
          <w:p w:rsidR="005A0A77" w:rsidRPr="00BD50AD" w:rsidRDefault="005A0A77" w:rsidP="00DF50CF">
            <w:pPr>
              <w:tabs>
                <w:tab w:val="left" w:pos="1530"/>
              </w:tabs>
              <w:spacing w:after="0" w:line="240" w:lineRule="auto"/>
              <w:rPr>
                <w:rFonts w:ascii="Arial" w:hAnsi="Arial" w:cs="Arial"/>
                <w:sz w:val="24"/>
                <w:szCs w:val="24"/>
              </w:rPr>
            </w:pPr>
          </w:p>
        </w:tc>
        <w:tc>
          <w:tcPr>
            <w:tcW w:w="1653" w:type="dxa"/>
          </w:tcPr>
          <w:p w:rsidR="005A0A77" w:rsidRPr="00BD50AD" w:rsidRDefault="005A0A77" w:rsidP="00DF50CF">
            <w:pPr>
              <w:tabs>
                <w:tab w:val="left" w:pos="1530"/>
              </w:tabs>
              <w:spacing w:after="0" w:line="240" w:lineRule="auto"/>
              <w:rPr>
                <w:rFonts w:ascii="Arial" w:hAnsi="Arial" w:cs="Arial"/>
                <w:sz w:val="24"/>
                <w:szCs w:val="24"/>
              </w:rPr>
            </w:pPr>
          </w:p>
        </w:tc>
        <w:tc>
          <w:tcPr>
            <w:tcW w:w="1418" w:type="dxa"/>
          </w:tcPr>
          <w:p w:rsidR="005A0A77" w:rsidRPr="00BD50AD" w:rsidRDefault="005A0A77" w:rsidP="00DF50CF">
            <w:pPr>
              <w:tabs>
                <w:tab w:val="left" w:pos="1530"/>
              </w:tabs>
              <w:spacing w:after="0" w:line="240" w:lineRule="auto"/>
              <w:rPr>
                <w:rFonts w:ascii="Arial" w:hAnsi="Arial" w:cs="Arial"/>
                <w:sz w:val="24"/>
                <w:szCs w:val="24"/>
              </w:rPr>
            </w:pPr>
          </w:p>
        </w:tc>
      </w:tr>
      <w:tr w:rsidR="005A0A77" w:rsidRPr="00BD50AD" w:rsidTr="00DF50CF">
        <w:tc>
          <w:tcPr>
            <w:tcW w:w="1985" w:type="dxa"/>
            <w:vMerge/>
          </w:tcPr>
          <w:p w:rsidR="005A0A77" w:rsidRPr="00BD50AD" w:rsidRDefault="005A0A77" w:rsidP="00DF50CF">
            <w:pPr>
              <w:tabs>
                <w:tab w:val="left" w:pos="1530"/>
              </w:tabs>
              <w:spacing w:after="0" w:line="240" w:lineRule="auto"/>
              <w:rPr>
                <w:rFonts w:ascii="Arial" w:hAnsi="Arial" w:cs="Arial"/>
                <w:sz w:val="24"/>
                <w:szCs w:val="24"/>
              </w:rPr>
            </w:pPr>
          </w:p>
        </w:tc>
        <w:tc>
          <w:tcPr>
            <w:tcW w:w="2004" w:type="dxa"/>
            <w:vMerge/>
          </w:tcPr>
          <w:p w:rsidR="005A0A77" w:rsidRPr="00BD50AD" w:rsidRDefault="005A0A77" w:rsidP="00DF50CF">
            <w:pPr>
              <w:tabs>
                <w:tab w:val="left" w:pos="1530"/>
              </w:tabs>
              <w:spacing w:after="0" w:line="240" w:lineRule="auto"/>
              <w:rPr>
                <w:rFonts w:ascii="Arial" w:hAnsi="Arial" w:cs="Arial"/>
                <w:sz w:val="24"/>
                <w:szCs w:val="24"/>
              </w:rPr>
            </w:pPr>
          </w:p>
        </w:tc>
        <w:tc>
          <w:tcPr>
            <w:tcW w:w="2107"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w:t>
            </w:r>
          </w:p>
        </w:tc>
        <w:tc>
          <w:tcPr>
            <w:tcW w:w="1288" w:type="dxa"/>
          </w:tcPr>
          <w:p w:rsidR="005A0A77" w:rsidRPr="00BD50AD" w:rsidRDefault="005A0A77" w:rsidP="00DF50CF">
            <w:pPr>
              <w:tabs>
                <w:tab w:val="left" w:pos="1530"/>
              </w:tabs>
              <w:spacing w:after="0" w:line="240" w:lineRule="auto"/>
              <w:rPr>
                <w:rFonts w:ascii="Arial" w:hAnsi="Arial" w:cs="Arial"/>
                <w:sz w:val="24"/>
                <w:szCs w:val="24"/>
              </w:rPr>
            </w:pPr>
          </w:p>
        </w:tc>
        <w:tc>
          <w:tcPr>
            <w:tcW w:w="1653" w:type="dxa"/>
          </w:tcPr>
          <w:p w:rsidR="005A0A77" w:rsidRPr="00BD50AD" w:rsidRDefault="005A0A77" w:rsidP="00DF50CF">
            <w:pPr>
              <w:tabs>
                <w:tab w:val="left" w:pos="1530"/>
              </w:tabs>
              <w:spacing w:after="0" w:line="240" w:lineRule="auto"/>
              <w:rPr>
                <w:rFonts w:ascii="Arial" w:hAnsi="Arial" w:cs="Arial"/>
                <w:sz w:val="24"/>
                <w:szCs w:val="24"/>
              </w:rPr>
            </w:pPr>
          </w:p>
        </w:tc>
        <w:tc>
          <w:tcPr>
            <w:tcW w:w="1418" w:type="dxa"/>
          </w:tcPr>
          <w:p w:rsidR="005A0A77" w:rsidRPr="00BD50AD" w:rsidRDefault="005A0A77" w:rsidP="00DF50CF">
            <w:pPr>
              <w:tabs>
                <w:tab w:val="left" w:pos="1530"/>
              </w:tabs>
              <w:spacing w:after="0" w:line="240" w:lineRule="auto"/>
              <w:rPr>
                <w:rFonts w:ascii="Arial" w:hAnsi="Arial" w:cs="Arial"/>
                <w:sz w:val="24"/>
                <w:szCs w:val="24"/>
              </w:rPr>
            </w:pPr>
          </w:p>
        </w:tc>
      </w:tr>
      <w:tr w:rsidR="005A0A77" w:rsidRPr="00BD50AD" w:rsidTr="00DF50CF">
        <w:tc>
          <w:tcPr>
            <w:tcW w:w="1985"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Основное мероприятие 1.1</w:t>
            </w:r>
          </w:p>
        </w:tc>
        <w:tc>
          <w:tcPr>
            <w:tcW w:w="2004" w:type="dxa"/>
          </w:tcPr>
          <w:p w:rsidR="005A0A77" w:rsidRPr="00BD50AD" w:rsidRDefault="005A0A77" w:rsidP="00DF50CF">
            <w:pPr>
              <w:tabs>
                <w:tab w:val="left" w:pos="1530"/>
              </w:tabs>
              <w:spacing w:after="0" w:line="240" w:lineRule="auto"/>
              <w:rPr>
                <w:rFonts w:ascii="Arial" w:hAnsi="Arial" w:cs="Arial"/>
                <w:sz w:val="24"/>
                <w:szCs w:val="24"/>
              </w:rPr>
            </w:pPr>
          </w:p>
        </w:tc>
        <w:tc>
          <w:tcPr>
            <w:tcW w:w="2107"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ответственный исполнитель мероприятия</w:t>
            </w:r>
          </w:p>
        </w:tc>
        <w:tc>
          <w:tcPr>
            <w:tcW w:w="1288" w:type="dxa"/>
          </w:tcPr>
          <w:p w:rsidR="005A0A77" w:rsidRPr="00BD50AD" w:rsidRDefault="005A0A77" w:rsidP="00DF50CF">
            <w:pPr>
              <w:tabs>
                <w:tab w:val="left" w:pos="1530"/>
              </w:tabs>
              <w:spacing w:after="0" w:line="240" w:lineRule="auto"/>
              <w:rPr>
                <w:rFonts w:ascii="Arial" w:hAnsi="Arial" w:cs="Arial"/>
                <w:sz w:val="24"/>
                <w:szCs w:val="24"/>
              </w:rPr>
            </w:pPr>
          </w:p>
        </w:tc>
        <w:tc>
          <w:tcPr>
            <w:tcW w:w="1653" w:type="dxa"/>
          </w:tcPr>
          <w:p w:rsidR="005A0A77" w:rsidRPr="00BD50AD" w:rsidRDefault="005A0A77" w:rsidP="00DF50CF">
            <w:pPr>
              <w:tabs>
                <w:tab w:val="left" w:pos="1530"/>
              </w:tabs>
              <w:spacing w:after="0" w:line="240" w:lineRule="auto"/>
              <w:rPr>
                <w:rFonts w:ascii="Arial" w:hAnsi="Arial" w:cs="Arial"/>
                <w:sz w:val="24"/>
                <w:szCs w:val="24"/>
              </w:rPr>
            </w:pPr>
          </w:p>
        </w:tc>
        <w:tc>
          <w:tcPr>
            <w:tcW w:w="1418" w:type="dxa"/>
          </w:tcPr>
          <w:p w:rsidR="005A0A77" w:rsidRPr="00BD50AD" w:rsidRDefault="005A0A77" w:rsidP="00DF50CF">
            <w:pPr>
              <w:tabs>
                <w:tab w:val="left" w:pos="1530"/>
              </w:tabs>
              <w:spacing w:after="0" w:line="240" w:lineRule="auto"/>
              <w:rPr>
                <w:rFonts w:ascii="Arial" w:hAnsi="Arial" w:cs="Arial"/>
                <w:sz w:val="24"/>
                <w:szCs w:val="24"/>
              </w:rPr>
            </w:pPr>
          </w:p>
        </w:tc>
      </w:tr>
      <w:tr w:rsidR="005A0A77" w:rsidRPr="00BD50AD" w:rsidTr="00DF50CF">
        <w:tc>
          <w:tcPr>
            <w:tcW w:w="1985"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Основное мероприятие 1.2</w:t>
            </w:r>
          </w:p>
        </w:tc>
        <w:tc>
          <w:tcPr>
            <w:tcW w:w="2004" w:type="dxa"/>
          </w:tcPr>
          <w:p w:rsidR="005A0A77" w:rsidRPr="00BD50AD" w:rsidRDefault="005A0A77" w:rsidP="00DF50CF">
            <w:pPr>
              <w:tabs>
                <w:tab w:val="left" w:pos="1530"/>
              </w:tabs>
              <w:spacing w:after="0" w:line="240" w:lineRule="auto"/>
              <w:rPr>
                <w:rFonts w:ascii="Arial" w:hAnsi="Arial" w:cs="Arial"/>
                <w:sz w:val="24"/>
                <w:szCs w:val="24"/>
              </w:rPr>
            </w:pPr>
          </w:p>
        </w:tc>
        <w:tc>
          <w:tcPr>
            <w:tcW w:w="2107"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ответственный исполнитель мероприятия</w:t>
            </w:r>
          </w:p>
        </w:tc>
        <w:tc>
          <w:tcPr>
            <w:tcW w:w="1288" w:type="dxa"/>
          </w:tcPr>
          <w:p w:rsidR="005A0A77" w:rsidRPr="00BD50AD" w:rsidRDefault="005A0A77" w:rsidP="00DF50CF">
            <w:pPr>
              <w:tabs>
                <w:tab w:val="left" w:pos="1530"/>
              </w:tabs>
              <w:spacing w:after="0" w:line="240" w:lineRule="auto"/>
              <w:rPr>
                <w:rFonts w:ascii="Arial" w:hAnsi="Arial" w:cs="Arial"/>
                <w:sz w:val="24"/>
                <w:szCs w:val="24"/>
              </w:rPr>
            </w:pPr>
          </w:p>
        </w:tc>
        <w:tc>
          <w:tcPr>
            <w:tcW w:w="1653" w:type="dxa"/>
          </w:tcPr>
          <w:p w:rsidR="005A0A77" w:rsidRPr="00BD50AD" w:rsidRDefault="005A0A77" w:rsidP="00DF50CF">
            <w:pPr>
              <w:tabs>
                <w:tab w:val="left" w:pos="1530"/>
              </w:tabs>
              <w:spacing w:after="0" w:line="240" w:lineRule="auto"/>
              <w:rPr>
                <w:rFonts w:ascii="Arial" w:hAnsi="Arial" w:cs="Arial"/>
                <w:sz w:val="24"/>
                <w:szCs w:val="24"/>
              </w:rPr>
            </w:pPr>
          </w:p>
        </w:tc>
        <w:tc>
          <w:tcPr>
            <w:tcW w:w="1418" w:type="dxa"/>
          </w:tcPr>
          <w:p w:rsidR="005A0A77" w:rsidRPr="00BD50AD" w:rsidRDefault="005A0A77" w:rsidP="00DF50CF">
            <w:pPr>
              <w:tabs>
                <w:tab w:val="left" w:pos="1530"/>
              </w:tabs>
              <w:spacing w:after="0" w:line="240" w:lineRule="auto"/>
              <w:rPr>
                <w:rFonts w:ascii="Arial" w:hAnsi="Arial" w:cs="Arial"/>
                <w:sz w:val="24"/>
                <w:szCs w:val="24"/>
              </w:rPr>
            </w:pPr>
          </w:p>
        </w:tc>
      </w:tr>
      <w:tr w:rsidR="005A0A77" w:rsidRPr="00BD50AD" w:rsidTr="00DF50CF">
        <w:tc>
          <w:tcPr>
            <w:tcW w:w="1985"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w:t>
            </w:r>
          </w:p>
        </w:tc>
        <w:tc>
          <w:tcPr>
            <w:tcW w:w="2004" w:type="dxa"/>
          </w:tcPr>
          <w:p w:rsidR="005A0A77" w:rsidRPr="00BD50AD" w:rsidRDefault="005A0A77" w:rsidP="00DF50CF">
            <w:pPr>
              <w:tabs>
                <w:tab w:val="left" w:pos="1530"/>
              </w:tabs>
              <w:spacing w:after="0" w:line="240" w:lineRule="auto"/>
              <w:rPr>
                <w:rFonts w:ascii="Arial" w:hAnsi="Arial" w:cs="Arial"/>
                <w:sz w:val="24"/>
                <w:szCs w:val="24"/>
              </w:rPr>
            </w:pPr>
          </w:p>
        </w:tc>
        <w:tc>
          <w:tcPr>
            <w:tcW w:w="2107" w:type="dxa"/>
          </w:tcPr>
          <w:p w:rsidR="005A0A77" w:rsidRPr="00BD50AD" w:rsidRDefault="005A0A77" w:rsidP="00DF50CF">
            <w:pPr>
              <w:tabs>
                <w:tab w:val="left" w:pos="1530"/>
              </w:tabs>
              <w:spacing w:after="0" w:line="240" w:lineRule="auto"/>
              <w:rPr>
                <w:rFonts w:ascii="Arial" w:hAnsi="Arial" w:cs="Arial"/>
                <w:sz w:val="24"/>
                <w:szCs w:val="24"/>
              </w:rPr>
            </w:pPr>
          </w:p>
        </w:tc>
        <w:tc>
          <w:tcPr>
            <w:tcW w:w="1288" w:type="dxa"/>
          </w:tcPr>
          <w:p w:rsidR="005A0A77" w:rsidRPr="00BD50AD" w:rsidRDefault="005A0A77" w:rsidP="00DF50CF">
            <w:pPr>
              <w:tabs>
                <w:tab w:val="left" w:pos="1530"/>
              </w:tabs>
              <w:spacing w:after="0" w:line="240" w:lineRule="auto"/>
              <w:rPr>
                <w:rFonts w:ascii="Arial" w:hAnsi="Arial" w:cs="Arial"/>
                <w:sz w:val="24"/>
                <w:szCs w:val="24"/>
              </w:rPr>
            </w:pPr>
          </w:p>
        </w:tc>
        <w:tc>
          <w:tcPr>
            <w:tcW w:w="1653" w:type="dxa"/>
          </w:tcPr>
          <w:p w:rsidR="005A0A77" w:rsidRPr="00BD50AD" w:rsidRDefault="005A0A77" w:rsidP="00DF50CF">
            <w:pPr>
              <w:tabs>
                <w:tab w:val="left" w:pos="1530"/>
              </w:tabs>
              <w:spacing w:after="0" w:line="240" w:lineRule="auto"/>
              <w:rPr>
                <w:rFonts w:ascii="Arial" w:hAnsi="Arial" w:cs="Arial"/>
                <w:sz w:val="24"/>
                <w:szCs w:val="24"/>
              </w:rPr>
            </w:pPr>
          </w:p>
        </w:tc>
        <w:tc>
          <w:tcPr>
            <w:tcW w:w="1418" w:type="dxa"/>
          </w:tcPr>
          <w:p w:rsidR="005A0A77" w:rsidRPr="00BD50AD" w:rsidRDefault="005A0A77" w:rsidP="00DF50CF">
            <w:pPr>
              <w:tabs>
                <w:tab w:val="left" w:pos="1530"/>
              </w:tabs>
              <w:spacing w:after="0" w:line="240" w:lineRule="auto"/>
              <w:rPr>
                <w:rFonts w:ascii="Arial" w:hAnsi="Arial" w:cs="Arial"/>
                <w:sz w:val="24"/>
                <w:szCs w:val="24"/>
              </w:rPr>
            </w:pPr>
          </w:p>
        </w:tc>
      </w:tr>
      <w:tr w:rsidR="005A0A77" w:rsidRPr="00BD50AD" w:rsidTr="00DF50CF">
        <w:tc>
          <w:tcPr>
            <w:tcW w:w="1985"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w:t>
            </w:r>
          </w:p>
        </w:tc>
        <w:tc>
          <w:tcPr>
            <w:tcW w:w="2004" w:type="dxa"/>
          </w:tcPr>
          <w:p w:rsidR="005A0A77" w:rsidRPr="00BD50AD" w:rsidRDefault="005A0A77" w:rsidP="00DF50CF">
            <w:pPr>
              <w:tabs>
                <w:tab w:val="left" w:pos="1530"/>
              </w:tabs>
              <w:spacing w:after="0" w:line="240" w:lineRule="auto"/>
              <w:rPr>
                <w:rFonts w:ascii="Arial" w:hAnsi="Arial" w:cs="Arial"/>
                <w:sz w:val="24"/>
                <w:szCs w:val="24"/>
              </w:rPr>
            </w:pPr>
          </w:p>
        </w:tc>
        <w:tc>
          <w:tcPr>
            <w:tcW w:w="2107" w:type="dxa"/>
          </w:tcPr>
          <w:p w:rsidR="005A0A77" w:rsidRPr="00BD50AD" w:rsidRDefault="005A0A77" w:rsidP="00DF50CF">
            <w:pPr>
              <w:tabs>
                <w:tab w:val="left" w:pos="1530"/>
              </w:tabs>
              <w:spacing w:after="0" w:line="240" w:lineRule="auto"/>
              <w:rPr>
                <w:rFonts w:ascii="Arial" w:hAnsi="Arial" w:cs="Arial"/>
                <w:sz w:val="24"/>
                <w:szCs w:val="24"/>
              </w:rPr>
            </w:pPr>
          </w:p>
        </w:tc>
        <w:tc>
          <w:tcPr>
            <w:tcW w:w="1288" w:type="dxa"/>
          </w:tcPr>
          <w:p w:rsidR="005A0A77" w:rsidRPr="00BD50AD" w:rsidRDefault="005A0A77" w:rsidP="00DF50CF">
            <w:pPr>
              <w:tabs>
                <w:tab w:val="left" w:pos="1530"/>
              </w:tabs>
              <w:spacing w:after="0" w:line="240" w:lineRule="auto"/>
              <w:rPr>
                <w:rFonts w:ascii="Arial" w:hAnsi="Arial" w:cs="Arial"/>
                <w:sz w:val="24"/>
                <w:szCs w:val="24"/>
              </w:rPr>
            </w:pPr>
          </w:p>
        </w:tc>
        <w:tc>
          <w:tcPr>
            <w:tcW w:w="1653" w:type="dxa"/>
          </w:tcPr>
          <w:p w:rsidR="005A0A77" w:rsidRPr="00BD50AD" w:rsidRDefault="005A0A77" w:rsidP="00DF50CF">
            <w:pPr>
              <w:tabs>
                <w:tab w:val="left" w:pos="1530"/>
              </w:tabs>
              <w:spacing w:after="0" w:line="240" w:lineRule="auto"/>
              <w:rPr>
                <w:rFonts w:ascii="Arial" w:hAnsi="Arial" w:cs="Arial"/>
                <w:sz w:val="24"/>
                <w:szCs w:val="24"/>
              </w:rPr>
            </w:pPr>
          </w:p>
        </w:tc>
        <w:tc>
          <w:tcPr>
            <w:tcW w:w="1418" w:type="dxa"/>
          </w:tcPr>
          <w:p w:rsidR="005A0A77" w:rsidRPr="00BD50AD" w:rsidRDefault="005A0A77" w:rsidP="00DF50CF">
            <w:pPr>
              <w:tabs>
                <w:tab w:val="left" w:pos="1530"/>
              </w:tabs>
              <w:spacing w:after="0" w:line="240" w:lineRule="auto"/>
              <w:rPr>
                <w:rFonts w:ascii="Arial" w:hAnsi="Arial" w:cs="Arial"/>
                <w:sz w:val="24"/>
                <w:szCs w:val="24"/>
              </w:rPr>
            </w:pPr>
          </w:p>
        </w:tc>
      </w:tr>
      <w:tr w:rsidR="005A0A77" w:rsidRPr="00BD50AD" w:rsidTr="00DF50CF">
        <w:trPr>
          <w:trHeight w:val="413"/>
        </w:trPr>
        <w:tc>
          <w:tcPr>
            <w:tcW w:w="3989" w:type="dxa"/>
            <w:gridSpan w:val="2"/>
            <w:vMerge w:val="restart"/>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Подпрограмма «Обеспечение реализации муниципальной программы &lt;7&gt;</w:t>
            </w:r>
          </w:p>
        </w:tc>
        <w:tc>
          <w:tcPr>
            <w:tcW w:w="2107"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ответственный исполнитель муниципальной программы</w:t>
            </w:r>
          </w:p>
        </w:tc>
        <w:tc>
          <w:tcPr>
            <w:tcW w:w="1288" w:type="dxa"/>
          </w:tcPr>
          <w:p w:rsidR="005A0A77" w:rsidRPr="00BD50AD" w:rsidRDefault="005A0A77" w:rsidP="00DF50CF">
            <w:pPr>
              <w:tabs>
                <w:tab w:val="left" w:pos="1530"/>
              </w:tabs>
              <w:spacing w:after="0" w:line="240" w:lineRule="auto"/>
              <w:rPr>
                <w:rFonts w:ascii="Arial" w:hAnsi="Arial" w:cs="Arial"/>
                <w:sz w:val="24"/>
                <w:szCs w:val="24"/>
              </w:rPr>
            </w:pPr>
          </w:p>
        </w:tc>
        <w:tc>
          <w:tcPr>
            <w:tcW w:w="1653" w:type="dxa"/>
          </w:tcPr>
          <w:p w:rsidR="005A0A77" w:rsidRPr="00BD50AD" w:rsidRDefault="005A0A77" w:rsidP="00DF50CF">
            <w:pPr>
              <w:tabs>
                <w:tab w:val="left" w:pos="1530"/>
              </w:tabs>
              <w:spacing w:after="0" w:line="240" w:lineRule="auto"/>
              <w:rPr>
                <w:rFonts w:ascii="Arial" w:hAnsi="Arial" w:cs="Arial"/>
                <w:sz w:val="24"/>
                <w:szCs w:val="24"/>
              </w:rPr>
            </w:pPr>
          </w:p>
        </w:tc>
        <w:tc>
          <w:tcPr>
            <w:tcW w:w="1418" w:type="dxa"/>
          </w:tcPr>
          <w:p w:rsidR="005A0A77" w:rsidRPr="00BD50AD" w:rsidRDefault="005A0A77" w:rsidP="00DF50CF">
            <w:pPr>
              <w:tabs>
                <w:tab w:val="left" w:pos="1530"/>
              </w:tabs>
              <w:spacing w:after="0" w:line="240" w:lineRule="auto"/>
              <w:rPr>
                <w:rFonts w:ascii="Arial" w:hAnsi="Arial" w:cs="Arial"/>
                <w:sz w:val="24"/>
                <w:szCs w:val="24"/>
              </w:rPr>
            </w:pPr>
          </w:p>
        </w:tc>
      </w:tr>
      <w:tr w:rsidR="005A0A77" w:rsidRPr="00BD50AD" w:rsidTr="00DF50CF">
        <w:trPr>
          <w:trHeight w:val="412"/>
        </w:trPr>
        <w:tc>
          <w:tcPr>
            <w:tcW w:w="3989" w:type="dxa"/>
            <w:gridSpan w:val="2"/>
            <w:vMerge/>
          </w:tcPr>
          <w:p w:rsidR="005A0A77" w:rsidRPr="00BD50AD" w:rsidRDefault="005A0A77" w:rsidP="00DF50CF">
            <w:pPr>
              <w:tabs>
                <w:tab w:val="left" w:pos="1530"/>
              </w:tabs>
              <w:spacing w:after="0" w:line="240" w:lineRule="auto"/>
              <w:rPr>
                <w:rFonts w:ascii="Arial" w:hAnsi="Arial" w:cs="Arial"/>
                <w:sz w:val="24"/>
                <w:szCs w:val="24"/>
              </w:rPr>
            </w:pPr>
          </w:p>
        </w:tc>
        <w:tc>
          <w:tcPr>
            <w:tcW w:w="2107"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Соисполнитель 1</w:t>
            </w:r>
          </w:p>
        </w:tc>
        <w:tc>
          <w:tcPr>
            <w:tcW w:w="1288" w:type="dxa"/>
          </w:tcPr>
          <w:p w:rsidR="005A0A77" w:rsidRPr="00BD50AD" w:rsidRDefault="005A0A77" w:rsidP="00DF50CF">
            <w:pPr>
              <w:tabs>
                <w:tab w:val="left" w:pos="1530"/>
              </w:tabs>
              <w:spacing w:after="0" w:line="240" w:lineRule="auto"/>
              <w:rPr>
                <w:rFonts w:ascii="Arial" w:hAnsi="Arial" w:cs="Arial"/>
                <w:sz w:val="24"/>
                <w:szCs w:val="24"/>
              </w:rPr>
            </w:pPr>
          </w:p>
        </w:tc>
        <w:tc>
          <w:tcPr>
            <w:tcW w:w="1653" w:type="dxa"/>
          </w:tcPr>
          <w:p w:rsidR="005A0A77" w:rsidRPr="00BD50AD" w:rsidRDefault="005A0A77" w:rsidP="00DF50CF">
            <w:pPr>
              <w:tabs>
                <w:tab w:val="left" w:pos="1530"/>
              </w:tabs>
              <w:spacing w:after="0" w:line="240" w:lineRule="auto"/>
              <w:rPr>
                <w:rFonts w:ascii="Arial" w:hAnsi="Arial" w:cs="Arial"/>
                <w:sz w:val="24"/>
                <w:szCs w:val="24"/>
              </w:rPr>
            </w:pPr>
          </w:p>
        </w:tc>
        <w:tc>
          <w:tcPr>
            <w:tcW w:w="1418" w:type="dxa"/>
          </w:tcPr>
          <w:p w:rsidR="005A0A77" w:rsidRPr="00BD50AD" w:rsidRDefault="005A0A77" w:rsidP="00DF50CF">
            <w:pPr>
              <w:tabs>
                <w:tab w:val="left" w:pos="1530"/>
              </w:tabs>
              <w:spacing w:after="0" w:line="240" w:lineRule="auto"/>
              <w:rPr>
                <w:rFonts w:ascii="Arial" w:hAnsi="Arial" w:cs="Arial"/>
                <w:sz w:val="24"/>
                <w:szCs w:val="24"/>
              </w:rPr>
            </w:pPr>
          </w:p>
        </w:tc>
      </w:tr>
      <w:tr w:rsidR="005A0A77" w:rsidRPr="00BD50AD" w:rsidTr="00DF50CF">
        <w:tc>
          <w:tcPr>
            <w:tcW w:w="1985" w:type="dxa"/>
          </w:tcPr>
          <w:p w:rsidR="005A0A77" w:rsidRPr="00BD50AD" w:rsidRDefault="005A0A77" w:rsidP="00DF50CF">
            <w:pPr>
              <w:tabs>
                <w:tab w:val="left" w:pos="1530"/>
              </w:tabs>
              <w:spacing w:after="0" w:line="240" w:lineRule="auto"/>
              <w:rPr>
                <w:rFonts w:ascii="Arial" w:hAnsi="Arial" w:cs="Arial"/>
                <w:sz w:val="24"/>
                <w:szCs w:val="24"/>
              </w:rPr>
            </w:pPr>
          </w:p>
        </w:tc>
        <w:tc>
          <w:tcPr>
            <w:tcW w:w="2004" w:type="dxa"/>
          </w:tcPr>
          <w:p w:rsidR="005A0A77" w:rsidRPr="00BD50AD" w:rsidRDefault="005A0A77" w:rsidP="00DF50CF">
            <w:pPr>
              <w:tabs>
                <w:tab w:val="left" w:pos="1530"/>
              </w:tabs>
              <w:spacing w:after="0" w:line="240" w:lineRule="auto"/>
              <w:rPr>
                <w:rFonts w:ascii="Arial" w:hAnsi="Arial" w:cs="Arial"/>
                <w:sz w:val="24"/>
                <w:szCs w:val="24"/>
              </w:rPr>
            </w:pPr>
          </w:p>
        </w:tc>
        <w:tc>
          <w:tcPr>
            <w:tcW w:w="2107"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Соисполнитель 2</w:t>
            </w:r>
          </w:p>
        </w:tc>
        <w:tc>
          <w:tcPr>
            <w:tcW w:w="1288" w:type="dxa"/>
          </w:tcPr>
          <w:p w:rsidR="005A0A77" w:rsidRPr="00BD50AD" w:rsidRDefault="005A0A77" w:rsidP="00DF50CF">
            <w:pPr>
              <w:tabs>
                <w:tab w:val="left" w:pos="1530"/>
              </w:tabs>
              <w:spacing w:after="0" w:line="240" w:lineRule="auto"/>
              <w:rPr>
                <w:rFonts w:ascii="Arial" w:hAnsi="Arial" w:cs="Arial"/>
                <w:sz w:val="24"/>
                <w:szCs w:val="24"/>
              </w:rPr>
            </w:pPr>
          </w:p>
        </w:tc>
        <w:tc>
          <w:tcPr>
            <w:tcW w:w="1653" w:type="dxa"/>
          </w:tcPr>
          <w:p w:rsidR="005A0A77" w:rsidRPr="00BD50AD" w:rsidRDefault="005A0A77" w:rsidP="00DF50CF">
            <w:pPr>
              <w:tabs>
                <w:tab w:val="left" w:pos="1530"/>
              </w:tabs>
              <w:spacing w:after="0" w:line="240" w:lineRule="auto"/>
              <w:rPr>
                <w:rFonts w:ascii="Arial" w:hAnsi="Arial" w:cs="Arial"/>
                <w:sz w:val="24"/>
                <w:szCs w:val="24"/>
              </w:rPr>
            </w:pPr>
          </w:p>
        </w:tc>
        <w:tc>
          <w:tcPr>
            <w:tcW w:w="1418" w:type="dxa"/>
          </w:tcPr>
          <w:p w:rsidR="005A0A77" w:rsidRPr="00BD50AD" w:rsidRDefault="005A0A77" w:rsidP="00DF50CF">
            <w:pPr>
              <w:tabs>
                <w:tab w:val="left" w:pos="1530"/>
              </w:tabs>
              <w:spacing w:after="0" w:line="240" w:lineRule="auto"/>
              <w:rPr>
                <w:rFonts w:ascii="Arial" w:hAnsi="Arial" w:cs="Arial"/>
                <w:sz w:val="24"/>
                <w:szCs w:val="24"/>
              </w:rPr>
            </w:pPr>
          </w:p>
        </w:tc>
      </w:tr>
      <w:tr w:rsidR="005A0A77" w:rsidRPr="00BD50AD" w:rsidTr="00DF50CF">
        <w:tc>
          <w:tcPr>
            <w:tcW w:w="1985" w:type="dxa"/>
          </w:tcPr>
          <w:p w:rsidR="005A0A77" w:rsidRPr="00BD50AD" w:rsidRDefault="005A0A77" w:rsidP="00DF50CF">
            <w:pPr>
              <w:tabs>
                <w:tab w:val="left" w:pos="1530"/>
              </w:tabs>
              <w:spacing w:after="0" w:line="240" w:lineRule="auto"/>
              <w:rPr>
                <w:rFonts w:ascii="Arial" w:hAnsi="Arial" w:cs="Arial"/>
                <w:sz w:val="24"/>
                <w:szCs w:val="24"/>
              </w:rPr>
            </w:pPr>
          </w:p>
        </w:tc>
        <w:tc>
          <w:tcPr>
            <w:tcW w:w="2004" w:type="dxa"/>
          </w:tcPr>
          <w:p w:rsidR="005A0A77" w:rsidRPr="00BD50AD" w:rsidRDefault="005A0A77" w:rsidP="00DF50CF">
            <w:pPr>
              <w:tabs>
                <w:tab w:val="left" w:pos="1530"/>
              </w:tabs>
              <w:spacing w:after="0" w:line="240" w:lineRule="auto"/>
              <w:rPr>
                <w:rFonts w:ascii="Arial" w:hAnsi="Arial" w:cs="Arial"/>
                <w:sz w:val="24"/>
                <w:szCs w:val="24"/>
              </w:rPr>
            </w:pPr>
          </w:p>
        </w:tc>
        <w:tc>
          <w:tcPr>
            <w:tcW w:w="2107" w:type="dxa"/>
          </w:tcPr>
          <w:p w:rsidR="005A0A77" w:rsidRPr="00BD50AD" w:rsidRDefault="005A0A77" w:rsidP="00DF50CF">
            <w:pPr>
              <w:tabs>
                <w:tab w:val="left" w:pos="1530"/>
              </w:tabs>
              <w:spacing w:after="0" w:line="240" w:lineRule="auto"/>
              <w:rPr>
                <w:rFonts w:ascii="Arial" w:hAnsi="Arial" w:cs="Arial"/>
                <w:sz w:val="24"/>
                <w:szCs w:val="24"/>
              </w:rPr>
            </w:pPr>
            <w:r w:rsidRPr="00BD50AD">
              <w:rPr>
                <w:rFonts w:ascii="Arial" w:hAnsi="Arial" w:cs="Arial"/>
                <w:sz w:val="24"/>
                <w:szCs w:val="24"/>
              </w:rPr>
              <w:t>…</w:t>
            </w:r>
          </w:p>
        </w:tc>
        <w:tc>
          <w:tcPr>
            <w:tcW w:w="1288" w:type="dxa"/>
          </w:tcPr>
          <w:p w:rsidR="005A0A77" w:rsidRPr="00BD50AD" w:rsidRDefault="005A0A77" w:rsidP="00DF50CF">
            <w:pPr>
              <w:tabs>
                <w:tab w:val="left" w:pos="1530"/>
              </w:tabs>
              <w:spacing w:after="0" w:line="240" w:lineRule="auto"/>
              <w:rPr>
                <w:rFonts w:ascii="Arial" w:hAnsi="Arial" w:cs="Arial"/>
                <w:sz w:val="24"/>
                <w:szCs w:val="24"/>
              </w:rPr>
            </w:pPr>
          </w:p>
        </w:tc>
        <w:tc>
          <w:tcPr>
            <w:tcW w:w="1653" w:type="dxa"/>
          </w:tcPr>
          <w:p w:rsidR="005A0A77" w:rsidRPr="00BD50AD" w:rsidRDefault="005A0A77" w:rsidP="00DF50CF">
            <w:pPr>
              <w:tabs>
                <w:tab w:val="left" w:pos="1530"/>
              </w:tabs>
              <w:spacing w:after="0" w:line="240" w:lineRule="auto"/>
              <w:rPr>
                <w:rFonts w:ascii="Arial" w:hAnsi="Arial" w:cs="Arial"/>
                <w:sz w:val="24"/>
                <w:szCs w:val="24"/>
              </w:rPr>
            </w:pPr>
          </w:p>
        </w:tc>
        <w:tc>
          <w:tcPr>
            <w:tcW w:w="1418" w:type="dxa"/>
          </w:tcPr>
          <w:p w:rsidR="005A0A77" w:rsidRPr="00BD50AD" w:rsidRDefault="005A0A77" w:rsidP="00DF50CF">
            <w:pPr>
              <w:tabs>
                <w:tab w:val="left" w:pos="1530"/>
              </w:tabs>
              <w:spacing w:after="0" w:line="240" w:lineRule="auto"/>
              <w:rPr>
                <w:rFonts w:ascii="Arial" w:hAnsi="Arial" w:cs="Arial"/>
                <w:sz w:val="24"/>
                <w:szCs w:val="24"/>
              </w:rPr>
            </w:pPr>
          </w:p>
        </w:tc>
      </w:tr>
    </w:tbl>
    <w:p w:rsidR="005A0A77" w:rsidRPr="00BD50AD" w:rsidRDefault="005A0A77" w:rsidP="00820675">
      <w:pPr>
        <w:tabs>
          <w:tab w:val="left" w:pos="1530"/>
        </w:tabs>
        <w:spacing w:after="0"/>
        <w:rPr>
          <w:rFonts w:ascii="Arial" w:hAnsi="Arial" w:cs="Arial"/>
          <w:sz w:val="24"/>
          <w:szCs w:val="24"/>
        </w:rPr>
      </w:pPr>
    </w:p>
    <w:p w:rsidR="005A0A77" w:rsidRPr="00BD50AD" w:rsidRDefault="005A0A77" w:rsidP="00820675">
      <w:pPr>
        <w:tabs>
          <w:tab w:val="left" w:pos="1530"/>
        </w:tabs>
        <w:spacing w:after="0"/>
        <w:rPr>
          <w:rFonts w:ascii="Arial" w:hAnsi="Arial" w:cs="Arial"/>
          <w:sz w:val="24"/>
          <w:szCs w:val="24"/>
        </w:rPr>
      </w:pPr>
      <w:r w:rsidRPr="00BD50AD">
        <w:rPr>
          <w:rFonts w:ascii="Arial" w:hAnsi="Arial" w:cs="Arial"/>
          <w:sz w:val="24"/>
          <w:szCs w:val="24"/>
        </w:rPr>
        <w:t>…………………………….</w:t>
      </w:r>
    </w:p>
    <w:p w:rsidR="005A0A77" w:rsidRPr="00BD50AD" w:rsidRDefault="005A0A77" w:rsidP="00820675">
      <w:pPr>
        <w:spacing w:after="0"/>
        <w:rPr>
          <w:rFonts w:ascii="Arial" w:hAnsi="Arial" w:cs="Arial"/>
          <w:sz w:val="24"/>
          <w:szCs w:val="24"/>
        </w:rPr>
      </w:pPr>
      <w:r w:rsidRPr="00BD50AD">
        <w:rPr>
          <w:rFonts w:ascii="Arial" w:hAnsi="Arial" w:cs="Arial"/>
          <w:sz w:val="24"/>
          <w:szCs w:val="24"/>
        </w:rPr>
        <w:t>&lt;6&gt; годового отчета – 31 декабря отчетного года</w:t>
      </w:r>
    </w:p>
    <w:p w:rsidR="005A0A77" w:rsidRPr="00BD50AD" w:rsidRDefault="005A0A77" w:rsidP="00820675">
      <w:pPr>
        <w:spacing w:after="0"/>
        <w:rPr>
          <w:rFonts w:ascii="Arial" w:hAnsi="Arial" w:cs="Arial"/>
          <w:sz w:val="24"/>
          <w:szCs w:val="24"/>
        </w:rPr>
      </w:pPr>
      <w:r w:rsidRPr="00BD50AD">
        <w:rPr>
          <w:rFonts w:ascii="Arial" w:hAnsi="Arial" w:cs="Arial"/>
          <w:sz w:val="24"/>
          <w:szCs w:val="24"/>
        </w:rPr>
        <w:t>&lt;7&gt; Под обеспечением реализации муниципальной программы понимается деятельность, не направленная на реализацию основных мероприятий подпрограмм.</w:t>
      </w: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Default="005A0A77" w:rsidP="00820675">
      <w:pPr>
        <w:spacing w:after="0"/>
        <w:rPr>
          <w:rFonts w:ascii="Arial" w:hAnsi="Arial" w:cs="Arial"/>
          <w:sz w:val="24"/>
          <w:szCs w:val="24"/>
        </w:rPr>
      </w:pPr>
      <w:r w:rsidRPr="00BD50AD">
        <w:rPr>
          <w:rFonts w:ascii="Arial" w:hAnsi="Arial" w:cs="Arial"/>
          <w:sz w:val="24"/>
          <w:szCs w:val="24"/>
        </w:rPr>
        <w:t xml:space="preserve">                                </w:t>
      </w: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Default="005A0A77" w:rsidP="00820675">
      <w:pPr>
        <w:spacing w:after="0"/>
        <w:rPr>
          <w:rFonts w:ascii="Arial" w:hAnsi="Arial" w:cs="Arial"/>
          <w:sz w:val="24"/>
          <w:szCs w:val="24"/>
        </w:rPr>
      </w:pPr>
    </w:p>
    <w:p w:rsidR="005A0A77" w:rsidRPr="00BD50AD" w:rsidRDefault="005A0A77" w:rsidP="00820675">
      <w:pPr>
        <w:spacing w:after="0"/>
        <w:rPr>
          <w:rFonts w:ascii="Arial" w:hAnsi="Arial" w:cs="Arial"/>
          <w:sz w:val="24"/>
          <w:szCs w:val="24"/>
        </w:rPr>
      </w:pPr>
      <w:r w:rsidRPr="00BD50AD">
        <w:rPr>
          <w:rFonts w:ascii="Arial" w:hAnsi="Arial" w:cs="Arial"/>
          <w:sz w:val="24"/>
          <w:szCs w:val="24"/>
        </w:rPr>
        <w:t xml:space="preserve">                                                                                                  Таблица 15</w:t>
      </w:r>
    </w:p>
    <w:p w:rsidR="005A0A77" w:rsidRPr="00BD50AD" w:rsidRDefault="005A0A77" w:rsidP="00820675">
      <w:pPr>
        <w:spacing w:after="0"/>
        <w:jc w:val="center"/>
        <w:rPr>
          <w:rFonts w:ascii="Arial" w:hAnsi="Arial" w:cs="Arial"/>
          <w:sz w:val="24"/>
          <w:szCs w:val="24"/>
        </w:rPr>
      </w:pPr>
      <w:r w:rsidRPr="00BD50AD">
        <w:rPr>
          <w:rFonts w:ascii="Arial" w:hAnsi="Arial" w:cs="Arial"/>
          <w:sz w:val="24"/>
          <w:szCs w:val="24"/>
        </w:rPr>
        <w:t>Отчет об использовании бюджетных ассигнований бюджета района, областного и федерального бюджетов, бюджетов государственных внебюджетных фондов, бюджетов сельских поселений, юридических лиц на реализацию муниципальной программы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028"/>
        <w:gridCol w:w="2258"/>
        <w:gridCol w:w="1477"/>
        <w:gridCol w:w="1856"/>
      </w:tblGrid>
      <w:tr w:rsidR="005A0A77" w:rsidRPr="00BD50AD" w:rsidTr="00DF50CF">
        <w:tc>
          <w:tcPr>
            <w:tcW w:w="2235"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Статус</w:t>
            </w:r>
          </w:p>
        </w:tc>
        <w:tc>
          <w:tcPr>
            <w:tcW w:w="2028"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Наименование муниципальной программы, подпрограммы муниципальной программы, основного мероприятия</w:t>
            </w:r>
          </w:p>
        </w:tc>
        <w:tc>
          <w:tcPr>
            <w:tcW w:w="2258"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Источники ресурсного обеспечения</w:t>
            </w:r>
          </w:p>
        </w:tc>
        <w:tc>
          <w:tcPr>
            <w:tcW w:w="1477"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 xml:space="preserve">Оценка расходов </w:t>
            </w:r>
            <w:r w:rsidRPr="00BD50AD">
              <w:rPr>
                <w:rFonts w:ascii="Arial" w:hAnsi="Arial" w:cs="Arial"/>
                <w:sz w:val="24"/>
                <w:szCs w:val="24"/>
                <w:lang w:val="en-US"/>
              </w:rPr>
              <w:t>&lt;8&gt;</w:t>
            </w:r>
          </w:p>
        </w:tc>
        <w:tc>
          <w:tcPr>
            <w:tcW w:w="1856"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 xml:space="preserve">Фактические расходы </w:t>
            </w:r>
            <w:r w:rsidRPr="00BD50AD">
              <w:rPr>
                <w:rFonts w:ascii="Arial" w:hAnsi="Arial" w:cs="Arial"/>
                <w:sz w:val="24"/>
                <w:szCs w:val="24"/>
                <w:lang w:val="en-US"/>
              </w:rPr>
              <w:t>&lt;9&gt;</w:t>
            </w:r>
          </w:p>
        </w:tc>
      </w:tr>
      <w:tr w:rsidR="005A0A77" w:rsidRPr="00BD50AD" w:rsidTr="00DF50CF">
        <w:tc>
          <w:tcPr>
            <w:tcW w:w="2235"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1</w:t>
            </w:r>
          </w:p>
        </w:tc>
        <w:tc>
          <w:tcPr>
            <w:tcW w:w="2028"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2</w:t>
            </w:r>
          </w:p>
        </w:tc>
        <w:tc>
          <w:tcPr>
            <w:tcW w:w="2258"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3</w:t>
            </w:r>
          </w:p>
        </w:tc>
        <w:tc>
          <w:tcPr>
            <w:tcW w:w="1477"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4</w:t>
            </w:r>
          </w:p>
        </w:tc>
        <w:tc>
          <w:tcPr>
            <w:tcW w:w="1856"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5</w:t>
            </w:r>
          </w:p>
        </w:tc>
      </w:tr>
      <w:tr w:rsidR="005A0A77" w:rsidRPr="00BD50AD" w:rsidTr="00DF50CF">
        <w:tc>
          <w:tcPr>
            <w:tcW w:w="2235" w:type="dxa"/>
            <w:vMerge w:val="restart"/>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Муниципальная программа</w:t>
            </w:r>
          </w:p>
        </w:tc>
        <w:tc>
          <w:tcPr>
            <w:tcW w:w="2028" w:type="dxa"/>
            <w:vMerge w:val="restart"/>
          </w:tcPr>
          <w:p w:rsidR="005A0A77" w:rsidRPr="00BD50AD" w:rsidRDefault="005A0A77" w:rsidP="00DF50CF">
            <w:pPr>
              <w:spacing w:after="0" w:line="240" w:lineRule="auto"/>
              <w:jc w:val="center"/>
              <w:rPr>
                <w:rFonts w:ascii="Arial" w:hAnsi="Arial" w:cs="Arial"/>
                <w:sz w:val="24"/>
                <w:szCs w:val="24"/>
              </w:rPr>
            </w:pPr>
          </w:p>
        </w:tc>
        <w:tc>
          <w:tcPr>
            <w:tcW w:w="225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всего</w:t>
            </w: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856" w:type="dxa"/>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35" w:type="dxa"/>
            <w:vMerge/>
          </w:tcPr>
          <w:p w:rsidR="005A0A77" w:rsidRPr="00BD50AD" w:rsidRDefault="005A0A77" w:rsidP="00DF50CF">
            <w:pPr>
              <w:spacing w:after="0" w:line="240" w:lineRule="auto"/>
              <w:jc w:val="center"/>
              <w:rPr>
                <w:rFonts w:ascii="Arial" w:hAnsi="Arial" w:cs="Arial"/>
                <w:sz w:val="24"/>
                <w:szCs w:val="24"/>
              </w:rPr>
            </w:pPr>
          </w:p>
        </w:tc>
        <w:tc>
          <w:tcPr>
            <w:tcW w:w="2028" w:type="dxa"/>
            <w:vMerge/>
          </w:tcPr>
          <w:p w:rsidR="005A0A77" w:rsidRPr="00BD50AD" w:rsidRDefault="005A0A77" w:rsidP="00DF50CF">
            <w:pPr>
              <w:spacing w:after="0" w:line="240" w:lineRule="auto"/>
              <w:jc w:val="center"/>
              <w:rPr>
                <w:rFonts w:ascii="Arial" w:hAnsi="Arial" w:cs="Arial"/>
                <w:sz w:val="24"/>
                <w:szCs w:val="24"/>
              </w:rPr>
            </w:pPr>
          </w:p>
        </w:tc>
        <w:tc>
          <w:tcPr>
            <w:tcW w:w="225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бюджет района</w:t>
            </w: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856" w:type="dxa"/>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35" w:type="dxa"/>
            <w:vMerge/>
          </w:tcPr>
          <w:p w:rsidR="005A0A77" w:rsidRPr="00BD50AD" w:rsidRDefault="005A0A77" w:rsidP="00DF50CF">
            <w:pPr>
              <w:spacing w:after="0" w:line="240" w:lineRule="auto"/>
              <w:jc w:val="center"/>
              <w:rPr>
                <w:rFonts w:ascii="Arial" w:hAnsi="Arial" w:cs="Arial"/>
                <w:sz w:val="24"/>
                <w:szCs w:val="24"/>
              </w:rPr>
            </w:pPr>
          </w:p>
        </w:tc>
        <w:tc>
          <w:tcPr>
            <w:tcW w:w="2028" w:type="dxa"/>
            <w:vMerge/>
          </w:tcPr>
          <w:p w:rsidR="005A0A77" w:rsidRPr="00BD50AD" w:rsidRDefault="005A0A77" w:rsidP="00DF50CF">
            <w:pPr>
              <w:spacing w:after="0" w:line="240" w:lineRule="auto"/>
              <w:jc w:val="center"/>
              <w:rPr>
                <w:rFonts w:ascii="Arial" w:hAnsi="Arial" w:cs="Arial"/>
                <w:sz w:val="24"/>
                <w:szCs w:val="24"/>
              </w:rPr>
            </w:pPr>
          </w:p>
        </w:tc>
        <w:tc>
          <w:tcPr>
            <w:tcW w:w="225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федеральный бюджет</w:t>
            </w: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856" w:type="dxa"/>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35" w:type="dxa"/>
            <w:vMerge/>
          </w:tcPr>
          <w:p w:rsidR="005A0A77" w:rsidRPr="00BD50AD" w:rsidRDefault="005A0A77" w:rsidP="00DF50CF">
            <w:pPr>
              <w:spacing w:after="0" w:line="240" w:lineRule="auto"/>
              <w:jc w:val="center"/>
              <w:rPr>
                <w:rFonts w:ascii="Arial" w:hAnsi="Arial" w:cs="Arial"/>
                <w:sz w:val="24"/>
                <w:szCs w:val="24"/>
              </w:rPr>
            </w:pPr>
          </w:p>
        </w:tc>
        <w:tc>
          <w:tcPr>
            <w:tcW w:w="2028" w:type="dxa"/>
            <w:vMerge/>
          </w:tcPr>
          <w:p w:rsidR="005A0A77" w:rsidRPr="00BD50AD" w:rsidRDefault="005A0A77" w:rsidP="00DF50CF">
            <w:pPr>
              <w:spacing w:after="0" w:line="240" w:lineRule="auto"/>
              <w:jc w:val="center"/>
              <w:rPr>
                <w:rFonts w:ascii="Arial" w:hAnsi="Arial" w:cs="Arial"/>
                <w:sz w:val="24"/>
                <w:szCs w:val="24"/>
              </w:rPr>
            </w:pPr>
          </w:p>
        </w:tc>
        <w:tc>
          <w:tcPr>
            <w:tcW w:w="225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областной бюджет</w:t>
            </w: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856" w:type="dxa"/>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35" w:type="dxa"/>
            <w:vMerge/>
          </w:tcPr>
          <w:p w:rsidR="005A0A77" w:rsidRPr="00BD50AD" w:rsidRDefault="005A0A77" w:rsidP="00DF50CF">
            <w:pPr>
              <w:spacing w:after="0" w:line="240" w:lineRule="auto"/>
              <w:jc w:val="center"/>
              <w:rPr>
                <w:rFonts w:ascii="Arial" w:hAnsi="Arial" w:cs="Arial"/>
                <w:sz w:val="24"/>
                <w:szCs w:val="24"/>
              </w:rPr>
            </w:pPr>
          </w:p>
        </w:tc>
        <w:tc>
          <w:tcPr>
            <w:tcW w:w="2028" w:type="dxa"/>
            <w:vMerge/>
          </w:tcPr>
          <w:p w:rsidR="005A0A77" w:rsidRPr="00BD50AD" w:rsidRDefault="005A0A77" w:rsidP="00DF50CF">
            <w:pPr>
              <w:spacing w:after="0" w:line="240" w:lineRule="auto"/>
              <w:jc w:val="center"/>
              <w:rPr>
                <w:rFonts w:ascii="Arial" w:hAnsi="Arial" w:cs="Arial"/>
                <w:sz w:val="24"/>
                <w:szCs w:val="24"/>
              </w:rPr>
            </w:pPr>
          </w:p>
        </w:tc>
        <w:tc>
          <w:tcPr>
            <w:tcW w:w="225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бюджеты поселений</w:t>
            </w: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856" w:type="dxa"/>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35" w:type="dxa"/>
            <w:vMerge/>
          </w:tcPr>
          <w:p w:rsidR="005A0A77" w:rsidRPr="00BD50AD" w:rsidRDefault="005A0A77" w:rsidP="00DF50CF">
            <w:pPr>
              <w:spacing w:after="0" w:line="240" w:lineRule="auto"/>
              <w:jc w:val="center"/>
              <w:rPr>
                <w:rFonts w:ascii="Arial" w:hAnsi="Arial" w:cs="Arial"/>
                <w:sz w:val="24"/>
                <w:szCs w:val="24"/>
              </w:rPr>
            </w:pPr>
          </w:p>
        </w:tc>
        <w:tc>
          <w:tcPr>
            <w:tcW w:w="2028" w:type="dxa"/>
            <w:vMerge/>
          </w:tcPr>
          <w:p w:rsidR="005A0A77" w:rsidRPr="00BD50AD" w:rsidRDefault="005A0A77" w:rsidP="00DF50CF">
            <w:pPr>
              <w:spacing w:after="0" w:line="240" w:lineRule="auto"/>
              <w:jc w:val="center"/>
              <w:rPr>
                <w:rFonts w:ascii="Arial" w:hAnsi="Arial" w:cs="Arial"/>
                <w:sz w:val="24"/>
                <w:szCs w:val="24"/>
              </w:rPr>
            </w:pPr>
          </w:p>
        </w:tc>
        <w:tc>
          <w:tcPr>
            <w:tcW w:w="225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государственные внебюджетные источники</w:t>
            </w: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856" w:type="dxa"/>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35" w:type="dxa"/>
            <w:vMerge/>
          </w:tcPr>
          <w:p w:rsidR="005A0A77" w:rsidRPr="00BD50AD" w:rsidRDefault="005A0A77" w:rsidP="00DF50CF">
            <w:pPr>
              <w:spacing w:after="0" w:line="240" w:lineRule="auto"/>
              <w:jc w:val="center"/>
              <w:rPr>
                <w:rFonts w:ascii="Arial" w:hAnsi="Arial" w:cs="Arial"/>
                <w:sz w:val="24"/>
                <w:szCs w:val="24"/>
              </w:rPr>
            </w:pPr>
          </w:p>
        </w:tc>
        <w:tc>
          <w:tcPr>
            <w:tcW w:w="2028" w:type="dxa"/>
            <w:vMerge/>
          </w:tcPr>
          <w:p w:rsidR="005A0A77" w:rsidRPr="00BD50AD" w:rsidRDefault="005A0A77" w:rsidP="00DF50CF">
            <w:pPr>
              <w:spacing w:after="0" w:line="240" w:lineRule="auto"/>
              <w:jc w:val="center"/>
              <w:rPr>
                <w:rFonts w:ascii="Arial" w:hAnsi="Arial" w:cs="Arial"/>
                <w:sz w:val="24"/>
                <w:szCs w:val="24"/>
              </w:rPr>
            </w:pPr>
          </w:p>
        </w:tc>
        <w:tc>
          <w:tcPr>
            <w:tcW w:w="225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юридические лица</w:t>
            </w: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856" w:type="dxa"/>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35" w:type="dxa"/>
            <w:vMerge w:val="restart"/>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Подпрограмма 1</w:t>
            </w:r>
          </w:p>
        </w:tc>
        <w:tc>
          <w:tcPr>
            <w:tcW w:w="2028" w:type="dxa"/>
            <w:vMerge w:val="restart"/>
          </w:tcPr>
          <w:p w:rsidR="005A0A77" w:rsidRPr="00BD50AD" w:rsidRDefault="005A0A77" w:rsidP="00DF50CF">
            <w:pPr>
              <w:spacing w:after="0" w:line="240" w:lineRule="auto"/>
              <w:jc w:val="center"/>
              <w:rPr>
                <w:rFonts w:ascii="Arial" w:hAnsi="Arial" w:cs="Arial"/>
                <w:sz w:val="24"/>
                <w:szCs w:val="24"/>
              </w:rPr>
            </w:pPr>
          </w:p>
        </w:tc>
        <w:tc>
          <w:tcPr>
            <w:tcW w:w="225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всего</w:t>
            </w: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856" w:type="dxa"/>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35" w:type="dxa"/>
            <w:vMerge/>
          </w:tcPr>
          <w:p w:rsidR="005A0A77" w:rsidRPr="00BD50AD" w:rsidRDefault="005A0A77" w:rsidP="00DF50CF">
            <w:pPr>
              <w:spacing w:after="0" w:line="240" w:lineRule="auto"/>
              <w:jc w:val="center"/>
              <w:rPr>
                <w:rFonts w:ascii="Arial" w:hAnsi="Arial" w:cs="Arial"/>
                <w:sz w:val="24"/>
                <w:szCs w:val="24"/>
              </w:rPr>
            </w:pPr>
          </w:p>
        </w:tc>
        <w:tc>
          <w:tcPr>
            <w:tcW w:w="2028" w:type="dxa"/>
            <w:vMerge/>
          </w:tcPr>
          <w:p w:rsidR="005A0A77" w:rsidRPr="00BD50AD" w:rsidRDefault="005A0A77" w:rsidP="00DF50CF">
            <w:pPr>
              <w:spacing w:after="0" w:line="240" w:lineRule="auto"/>
              <w:jc w:val="center"/>
              <w:rPr>
                <w:rFonts w:ascii="Arial" w:hAnsi="Arial" w:cs="Arial"/>
                <w:sz w:val="24"/>
                <w:szCs w:val="24"/>
              </w:rPr>
            </w:pPr>
          </w:p>
        </w:tc>
        <w:tc>
          <w:tcPr>
            <w:tcW w:w="225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бюджет района</w:t>
            </w: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856" w:type="dxa"/>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35" w:type="dxa"/>
            <w:vMerge/>
          </w:tcPr>
          <w:p w:rsidR="005A0A77" w:rsidRPr="00BD50AD" w:rsidRDefault="005A0A77" w:rsidP="00DF50CF">
            <w:pPr>
              <w:spacing w:after="0" w:line="240" w:lineRule="auto"/>
              <w:jc w:val="center"/>
              <w:rPr>
                <w:rFonts w:ascii="Arial" w:hAnsi="Arial" w:cs="Arial"/>
                <w:sz w:val="24"/>
                <w:szCs w:val="24"/>
              </w:rPr>
            </w:pPr>
          </w:p>
        </w:tc>
        <w:tc>
          <w:tcPr>
            <w:tcW w:w="2028" w:type="dxa"/>
            <w:vMerge/>
          </w:tcPr>
          <w:p w:rsidR="005A0A77" w:rsidRPr="00BD50AD" w:rsidRDefault="005A0A77" w:rsidP="00DF50CF">
            <w:pPr>
              <w:spacing w:after="0" w:line="240" w:lineRule="auto"/>
              <w:jc w:val="center"/>
              <w:rPr>
                <w:rFonts w:ascii="Arial" w:hAnsi="Arial" w:cs="Arial"/>
                <w:sz w:val="24"/>
                <w:szCs w:val="24"/>
              </w:rPr>
            </w:pPr>
          </w:p>
        </w:tc>
        <w:tc>
          <w:tcPr>
            <w:tcW w:w="225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федеральный бюджет</w:t>
            </w: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856" w:type="dxa"/>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35" w:type="dxa"/>
            <w:vMerge/>
          </w:tcPr>
          <w:p w:rsidR="005A0A77" w:rsidRPr="00BD50AD" w:rsidRDefault="005A0A77" w:rsidP="00DF50CF">
            <w:pPr>
              <w:spacing w:after="0" w:line="240" w:lineRule="auto"/>
              <w:jc w:val="center"/>
              <w:rPr>
                <w:rFonts w:ascii="Arial" w:hAnsi="Arial" w:cs="Arial"/>
                <w:sz w:val="24"/>
                <w:szCs w:val="24"/>
              </w:rPr>
            </w:pPr>
          </w:p>
        </w:tc>
        <w:tc>
          <w:tcPr>
            <w:tcW w:w="2028" w:type="dxa"/>
            <w:vMerge/>
          </w:tcPr>
          <w:p w:rsidR="005A0A77" w:rsidRPr="00BD50AD" w:rsidRDefault="005A0A77" w:rsidP="00DF50CF">
            <w:pPr>
              <w:spacing w:after="0" w:line="240" w:lineRule="auto"/>
              <w:jc w:val="center"/>
              <w:rPr>
                <w:rFonts w:ascii="Arial" w:hAnsi="Arial" w:cs="Arial"/>
                <w:sz w:val="24"/>
                <w:szCs w:val="24"/>
              </w:rPr>
            </w:pPr>
          </w:p>
        </w:tc>
        <w:tc>
          <w:tcPr>
            <w:tcW w:w="225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областной бюджет</w:t>
            </w: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856" w:type="dxa"/>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35" w:type="dxa"/>
            <w:vMerge/>
          </w:tcPr>
          <w:p w:rsidR="005A0A77" w:rsidRPr="00BD50AD" w:rsidRDefault="005A0A77" w:rsidP="00DF50CF">
            <w:pPr>
              <w:spacing w:after="0" w:line="240" w:lineRule="auto"/>
              <w:jc w:val="center"/>
              <w:rPr>
                <w:rFonts w:ascii="Arial" w:hAnsi="Arial" w:cs="Arial"/>
                <w:sz w:val="24"/>
                <w:szCs w:val="24"/>
              </w:rPr>
            </w:pPr>
          </w:p>
        </w:tc>
        <w:tc>
          <w:tcPr>
            <w:tcW w:w="2028" w:type="dxa"/>
            <w:vMerge/>
          </w:tcPr>
          <w:p w:rsidR="005A0A77" w:rsidRPr="00BD50AD" w:rsidRDefault="005A0A77" w:rsidP="00DF50CF">
            <w:pPr>
              <w:spacing w:after="0" w:line="240" w:lineRule="auto"/>
              <w:jc w:val="center"/>
              <w:rPr>
                <w:rFonts w:ascii="Arial" w:hAnsi="Arial" w:cs="Arial"/>
                <w:sz w:val="24"/>
                <w:szCs w:val="24"/>
              </w:rPr>
            </w:pPr>
          </w:p>
        </w:tc>
        <w:tc>
          <w:tcPr>
            <w:tcW w:w="225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бюджеты поселений</w:t>
            </w: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856" w:type="dxa"/>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35" w:type="dxa"/>
            <w:vMerge/>
          </w:tcPr>
          <w:p w:rsidR="005A0A77" w:rsidRPr="00BD50AD" w:rsidRDefault="005A0A77" w:rsidP="00DF50CF">
            <w:pPr>
              <w:spacing w:after="0" w:line="240" w:lineRule="auto"/>
              <w:jc w:val="center"/>
              <w:rPr>
                <w:rFonts w:ascii="Arial" w:hAnsi="Arial" w:cs="Arial"/>
                <w:sz w:val="24"/>
                <w:szCs w:val="24"/>
              </w:rPr>
            </w:pPr>
          </w:p>
        </w:tc>
        <w:tc>
          <w:tcPr>
            <w:tcW w:w="2028" w:type="dxa"/>
            <w:vMerge/>
          </w:tcPr>
          <w:p w:rsidR="005A0A77" w:rsidRPr="00BD50AD" w:rsidRDefault="005A0A77" w:rsidP="00DF50CF">
            <w:pPr>
              <w:spacing w:after="0" w:line="240" w:lineRule="auto"/>
              <w:jc w:val="center"/>
              <w:rPr>
                <w:rFonts w:ascii="Arial" w:hAnsi="Arial" w:cs="Arial"/>
                <w:sz w:val="24"/>
                <w:szCs w:val="24"/>
              </w:rPr>
            </w:pPr>
          </w:p>
        </w:tc>
        <w:tc>
          <w:tcPr>
            <w:tcW w:w="225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государственные внебюджетные источники</w:t>
            </w: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856" w:type="dxa"/>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35" w:type="dxa"/>
            <w:vMerge/>
          </w:tcPr>
          <w:p w:rsidR="005A0A77" w:rsidRPr="00BD50AD" w:rsidRDefault="005A0A77" w:rsidP="00DF50CF">
            <w:pPr>
              <w:spacing w:after="0" w:line="240" w:lineRule="auto"/>
              <w:jc w:val="center"/>
              <w:rPr>
                <w:rFonts w:ascii="Arial" w:hAnsi="Arial" w:cs="Arial"/>
                <w:sz w:val="24"/>
                <w:szCs w:val="24"/>
              </w:rPr>
            </w:pPr>
          </w:p>
        </w:tc>
        <w:tc>
          <w:tcPr>
            <w:tcW w:w="2028" w:type="dxa"/>
            <w:vMerge/>
          </w:tcPr>
          <w:p w:rsidR="005A0A77" w:rsidRPr="00BD50AD" w:rsidRDefault="005A0A77" w:rsidP="00DF50CF">
            <w:pPr>
              <w:spacing w:after="0" w:line="240" w:lineRule="auto"/>
              <w:jc w:val="center"/>
              <w:rPr>
                <w:rFonts w:ascii="Arial" w:hAnsi="Arial" w:cs="Arial"/>
                <w:sz w:val="24"/>
                <w:szCs w:val="24"/>
              </w:rPr>
            </w:pPr>
          </w:p>
        </w:tc>
        <w:tc>
          <w:tcPr>
            <w:tcW w:w="225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юридические лица</w:t>
            </w: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856" w:type="dxa"/>
          </w:tcPr>
          <w:p w:rsidR="005A0A77" w:rsidRPr="00BD50AD" w:rsidRDefault="005A0A77" w:rsidP="00DF50CF">
            <w:pPr>
              <w:spacing w:after="0" w:line="240" w:lineRule="auto"/>
              <w:jc w:val="center"/>
              <w:rPr>
                <w:rFonts w:ascii="Arial" w:hAnsi="Arial" w:cs="Arial"/>
                <w:sz w:val="24"/>
                <w:szCs w:val="24"/>
              </w:rPr>
            </w:pPr>
          </w:p>
        </w:tc>
      </w:tr>
    </w:tbl>
    <w:p w:rsidR="005A0A77" w:rsidRPr="00BD50AD" w:rsidRDefault="005A0A77" w:rsidP="00820675">
      <w:pPr>
        <w:spacing w:after="0"/>
        <w:jc w:val="both"/>
        <w:rPr>
          <w:rFonts w:ascii="Arial" w:hAnsi="Arial" w:cs="Arial"/>
          <w:sz w:val="24"/>
          <w:szCs w:val="24"/>
        </w:rPr>
      </w:pPr>
      <w:r w:rsidRPr="00BD50AD">
        <w:rPr>
          <w:rFonts w:ascii="Arial" w:hAnsi="Arial" w:cs="Arial"/>
          <w:sz w:val="24"/>
          <w:szCs w:val="24"/>
        </w:rPr>
        <w:t>&lt;8&gt; в соответствии с муниципальной программой</w:t>
      </w:r>
    </w:p>
    <w:p w:rsidR="005A0A77" w:rsidRPr="00BD50AD" w:rsidRDefault="005A0A77" w:rsidP="00820675">
      <w:pPr>
        <w:spacing w:after="0"/>
        <w:jc w:val="both"/>
        <w:rPr>
          <w:rFonts w:ascii="Arial" w:hAnsi="Arial" w:cs="Arial"/>
          <w:sz w:val="24"/>
          <w:szCs w:val="24"/>
        </w:rPr>
      </w:pPr>
      <w:r w:rsidRPr="00BD50AD">
        <w:rPr>
          <w:rFonts w:ascii="Arial" w:hAnsi="Arial" w:cs="Arial"/>
          <w:sz w:val="24"/>
          <w:szCs w:val="24"/>
        </w:rPr>
        <w:t>&lt;9&gt; кассовые расходы по соответствующим источникам.</w:t>
      </w:r>
    </w:p>
    <w:p w:rsidR="005A0A77" w:rsidRPr="00BD50AD"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820675">
      <w:pPr>
        <w:spacing w:after="0"/>
        <w:jc w:val="both"/>
        <w:rPr>
          <w:rFonts w:ascii="Arial" w:hAnsi="Arial" w:cs="Arial"/>
          <w:sz w:val="24"/>
          <w:szCs w:val="24"/>
        </w:rPr>
      </w:pPr>
      <w:r w:rsidRPr="00BD50AD">
        <w:rPr>
          <w:rFonts w:ascii="Arial" w:hAnsi="Arial" w:cs="Arial"/>
          <w:sz w:val="24"/>
          <w:szCs w:val="24"/>
        </w:rPr>
        <w:t xml:space="preserve">                                                                                                    Таблица 16</w:t>
      </w:r>
    </w:p>
    <w:p w:rsidR="005A0A77" w:rsidRPr="00BD50AD" w:rsidRDefault="005A0A77" w:rsidP="00820675">
      <w:pPr>
        <w:spacing w:after="0"/>
        <w:jc w:val="center"/>
        <w:rPr>
          <w:rFonts w:ascii="Arial" w:hAnsi="Arial" w:cs="Arial"/>
          <w:sz w:val="24"/>
          <w:szCs w:val="24"/>
        </w:rPr>
      </w:pPr>
      <w:r w:rsidRPr="00BD50AD">
        <w:rPr>
          <w:rFonts w:ascii="Arial" w:hAnsi="Arial" w:cs="Arial"/>
          <w:sz w:val="24"/>
          <w:szCs w:val="24"/>
        </w:rPr>
        <w:t>Отчет о выполнении сводных показателей муниципальных заданий на оказание муниципальных услуг муниципальными учреждениями по муниципальной программе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2"/>
        <w:gridCol w:w="1058"/>
        <w:gridCol w:w="1162"/>
        <w:gridCol w:w="1761"/>
        <w:gridCol w:w="1739"/>
        <w:gridCol w:w="131"/>
        <w:gridCol w:w="1750"/>
      </w:tblGrid>
      <w:tr w:rsidR="005A0A77" w:rsidRPr="00BD50AD" w:rsidTr="00DF50CF">
        <w:tc>
          <w:tcPr>
            <w:tcW w:w="2268" w:type="dxa"/>
            <w:vMerge w:val="restart"/>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Наименование муниципальной программы, подпрограммы муниципальной программы, основного мероприятия</w:t>
            </w:r>
          </w:p>
        </w:tc>
        <w:tc>
          <w:tcPr>
            <w:tcW w:w="2416" w:type="dxa"/>
            <w:gridSpan w:val="2"/>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Значение показателя объема услуг</w:t>
            </w:r>
          </w:p>
        </w:tc>
        <w:tc>
          <w:tcPr>
            <w:tcW w:w="5629" w:type="dxa"/>
            <w:gridSpan w:val="4"/>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Расходы бюджета района на оказание муниципальной услуги (тыс. руб.)</w:t>
            </w:r>
          </w:p>
        </w:tc>
      </w:tr>
      <w:tr w:rsidR="005A0A77" w:rsidRPr="00BD50AD" w:rsidTr="00DF50CF">
        <w:tc>
          <w:tcPr>
            <w:tcW w:w="2268" w:type="dxa"/>
            <w:vMerge/>
          </w:tcPr>
          <w:p w:rsidR="005A0A77" w:rsidRPr="00BD50AD" w:rsidRDefault="005A0A77" w:rsidP="00DF50CF">
            <w:pPr>
              <w:spacing w:after="0" w:line="240" w:lineRule="auto"/>
              <w:jc w:val="center"/>
              <w:rPr>
                <w:rFonts w:ascii="Arial" w:hAnsi="Arial" w:cs="Arial"/>
                <w:sz w:val="24"/>
                <w:szCs w:val="24"/>
              </w:rPr>
            </w:pPr>
          </w:p>
        </w:tc>
        <w:tc>
          <w:tcPr>
            <w:tcW w:w="1143"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план</w:t>
            </w:r>
          </w:p>
        </w:tc>
        <w:tc>
          <w:tcPr>
            <w:tcW w:w="1273"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факт</w:t>
            </w:r>
          </w:p>
        </w:tc>
        <w:tc>
          <w:tcPr>
            <w:tcW w:w="1841"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Сводная бюджетная роспись, план на 1 января отчетного года</w:t>
            </w:r>
          </w:p>
        </w:tc>
        <w:tc>
          <w:tcPr>
            <w:tcW w:w="1980" w:type="dxa"/>
            <w:gridSpan w:val="2"/>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Сводная бюджетная роспись на 31 декабря отчетного года</w:t>
            </w:r>
          </w:p>
        </w:tc>
        <w:tc>
          <w:tcPr>
            <w:tcW w:w="1808"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Кассовое исполнение</w:t>
            </w:r>
          </w:p>
        </w:tc>
      </w:tr>
      <w:tr w:rsidR="005A0A77" w:rsidRPr="00BD50AD" w:rsidTr="00DF50CF">
        <w:tc>
          <w:tcPr>
            <w:tcW w:w="2268"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1</w:t>
            </w:r>
          </w:p>
        </w:tc>
        <w:tc>
          <w:tcPr>
            <w:tcW w:w="1143"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2</w:t>
            </w:r>
          </w:p>
        </w:tc>
        <w:tc>
          <w:tcPr>
            <w:tcW w:w="1273"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3</w:t>
            </w:r>
          </w:p>
        </w:tc>
        <w:tc>
          <w:tcPr>
            <w:tcW w:w="1841"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4</w:t>
            </w:r>
          </w:p>
        </w:tc>
        <w:tc>
          <w:tcPr>
            <w:tcW w:w="1980" w:type="dxa"/>
            <w:gridSpan w:val="2"/>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5</w:t>
            </w:r>
          </w:p>
        </w:tc>
        <w:tc>
          <w:tcPr>
            <w:tcW w:w="1808"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6</w:t>
            </w:r>
          </w:p>
        </w:tc>
      </w:tr>
      <w:tr w:rsidR="005A0A77" w:rsidRPr="00BD50AD" w:rsidTr="00DF50CF">
        <w:tc>
          <w:tcPr>
            <w:tcW w:w="226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Наименование услуги и ее содержание:</w:t>
            </w:r>
          </w:p>
        </w:tc>
        <w:tc>
          <w:tcPr>
            <w:tcW w:w="8045" w:type="dxa"/>
            <w:gridSpan w:val="6"/>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6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Показатель объема услуги:</w:t>
            </w:r>
          </w:p>
        </w:tc>
        <w:tc>
          <w:tcPr>
            <w:tcW w:w="8045" w:type="dxa"/>
            <w:gridSpan w:val="6"/>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6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Подпрограмма 1</w:t>
            </w:r>
          </w:p>
        </w:tc>
        <w:tc>
          <w:tcPr>
            <w:tcW w:w="1143" w:type="dxa"/>
          </w:tcPr>
          <w:p w:rsidR="005A0A77" w:rsidRPr="00BD50AD" w:rsidRDefault="005A0A77" w:rsidP="00DF50CF">
            <w:pPr>
              <w:spacing w:after="0" w:line="240" w:lineRule="auto"/>
              <w:jc w:val="center"/>
              <w:rPr>
                <w:rFonts w:ascii="Arial" w:hAnsi="Arial" w:cs="Arial"/>
                <w:sz w:val="24"/>
                <w:szCs w:val="24"/>
              </w:rPr>
            </w:pPr>
          </w:p>
        </w:tc>
        <w:tc>
          <w:tcPr>
            <w:tcW w:w="1273"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947" w:type="dxa"/>
            <w:gridSpan w:val="2"/>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6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Основное мероприятие 1.1</w:t>
            </w:r>
          </w:p>
        </w:tc>
        <w:tc>
          <w:tcPr>
            <w:tcW w:w="1143" w:type="dxa"/>
          </w:tcPr>
          <w:p w:rsidR="005A0A77" w:rsidRPr="00BD50AD" w:rsidRDefault="005A0A77" w:rsidP="00DF50CF">
            <w:pPr>
              <w:spacing w:after="0" w:line="240" w:lineRule="auto"/>
              <w:jc w:val="center"/>
              <w:rPr>
                <w:rFonts w:ascii="Arial" w:hAnsi="Arial" w:cs="Arial"/>
                <w:sz w:val="24"/>
                <w:szCs w:val="24"/>
              </w:rPr>
            </w:pPr>
          </w:p>
        </w:tc>
        <w:tc>
          <w:tcPr>
            <w:tcW w:w="1273"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947" w:type="dxa"/>
            <w:gridSpan w:val="2"/>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6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Основное мероприятие 1.2</w:t>
            </w:r>
          </w:p>
        </w:tc>
        <w:tc>
          <w:tcPr>
            <w:tcW w:w="1143" w:type="dxa"/>
          </w:tcPr>
          <w:p w:rsidR="005A0A77" w:rsidRPr="00BD50AD" w:rsidRDefault="005A0A77" w:rsidP="00DF50CF">
            <w:pPr>
              <w:spacing w:after="0" w:line="240" w:lineRule="auto"/>
              <w:jc w:val="center"/>
              <w:rPr>
                <w:rFonts w:ascii="Arial" w:hAnsi="Arial" w:cs="Arial"/>
                <w:sz w:val="24"/>
                <w:szCs w:val="24"/>
              </w:rPr>
            </w:pPr>
          </w:p>
        </w:tc>
        <w:tc>
          <w:tcPr>
            <w:tcW w:w="1273"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947" w:type="dxa"/>
            <w:gridSpan w:val="2"/>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6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w:t>
            </w:r>
          </w:p>
        </w:tc>
        <w:tc>
          <w:tcPr>
            <w:tcW w:w="1143" w:type="dxa"/>
          </w:tcPr>
          <w:p w:rsidR="005A0A77" w:rsidRPr="00BD50AD" w:rsidRDefault="005A0A77" w:rsidP="00DF50CF">
            <w:pPr>
              <w:spacing w:after="0" w:line="240" w:lineRule="auto"/>
              <w:jc w:val="center"/>
              <w:rPr>
                <w:rFonts w:ascii="Arial" w:hAnsi="Arial" w:cs="Arial"/>
                <w:sz w:val="24"/>
                <w:szCs w:val="24"/>
              </w:rPr>
            </w:pPr>
          </w:p>
        </w:tc>
        <w:tc>
          <w:tcPr>
            <w:tcW w:w="1273"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947" w:type="dxa"/>
            <w:gridSpan w:val="2"/>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6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Подпрограмма 2</w:t>
            </w:r>
          </w:p>
        </w:tc>
        <w:tc>
          <w:tcPr>
            <w:tcW w:w="1143" w:type="dxa"/>
          </w:tcPr>
          <w:p w:rsidR="005A0A77" w:rsidRPr="00BD50AD" w:rsidRDefault="005A0A77" w:rsidP="00DF50CF">
            <w:pPr>
              <w:spacing w:after="0" w:line="240" w:lineRule="auto"/>
              <w:jc w:val="center"/>
              <w:rPr>
                <w:rFonts w:ascii="Arial" w:hAnsi="Arial" w:cs="Arial"/>
                <w:sz w:val="24"/>
                <w:szCs w:val="24"/>
              </w:rPr>
            </w:pPr>
          </w:p>
        </w:tc>
        <w:tc>
          <w:tcPr>
            <w:tcW w:w="1273"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947" w:type="dxa"/>
            <w:gridSpan w:val="2"/>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6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Основное мероприятие 1.1</w:t>
            </w:r>
          </w:p>
        </w:tc>
        <w:tc>
          <w:tcPr>
            <w:tcW w:w="1143" w:type="dxa"/>
          </w:tcPr>
          <w:p w:rsidR="005A0A77" w:rsidRPr="00BD50AD" w:rsidRDefault="005A0A77" w:rsidP="00DF50CF">
            <w:pPr>
              <w:spacing w:after="0" w:line="240" w:lineRule="auto"/>
              <w:jc w:val="center"/>
              <w:rPr>
                <w:rFonts w:ascii="Arial" w:hAnsi="Arial" w:cs="Arial"/>
                <w:sz w:val="24"/>
                <w:szCs w:val="24"/>
              </w:rPr>
            </w:pPr>
          </w:p>
        </w:tc>
        <w:tc>
          <w:tcPr>
            <w:tcW w:w="1273"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947" w:type="dxa"/>
            <w:gridSpan w:val="2"/>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6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Основное мероприятие 1.2</w:t>
            </w:r>
          </w:p>
        </w:tc>
        <w:tc>
          <w:tcPr>
            <w:tcW w:w="1143" w:type="dxa"/>
          </w:tcPr>
          <w:p w:rsidR="005A0A77" w:rsidRPr="00BD50AD" w:rsidRDefault="005A0A77" w:rsidP="00DF50CF">
            <w:pPr>
              <w:spacing w:after="0" w:line="240" w:lineRule="auto"/>
              <w:jc w:val="center"/>
              <w:rPr>
                <w:rFonts w:ascii="Arial" w:hAnsi="Arial" w:cs="Arial"/>
                <w:sz w:val="24"/>
                <w:szCs w:val="24"/>
              </w:rPr>
            </w:pPr>
          </w:p>
        </w:tc>
        <w:tc>
          <w:tcPr>
            <w:tcW w:w="1273"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947" w:type="dxa"/>
            <w:gridSpan w:val="2"/>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6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w:t>
            </w:r>
          </w:p>
        </w:tc>
        <w:tc>
          <w:tcPr>
            <w:tcW w:w="1143" w:type="dxa"/>
          </w:tcPr>
          <w:p w:rsidR="005A0A77" w:rsidRPr="00BD50AD" w:rsidRDefault="005A0A77" w:rsidP="00DF50CF">
            <w:pPr>
              <w:spacing w:after="0" w:line="240" w:lineRule="auto"/>
              <w:jc w:val="center"/>
              <w:rPr>
                <w:rFonts w:ascii="Arial" w:hAnsi="Arial" w:cs="Arial"/>
                <w:sz w:val="24"/>
                <w:szCs w:val="24"/>
              </w:rPr>
            </w:pPr>
          </w:p>
        </w:tc>
        <w:tc>
          <w:tcPr>
            <w:tcW w:w="1273"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947" w:type="dxa"/>
            <w:gridSpan w:val="2"/>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2268" w:type="dxa"/>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w:t>
            </w:r>
          </w:p>
        </w:tc>
        <w:tc>
          <w:tcPr>
            <w:tcW w:w="1143" w:type="dxa"/>
          </w:tcPr>
          <w:p w:rsidR="005A0A77" w:rsidRPr="00BD50AD" w:rsidRDefault="005A0A77" w:rsidP="00DF50CF">
            <w:pPr>
              <w:spacing w:after="0" w:line="240" w:lineRule="auto"/>
              <w:jc w:val="center"/>
              <w:rPr>
                <w:rFonts w:ascii="Arial" w:hAnsi="Arial" w:cs="Arial"/>
                <w:sz w:val="24"/>
                <w:szCs w:val="24"/>
              </w:rPr>
            </w:pPr>
          </w:p>
        </w:tc>
        <w:tc>
          <w:tcPr>
            <w:tcW w:w="1273"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841" w:type="dxa"/>
          </w:tcPr>
          <w:p w:rsidR="005A0A77" w:rsidRPr="00BD50AD" w:rsidRDefault="005A0A77" w:rsidP="00DF50CF">
            <w:pPr>
              <w:spacing w:after="0" w:line="240" w:lineRule="auto"/>
              <w:jc w:val="center"/>
              <w:rPr>
                <w:rFonts w:ascii="Arial" w:hAnsi="Arial" w:cs="Arial"/>
                <w:sz w:val="24"/>
                <w:szCs w:val="24"/>
              </w:rPr>
            </w:pPr>
          </w:p>
        </w:tc>
        <w:tc>
          <w:tcPr>
            <w:tcW w:w="1947" w:type="dxa"/>
            <w:gridSpan w:val="2"/>
          </w:tcPr>
          <w:p w:rsidR="005A0A77" w:rsidRPr="00BD50AD" w:rsidRDefault="005A0A77" w:rsidP="00DF50CF">
            <w:pPr>
              <w:spacing w:after="0" w:line="240" w:lineRule="auto"/>
              <w:jc w:val="center"/>
              <w:rPr>
                <w:rFonts w:ascii="Arial" w:hAnsi="Arial" w:cs="Arial"/>
                <w:sz w:val="24"/>
                <w:szCs w:val="24"/>
              </w:rPr>
            </w:pPr>
          </w:p>
        </w:tc>
      </w:tr>
    </w:tbl>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820675">
      <w:pPr>
        <w:spacing w:after="0"/>
        <w:jc w:val="both"/>
        <w:rPr>
          <w:rFonts w:ascii="Arial" w:hAnsi="Arial" w:cs="Arial"/>
          <w:sz w:val="24"/>
          <w:szCs w:val="24"/>
        </w:rPr>
      </w:pPr>
      <w:r w:rsidRPr="00BD50AD">
        <w:rPr>
          <w:rFonts w:ascii="Arial" w:hAnsi="Arial" w:cs="Arial"/>
          <w:sz w:val="24"/>
          <w:szCs w:val="24"/>
        </w:rPr>
        <w:t xml:space="preserve">                                                                                                     Таблица 17</w:t>
      </w:r>
    </w:p>
    <w:p w:rsidR="005A0A77" w:rsidRPr="00BD50AD" w:rsidRDefault="005A0A77" w:rsidP="00820675">
      <w:pPr>
        <w:spacing w:after="0"/>
        <w:jc w:val="center"/>
        <w:rPr>
          <w:rFonts w:ascii="Arial" w:hAnsi="Arial" w:cs="Arial"/>
          <w:sz w:val="24"/>
          <w:szCs w:val="24"/>
        </w:rPr>
      </w:pPr>
      <w:r w:rsidRPr="00BD50AD">
        <w:rPr>
          <w:rFonts w:ascii="Arial" w:hAnsi="Arial" w:cs="Arial"/>
          <w:sz w:val="24"/>
          <w:szCs w:val="24"/>
        </w:rPr>
        <w:t>Сведения об ожидаемых значениях показателей (индикаторов)</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3022"/>
        <w:gridCol w:w="1556"/>
        <w:gridCol w:w="1473"/>
        <w:gridCol w:w="1279"/>
        <w:gridCol w:w="1773"/>
      </w:tblGrid>
      <w:tr w:rsidR="005A0A77" w:rsidRPr="00BD50AD" w:rsidTr="00DF50CF">
        <w:tc>
          <w:tcPr>
            <w:tcW w:w="861" w:type="dxa"/>
            <w:vMerge w:val="restart"/>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№п/п</w:t>
            </w:r>
          </w:p>
        </w:tc>
        <w:tc>
          <w:tcPr>
            <w:tcW w:w="3079" w:type="dxa"/>
            <w:vMerge w:val="restart"/>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Показатель(индикатор), наименование</w:t>
            </w:r>
          </w:p>
        </w:tc>
        <w:tc>
          <w:tcPr>
            <w:tcW w:w="1615" w:type="dxa"/>
            <w:vMerge w:val="restart"/>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Ед. измерения</w:t>
            </w:r>
          </w:p>
        </w:tc>
        <w:tc>
          <w:tcPr>
            <w:tcW w:w="3104" w:type="dxa"/>
            <w:gridSpan w:val="2"/>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Значение показателей (индикаторов) муниципальной программы, подпрограммы муниципальной программы</w:t>
            </w:r>
          </w:p>
        </w:tc>
        <w:tc>
          <w:tcPr>
            <w:tcW w:w="1796" w:type="dxa"/>
            <w:vMerge w:val="restart"/>
          </w:tcPr>
          <w:p w:rsidR="005A0A77" w:rsidRPr="00BD50AD" w:rsidRDefault="005A0A77" w:rsidP="00DF50CF">
            <w:pPr>
              <w:spacing w:after="0" w:line="240" w:lineRule="auto"/>
              <w:jc w:val="both"/>
              <w:rPr>
                <w:rFonts w:ascii="Arial" w:hAnsi="Arial" w:cs="Arial"/>
                <w:sz w:val="24"/>
                <w:szCs w:val="24"/>
              </w:rPr>
            </w:pPr>
            <w:r w:rsidRPr="00BD50AD">
              <w:rPr>
                <w:rFonts w:ascii="Arial" w:hAnsi="Arial" w:cs="Arial"/>
                <w:sz w:val="24"/>
                <w:szCs w:val="24"/>
              </w:rPr>
              <w:t>Обоснование отклонений значений показателя (индикатора) на конец отчетного года (при наличии)</w:t>
            </w:r>
          </w:p>
        </w:tc>
      </w:tr>
      <w:tr w:rsidR="005A0A77" w:rsidRPr="00BD50AD" w:rsidTr="00DF50CF">
        <w:tc>
          <w:tcPr>
            <w:tcW w:w="861" w:type="dxa"/>
            <w:vMerge/>
          </w:tcPr>
          <w:p w:rsidR="005A0A77" w:rsidRPr="00BD50AD" w:rsidRDefault="005A0A77" w:rsidP="00DF50CF">
            <w:pPr>
              <w:spacing w:after="0" w:line="240" w:lineRule="auto"/>
              <w:jc w:val="center"/>
              <w:rPr>
                <w:rFonts w:ascii="Arial" w:hAnsi="Arial" w:cs="Arial"/>
                <w:sz w:val="24"/>
                <w:szCs w:val="24"/>
              </w:rPr>
            </w:pPr>
          </w:p>
        </w:tc>
        <w:tc>
          <w:tcPr>
            <w:tcW w:w="3079" w:type="dxa"/>
            <w:vMerge/>
          </w:tcPr>
          <w:p w:rsidR="005A0A77" w:rsidRPr="00BD50AD" w:rsidRDefault="005A0A77" w:rsidP="00DF50CF">
            <w:pPr>
              <w:spacing w:after="0" w:line="240" w:lineRule="auto"/>
              <w:jc w:val="center"/>
              <w:rPr>
                <w:rFonts w:ascii="Arial" w:hAnsi="Arial" w:cs="Arial"/>
                <w:sz w:val="24"/>
                <w:szCs w:val="24"/>
              </w:rPr>
            </w:pPr>
          </w:p>
        </w:tc>
        <w:tc>
          <w:tcPr>
            <w:tcW w:w="1615" w:type="dxa"/>
            <w:vMerge/>
          </w:tcPr>
          <w:p w:rsidR="005A0A77" w:rsidRPr="00BD50AD" w:rsidRDefault="005A0A77" w:rsidP="00DF50CF">
            <w:pPr>
              <w:spacing w:after="0" w:line="240" w:lineRule="auto"/>
              <w:jc w:val="center"/>
              <w:rPr>
                <w:rFonts w:ascii="Arial" w:hAnsi="Arial" w:cs="Arial"/>
                <w:sz w:val="24"/>
                <w:szCs w:val="24"/>
              </w:rPr>
            </w:pPr>
          </w:p>
        </w:tc>
        <w:tc>
          <w:tcPr>
            <w:tcW w:w="3104" w:type="dxa"/>
            <w:gridSpan w:val="2"/>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Текущий год</w:t>
            </w:r>
          </w:p>
        </w:tc>
        <w:tc>
          <w:tcPr>
            <w:tcW w:w="1796" w:type="dxa"/>
            <w:vMerge/>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861" w:type="dxa"/>
            <w:vMerge/>
          </w:tcPr>
          <w:p w:rsidR="005A0A77" w:rsidRPr="00BD50AD" w:rsidRDefault="005A0A77" w:rsidP="00DF50CF">
            <w:pPr>
              <w:spacing w:after="0" w:line="240" w:lineRule="auto"/>
              <w:jc w:val="center"/>
              <w:rPr>
                <w:rFonts w:ascii="Arial" w:hAnsi="Arial" w:cs="Arial"/>
                <w:sz w:val="24"/>
                <w:szCs w:val="24"/>
              </w:rPr>
            </w:pPr>
          </w:p>
        </w:tc>
        <w:tc>
          <w:tcPr>
            <w:tcW w:w="3079" w:type="dxa"/>
            <w:vMerge/>
          </w:tcPr>
          <w:p w:rsidR="005A0A77" w:rsidRPr="00BD50AD" w:rsidRDefault="005A0A77" w:rsidP="00DF50CF">
            <w:pPr>
              <w:spacing w:after="0" w:line="240" w:lineRule="auto"/>
              <w:jc w:val="center"/>
              <w:rPr>
                <w:rFonts w:ascii="Arial" w:hAnsi="Arial" w:cs="Arial"/>
                <w:sz w:val="24"/>
                <w:szCs w:val="24"/>
              </w:rPr>
            </w:pPr>
          </w:p>
        </w:tc>
        <w:tc>
          <w:tcPr>
            <w:tcW w:w="1615" w:type="dxa"/>
            <w:vMerge/>
          </w:tcPr>
          <w:p w:rsidR="005A0A77" w:rsidRPr="00BD50AD" w:rsidRDefault="005A0A77" w:rsidP="00DF50CF">
            <w:pPr>
              <w:spacing w:after="0" w:line="240" w:lineRule="auto"/>
              <w:jc w:val="center"/>
              <w:rPr>
                <w:rFonts w:ascii="Arial" w:hAnsi="Arial" w:cs="Arial"/>
                <w:sz w:val="24"/>
                <w:szCs w:val="24"/>
              </w:rPr>
            </w:pPr>
          </w:p>
        </w:tc>
        <w:tc>
          <w:tcPr>
            <w:tcW w:w="1627"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план</w:t>
            </w: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796" w:type="dxa"/>
            <w:vMerge/>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861"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1</w:t>
            </w:r>
          </w:p>
        </w:tc>
        <w:tc>
          <w:tcPr>
            <w:tcW w:w="3079"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2</w:t>
            </w:r>
          </w:p>
        </w:tc>
        <w:tc>
          <w:tcPr>
            <w:tcW w:w="1615"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3</w:t>
            </w:r>
          </w:p>
        </w:tc>
        <w:tc>
          <w:tcPr>
            <w:tcW w:w="1627"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4</w:t>
            </w:r>
          </w:p>
        </w:tc>
        <w:tc>
          <w:tcPr>
            <w:tcW w:w="1477"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5</w:t>
            </w:r>
          </w:p>
        </w:tc>
        <w:tc>
          <w:tcPr>
            <w:tcW w:w="1796"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6</w:t>
            </w:r>
          </w:p>
        </w:tc>
      </w:tr>
      <w:tr w:rsidR="005A0A77" w:rsidRPr="00BD50AD" w:rsidTr="00DF50CF">
        <w:tc>
          <w:tcPr>
            <w:tcW w:w="861" w:type="dxa"/>
          </w:tcPr>
          <w:p w:rsidR="005A0A77" w:rsidRPr="00BD50AD" w:rsidRDefault="005A0A77" w:rsidP="00DF50CF">
            <w:pPr>
              <w:spacing w:after="0" w:line="240" w:lineRule="auto"/>
              <w:jc w:val="center"/>
              <w:rPr>
                <w:rFonts w:ascii="Arial" w:hAnsi="Arial" w:cs="Arial"/>
                <w:sz w:val="24"/>
                <w:szCs w:val="24"/>
              </w:rPr>
            </w:pPr>
          </w:p>
        </w:tc>
        <w:tc>
          <w:tcPr>
            <w:tcW w:w="9594" w:type="dxa"/>
            <w:gridSpan w:val="5"/>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Муниципальная программа</w:t>
            </w:r>
          </w:p>
        </w:tc>
      </w:tr>
      <w:tr w:rsidR="005A0A77" w:rsidRPr="00BD50AD" w:rsidTr="00DF50CF">
        <w:tc>
          <w:tcPr>
            <w:tcW w:w="861"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1</w:t>
            </w:r>
          </w:p>
        </w:tc>
        <w:tc>
          <w:tcPr>
            <w:tcW w:w="3079"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Показатель (индикатор)</w:t>
            </w:r>
          </w:p>
        </w:tc>
        <w:tc>
          <w:tcPr>
            <w:tcW w:w="1615" w:type="dxa"/>
          </w:tcPr>
          <w:p w:rsidR="005A0A77" w:rsidRPr="00BD50AD" w:rsidRDefault="005A0A77" w:rsidP="00DF50CF">
            <w:pPr>
              <w:spacing w:after="0" w:line="240" w:lineRule="auto"/>
              <w:jc w:val="center"/>
              <w:rPr>
                <w:rFonts w:ascii="Arial" w:hAnsi="Arial" w:cs="Arial"/>
                <w:sz w:val="24"/>
                <w:szCs w:val="24"/>
              </w:rPr>
            </w:pPr>
          </w:p>
        </w:tc>
        <w:tc>
          <w:tcPr>
            <w:tcW w:w="1627" w:type="dxa"/>
          </w:tcPr>
          <w:p w:rsidR="005A0A77" w:rsidRPr="00BD50AD" w:rsidRDefault="005A0A77" w:rsidP="00DF50CF">
            <w:pPr>
              <w:spacing w:after="0" w:line="240" w:lineRule="auto"/>
              <w:jc w:val="center"/>
              <w:rPr>
                <w:rFonts w:ascii="Arial" w:hAnsi="Arial" w:cs="Arial"/>
                <w:sz w:val="24"/>
                <w:szCs w:val="24"/>
              </w:rPr>
            </w:pP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796" w:type="dxa"/>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861"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w:t>
            </w:r>
          </w:p>
        </w:tc>
        <w:tc>
          <w:tcPr>
            <w:tcW w:w="3079"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w:t>
            </w:r>
          </w:p>
        </w:tc>
        <w:tc>
          <w:tcPr>
            <w:tcW w:w="1615" w:type="dxa"/>
          </w:tcPr>
          <w:p w:rsidR="005A0A77" w:rsidRPr="00BD50AD" w:rsidRDefault="005A0A77" w:rsidP="00DF50CF">
            <w:pPr>
              <w:spacing w:after="0" w:line="240" w:lineRule="auto"/>
              <w:jc w:val="center"/>
              <w:rPr>
                <w:rFonts w:ascii="Arial" w:hAnsi="Arial" w:cs="Arial"/>
                <w:sz w:val="24"/>
                <w:szCs w:val="24"/>
              </w:rPr>
            </w:pPr>
          </w:p>
        </w:tc>
        <w:tc>
          <w:tcPr>
            <w:tcW w:w="1627" w:type="dxa"/>
          </w:tcPr>
          <w:p w:rsidR="005A0A77" w:rsidRPr="00BD50AD" w:rsidRDefault="005A0A77" w:rsidP="00DF50CF">
            <w:pPr>
              <w:spacing w:after="0" w:line="240" w:lineRule="auto"/>
              <w:jc w:val="center"/>
              <w:rPr>
                <w:rFonts w:ascii="Arial" w:hAnsi="Arial" w:cs="Arial"/>
                <w:sz w:val="24"/>
                <w:szCs w:val="24"/>
              </w:rPr>
            </w:pP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796" w:type="dxa"/>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861" w:type="dxa"/>
          </w:tcPr>
          <w:p w:rsidR="005A0A77" w:rsidRPr="00BD50AD" w:rsidRDefault="005A0A77" w:rsidP="00DF50CF">
            <w:pPr>
              <w:spacing w:after="0" w:line="240" w:lineRule="auto"/>
              <w:jc w:val="center"/>
              <w:rPr>
                <w:rFonts w:ascii="Arial" w:hAnsi="Arial" w:cs="Arial"/>
                <w:sz w:val="24"/>
                <w:szCs w:val="24"/>
              </w:rPr>
            </w:pPr>
          </w:p>
        </w:tc>
        <w:tc>
          <w:tcPr>
            <w:tcW w:w="9594" w:type="dxa"/>
            <w:gridSpan w:val="5"/>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Подпрограмма 1</w:t>
            </w:r>
          </w:p>
        </w:tc>
      </w:tr>
      <w:tr w:rsidR="005A0A77" w:rsidRPr="00BD50AD" w:rsidTr="00DF50CF">
        <w:tc>
          <w:tcPr>
            <w:tcW w:w="861"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w:t>
            </w:r>
          </w:p>
        </w:tc>
        <w:tc>
          <w:tcPr>
            <w:tcW w:w="3079"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Показатель (индикатор)</w:t>
            </w:r>
          </w:p>
        </w:tc>
        <w:tc>
          <w:tcPr>
            <w:tcW w:w="1615" w:type="dxa"/>
          </w:tcPr>
          <w:p w:rsidR="005A0A77" w:rsidRPr="00BD50AD" w:rsidRDefault="005A0A77" w:rsidP="00DF50CF">
            <w:pPr>
              <w:spacing w:after="0" w:line="240" w:lineRule="auto"/>
              <w:jc w:val="center"/>
              <w:rPr>
                <w:rFonts w:ascii="Arial" w:hAnsi="Arial" w:cs="Arial"/>
                <w:sz w:val="24"/>
                <w:szCs w:val="24"/>
              </w:rPr>
            </w:pPr>
          </w:p>
        </w:tc>
        <w:tc>
          <w:tcPr>
            <w:tcW w:w="1627" w:type="dxa"/>
          </w:tcPr>
          <w:p w:rsidR="005A0A77" w:rsidRPr="00BD50AD" w:rsidRDefault="005A0A77" w:rsidP="00DF50CF">
            <w:pPr>
              <w:spacing w:after="0" w:line="240" w:lineRule="auto"/>
              <w:jc w:val="center"/>
              <w:rPr>
                <w:rFonts w:ascii="Arial" w:hAnsi="Arial" w:cs="Arial"/>
                <w:sz w:val="24"/>
                <w:szCs w:val="24"/>
              </w:rPr>
            </w:pP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796" w:type="dxa"/>
          </w:tcPr>
          <w:p w:rsidR="005A0A77" w:rsidRPr="00BD50AD" w:rsidRDefault="005A0A77" w:rsidP="00DF50CF">
            <w:pPr>
              <w:spacing w:after="0" w:line="240" w:lineRule="auto"/>
              <w:jc w:val="center"/>
              <w:rPr>
                <w:rFonts w:ascii="Arial" w:hAnsi="Arial" w:cs="Arial"/>
                <w:sz w:val="24"/>
                <w:szCs w:val="24"/>
              </w:rPr>
            </w:pPr>
          </w:p>
        </w:tc>
      </w:tr>
      <w:tr w:rsidR="005A0A77" w:rsidRPr="00BD50AD" w:rsidTr="00DF50CF">
        <w:tc>
          <w:tcPr>
            <w:tcW w:w="861"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w:t>
            </w:r>
          </w:p>
        </w:tc>
        <w:tc>
          <w:tcPr>
            <w:tcW w:w="3079" w:type="dxa"/>
          </w:tcPr>
          <w:p w:rsidR="005A0A77" w:rsidRPr="00BD50AD" w:rsidRDefault="005A0A77" w:rsidP="00DF50CF">
            <w:pPr>
              <w:spacing w:after="0" w:line="240" w:lineRule="auto"/>
              <w:jc w:val="center"/>
              <w:rPr>
                <w:rFonts w:ascii="Arial" w:hAnsi="Arial" w:cs="Arial"/>
                <w:sz w:val="24"/>
                <w:szCs w:val="24"/>
              </w:rPr>
            </w:pPr>
            <w:r w:rsidRPr="00BD50AD">
              <w:rPr>
                <w:rFonts w:ascii="Arial" w:hAnsi="Arial" w:cs="Arial"/>
                <w:sz w:val="24"/>
                <w:szCs w:val="24"/>
              </w:rPr>
              <w:t>…</w:t>
            </w:r>
          </w:p>
        </w:tc>
        <w:tc>
          <w:tcPr>
            <w:tcW w:w="1615" w:type="dxa"/>
          </w:tcPr>
          <w:p w:rsidR="005A0A77" w:rsidRPr="00BD50AD" w:rsidRDefault="005A0A77" w:rsidP="00DF50CF">
            <w:pPr>
              <w:spacing w:after="0" w:line="240" w:lineRule="auto"/>
              <w:jc w:val="center"/>
              <w:rPr>
                <w:rFonts w:ascii="Arial" w:hAnsi="Arial" w:cs="Arial"/>
                <w:sz w:val="24"/>
                <w:szCs w:val="24"/>
              </w:rPr>
            </w:pPr>
          </w:p>
        </w:tc>
        <w:tc>
          <w:tcPr>
            <w:tcW w:w="1627" w:type="dxa"/>
          </w:tcPr>
          <w:p w:rsidR="005A0A77" w:rsidRPr="00BD50AD" w:rsidRDefault="005A0A77" w:rsidP="00DF50CF">
            <w:pPr>
              <w:spacing w:after="0" w:line="240" w:lineRule="auto"/>
              <w:jc w:val="center"/>
              <w:rPr>
                <w:rFonts w:ascii="Arial" w:hAnsi="Arial" w:cs="Arial"/>
                <w:sz w:val="24"/>
                <w:szCs w:val="24"/>
              </w:rPr>
            </w:pPr>
          </w:p>
        </w:tc>
        <w:tc>
          <w:tcPr>
            <w:tcW w:w="1477" w:type="dxa"/>
          </w:tcPr>
          <w:p w:rsidR="005A0A77" w:rsidRPr="00BD50AD" w:rsidRDefault="005A0A77" w:rsidP="00DF50CF">
            <w:pPr>
              <w:spacing w:after="0" w:line="240" w:lineRule="auto"/>
              <w:jc w:val="center"/>
              <w:rPr>
                <w:rFonts w:ascii="Arial" w:hAnsi="Arial" w:cs="Arial"/>
                <w:sz w:val="24"/>
                <w:szCs w:val="24"/>
              </w:rPr>
            </w:pPr>
          </w:p>
        </w:tc>
        <w:tc>
          <w:tcPr>
            <w:tcW w:w="1796" w:type="dxa"/>
          </w:tcPr>
          <w:p w:rsidR="005A0A77" w:rsidRPr="00BD50AD" w:rsidRDefault="005A0A77" w:rsidP="00DF50CF">
            <w:pPr>
              <w:spacing w:after="0" w:line="240" w:lineRule="auto"/>
              <w:jc w:val="center"/>
              <w:rPr>
                <w:rFonts w:ascii="Arial" w:hAnsi="Arial" w:cs="Arial"/>
                <w:sz w:val="24"/>
                <w:szCs w:val="24"/>
              </w:rPr>
            </w:pPr>
          </w:p>
        </w:tc>
      </w:tr>
    </w:tbl>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Default="005A0A77" w:rsidP="00C64568">
      <w:pPr>
        <w:rPr>
          <w:rFonts w:ascii="Arial" w:hAnsi="Arial" w:cs="Arial"/>
          <w:sz w:val="24"/>
          <w:szCs w:val="24"/>
        </w:rPr>
      </w:pPr>
    </w:p>
    <w:p w:rsidR="005A0A77" w:rsidRPr="00BD50AD" w:rsidRDefault="005A0A77" w:rsidP="00C64568">
      <w:pPr>
        <w:rPr>
          <w:rFonts w:ascii="Arial" w:hAnsi="Arial" w:cs="Arial"/>
          <w:sz w:val="24"/>
          <w:szCs w:val="24"/>
        </w:rPr>
      </w:pPr>
    </w:p>
    <w:p w:rsidR="005A0A77" w:rsidRPr="00BD50AD" w:rsidRDefault="005A0A77" w:rsidP="003565C4">
      <w:pPr>
        <w:spacing w:after="0"/>
        <w:jc w:val="center"/>
        <w:rPr>
          <w:rFonts w:ascii="Arial" w:hAnsi="Arial" w:cs="Arial"/>
          <w:sz w:val="24"/>
          <w:szCs w:val="24"/>
        </w:rPr>
      </w:pPr>
      <w:r w:rsidRPr="00BD50AD">
        <w:rPr>
          <w:rFonts w:ascii="Arial" w:hAnsi="Arial" w:cs="Arial"/>
          <w:sz w:val="24"/>
          <w:szCs w:val="24"/>
        </w:rPr>
        <w:t xml:space="preserve">                            Приложение 2</w:t>
      </w:r>
    </w:p>
    <w:p w:rsidR="005A0A77" w:rsidRPr="00BD50AD" w:rsidRDefault="005A0A77" w:rsidP="003565C4">
      <w:pPr>
        <w:tabs>
          <w:tab w:val="left" w:pos="5895"/>
        </w:tabs>
        <w:spacing w:after="0"/>
        <w:rPr>
          <w:rFonts w:ascii="Arial" w:hAnsi="Arial" w:cs="Arial"/>
          <w:sz w:val="24"/>
          <w:szCs w:val="24"/>
        </w:rPr>
      </w:pPr>
      <w:r w:rsidRPr="00BD50AD">
        <w:rPr>
          <w:rFonts w:ascii="Arial" w:hAnsi="Arial" w:cs="Arial"/>
          <w:sz w:val="24"/>
          <w:szCs w:val="24"/>
        </w:rPr>
        <w:t xml:space="preserve">                                                                     к Методическим указаниям</w:t>
      </w:r>
    </w:p>
    <w:p w:rsidR="005A0A77" w:rsidRPr="00BD50AD" w:rsidRDefault="005A0A77" w:rsidP="003565C4">
      <w:pPr>
        <w:tabs>
          <w:tab w:val="left" w:pos="5895"/>
        </w:tabs>
        <w:spacing w:after="0"/>
        <w:jc w:val="center"/>
        <w:rPr>
          <w:rFonts w:ascii="Arial" w:hAnsi="Arial" w:cs="Arial"/>
          <w:b/>
          <w:sz w:val="24"/>
          <w:szCs w:val="24"/>
        </w:rPr>
      </w:pPr>
      <w:r w:rsidRPr="00BD50AD">
        <w:rPr>
          <w:rFonts w:ascii="Arial" w:hAnsi="Arial" w:cs="Arial"/>
          <w:b/>
          <w:sz w:val="24"/>
          <w:szCs w:val="24"/>
        </w:rPr>
        <w:t>Методика</w:t>
      </w:r>
    </w:p>
    <w:p w:rsidR="005A0A77" w:rsidRPr="00BD50AD" w:rsidRDefault="005A0A77" w:rsidP="003565C4">
      <w:pPr>
        <w:tabs>
          <w:tab w:val="left" w:pos="5895"/>
        </w:tabs>
        <w:spacing w:after="0"/>
        <w:jc w:val="center"/>
        <w:rPr>
          <w:rFonts w:ascii="Arial" w:hAnsi="Arial" w:cs="Arial"/>
          <w:sz w:val="24"/>
          <w:szCs w:val="24"/>
        </w:rPr>
      </w:pPr>
      <w:r w:rsidRPr="00BD50AD">
        <w:rPr>
          <w:rFonts w:ascii="Arial" w:hAnsi="Arial" w:cs="Arial"/>
          <w:b/>
          <w:sz w:val="24"/>
          <w:szCs w:val="24"/>
        </w:rPr>
        <w:t>Оценки эффективности реализации муниципальной программы</w:t>
      </w:r>
    </w:p>
    <w:p w:rsidR="005A0A77" w:rsidRPr="00BD50AD" w:rsidRDefault="005A0A77" w:rsidP="003565C4">
      <w:pPr>
        <w:pStyle w:val="a0"/>
        <w:rPr>
          <w:rFonts w:ascii="Arial" w:hAnsi="Arial" w:cs="Arial"/>
          <w:sz w:val="24"/>
          <w:szCs w:val="24"/>
        </w:rPr>
      </w:pPr>
    </w:p>
    <w:p w:rsidR="005A0A77" w:rsidRPr="00BD50AD" w:rsidRDefault="005A0A77" w:rsidP="003565C4">
      <w:pPr>
        <w:pStyle w:val="a0"/>
        <w:rPr>
          <w:rFonts w:ascii="Arial" w:hAnsi="Arial" w:cs="Arial"/>
          <w:sz w:val="24"/>
          <w:szCs w:val="24"/>
        </w:rPr>
      </w:pPr>
      <w:r w:rsidRPr="00BD50AD">
        <w:rPr>
          <w:rFonts w:ascii="Arial" w:hAnsi="Arial" w:cs="Arial"/>
          <w:sz w:val="24"/>
          <w:szCs w:val="24"/>
        </w:rPr>
        <w:t>1. Настоящая методика устанавливает порядок проведения оценки эффективности реализации муниципальных программ  муниципального района «Мантуровский район» Курской области  (далее – муниципальная программа) в целом.</w:t>
      </w:r>
    </w:p>
    <w:p w:rsidR="005A0A77" w:rsidRPr="00BD50AD" w:rsidRDefault="005A0A77" w:rsidP="003565C4">
      <w:pPr>
        <w:pStyle w:val="a0"/>
        <w:rPr>
          <w:rFonts w:ascii="Arial" w:hAnsi="Arial" w:cs="Arial"/>
          <w:sz w:val="24"/>
          <w:szCs w:val="24"/>
        </w:rPr>
      </w:pPr>
    </w:p>
    <w:p w:rsidR="005A0A77" w:rsidRPr="00BD50AD" w:rsidRDefault="005A0A77" w:rsidP="003565C4">
      <w:pPr>
        <w:pStyle w:val="a0"/>
        <w:rPr>
          <w:rFonts w:ascii="Arial" w:hAnsi="Arial" w:cs="Arial"/>
          <w:sz w:val="24"/>
          <w:szCs w:val="24"/>
        </w:rPr>
      </w:pPr>
      <w:r w:rsidRPr="00BD50AD">
        <w:rPr>
          <w:rFonts w:ascii="Arial" w:hAnsi="Arial" w:cs="Arial"/>
          <w:sz w:val="24"/>
          <w:szCs w:val="24"/>
        </w:rPr>
        <w:t>2. Оценка эффективности реализации муниципальной программы проводится Уполномоченным органом  Администрации Мантуровского района Курской области ежегодно по итогам ее реализации в отчетном финансовом году (таблица 1).</w:t>
      </w:r>
    </w:p>
    <w:p w:rsidR="005A0A77" w:rsidRPr="00BD50AD" w:rsidRDefault="005A0A77" w:rsidP="003565C4">
      <w:pPr>
        <w:pStyle w:val="a0"/>
        <w:rPr>
          <w:rFonts w:ascii="Arial" w:hAnsi="Arial" w:cs="Arial"/>
          <w:sz w:val="24"/>
          <w:szCs w:val="24"/>
        </w:rPr>
      </w:pPr>
    </w:p>
    <w:p w:rsidR="005A0A77" w:rsidRPr="00BD50AD" w:rsidRDefault="005A0A77" w:rsidP="003565C4">
      <w:pPr>
        <w:pStyle w:val="a0"/>
        <w:rPr>
          <w:rFonts w:ascii="Arial" w:hAnsi="Arial" w:cs="Arial"/>
          <w:sz w:val="24"/>
          <w:szCs w:val="24"/>
        </w:rPr>
      </w:pPr>
      <w:r w:rsidRPr="00BD50AD">
        <w:rPr>
          <w:rFonts w:ascii="Arial" w:hAnsi="Arial" w:cs="Arial"/>
          <w:sz w:val="24"/>
          <w:szCs w:val="24"/>
        </w:rPr>
        <w:t>3. Исходными данными для проведения оценки эффективности реализации муниципальной программы являются:</w:t>
      </w:r>
    </w:p>
    <w:p w:rsidR="005A0A77" w:rsidRPr="00BD50AD" w:rsidRDefault="005A0A77" w:rsidP="003565C4">
      <w:pPr>
        <w:pStyle w:val="a0"/>
        <w:rPr>
          <w:rFonts w:ascii="Arial" w:hAnsi="Arial" w:cs="Arial"/>
          <w:sz w:val="24"/>
          <w:szCs w:val="24"/>
        </w:rPr>
      </w:pPr>
      <w:r w:rsidRPr="00BD50AD">
        <w:rPr>
          <w:rFonts w:ascii="Arial" w:hAnsi="Arial" w:cs="Arial"/>
          <w:sz w:val="24"/>
          <w:szCs w:val="24"/>
        </w:rPr>
        <w:t>годовой отчет о ходе реализации муниципальной программы; сводный годовой отчет о ходе реализации муниципальных программ</w:t>
      </w:r>
    </w:p>
    <w:p w:rsidR="005A0A77" w:rsidRPr="00BD50AD" w:rsidRDefault="005A0A77" w:rsidP="003565C4">
      <w:pPr>
        <w:pStyle w:val="a0"/>
        <w:rPr>
          <w:rFonts w:ascii="Arial" w:hAnsi="Arial" w:cs="Arial"/>
          <w:sz w:val="24"/>
          <w:szCs w:val="24"/>
        </w:rPr>
      </w:pPr>
      <w:r w:rsidRPr="00BD50AD">
        <w:rPr>
          <w:rFonts w:ascii="Arial" w:hAnsi="Arial" w:cs="Arial"/>
          <w:sz w:val="24"/>
          <w:szCs w:val="24"/>
        </w:rPr>
        <w:t>результаты мониторинга хода реализации муниципальных программ;</w:t>
      </w:r>
    </w:p>
    <w:p w:rsidR="005A0A77" w:rsidRPr="00BD50AD" w:rsidRDefault="005A0A77" w:rsidP="003565C4">
      <w:pPr>
        <w:pStyle w:val="a0"/>
        <w:rPr>
          <w:rFonts w:ascii="Arial" w:hAnsi="Arial" w:cs="Arial"/>
          <w:sz w:val="24"/>
          <w:szCs w:val="24"/>
        </w:rPr>
      </w:pPr>
      <w:r w:rsidRPr="00BD50AD">
        <w:rPr>
          <w:rFonts w:ascii="Arial" w:hAnsi="Arial" w:cs="Arial"/>
          <w:sz w:val="24"/>
          <w:szCs w:val="24"/>
        </w:rPr>
        <w:t>иная (дополнительная) информация об итогах реализации муниципальной программы, необходимая для проведения оценки эффективности реализации муниципальной программы, предоставляемая ответственным исполнителем муниципальной программы, соисполнителями (далее – исходные данные).</w:t>
      </w:r>
    </w:p>
    <w:p w:rsidR="005A0A77" w:rsidRPr="00BD50AD" w:rsidRDefault="005A0A77" w:rsidP="003565C4">
      <w:pPr>
        <w:pStyle w:val="a0"/>
        <w:rPr>
          <w:rFonts w:ascii="Arial" w:hAnsi="Arial" w:cs="Arial"/>
          <w:sz w:val="24"/>
          <w:szCs w:val="24"/>
        </w:rPr>
      </w:pPr>
    </w:p>
    <w:p w:rsidR="005A0A77" w:rsidRPr="00BD50AD" w:rsidRDefault="005A0A77" w:rsidP="003565C4">
      <w:pPr>
        <w:pStyle w:val="a0"/>
        <w:rPr>
          <w:rFonts w:ascii="Arial" w:hAnsi="Arial" w:cs="Arial"/>
          <w:sz w:val="24"/>
          <w:szCs w:val="24"/>
        </w:rPr>
      </w:pPr>
      <w:r w:rsidRPr="00BD50AD">
        <w:rPr>
          <w:rFonts w:ascii="Arial" w:hAnsi="Arial" w:cs="Arial"/>
          <w:sz w:val="24"/>
          <w:szCs w:val="24"/>
        </w:rPr>
        <w:t>4. На основании исходных данных Уполномоченный орган проводит анализ следующих критериев:</w:t>
      </w:r>
    </w:p>
    <w:p w:rsidR="005A0A77" w:rsidRPr="00BD50AD" w:rsidRDefault="005A0A77" w:rsidP="003565C4">
      <w:pPr>
        <w:pStyle w:val="a0"/>
        <w:rPr>
          <w:rFonts w:ascii="Arial" w:hAnsi="Arial" w:cs="Arial"/>
          <w:sz w:val="24"/>
          <w:szCs w:val="24"/>
        </w:rPr>
      </w:pPr>
      <w:r w:rsidRPr="00BD50AD">
        <w:rPr>
          <w:rFonts w:ascii="Arial" w:hAnsi="Arial" w:cs="Arial"/>
          <w:sz w:val="24"/>
          <w:szCs w:val="24"/>
        </w:rPr>
        <w:t>степень достижения целей и решения задач муниципальной программы; степень соответствия фактического уровня бюджетных затрат запланированному.</w:t>
      </w:r>
    </w:p>
    <w:p w:rsidR="005A0A77" w:rsidRPr="00BD50AD" w:rsidRDefault="005A0A77" w:rsidP="003565C4">
      <w:pPr>
        <w:widowControl w:val="0"/>
        <w:autoSpaceDE w:val="0"/>
        <w:autoSpaceDN w:val="0"/>
        <w:adjustRightInd w:val="0"/>
        <w:spacing w:after="0"/>
        <w:ind w:firstLine="540"/>
        <w:jc w:val="both"/>
        <w:rPr>
          <w:rFonts w:ascii="Arial" w:hAnsi="Arial" w:cs="Arial"/>
          <w:sz w:val="24"/>
          <w:szCs w:val="24"/>
        </w:rPr>
      </w:pPr>
      <w:r w:rsidRPr="00BD50AD">
        <w:rPr>
          <w:rFonts w:ascii="Arial" w:hAnsi="Arial" w:cs="Arial"/>
          <w:sz w:val="24"/>
          <w:szCs w:val="24"/>
        </w:rPr>
        <w:t xml:space="preserve"> 5. Оценка степени достижения целей программы определяется путем сопоставления фактически достигнутых значений показателей (индикаторов) программы и их плановых значений по формуле:</w:t>
      </w:r>
    </w:p>
    <w:p w:rsidR="005A0A77" w:rsidRPr="00BD50AD" w:rsidRDefault="005A0A77" w:rsidP="003565C4">
      <w:pPr>
        <w:widowControl w:val="0"/>
        <w:autoSpaceDE w:val="0"/>
        <w:autoSpaceDN w:val="0"/>
        <w:adjustRightInd w:val="0"/>
        <w:spacing w:after="0"/>
        <w:rPr>
          <w:rFonts w:ascii="Arial" w:hAnsi="Arial" w:cs="Arial"/>
          <w:sz w:val="24"/>
          <w:szCs w:val="24"/>
        </w:rPr>
      </w:pPr>
      <w:r w:rsidRPr="00BD50AD">
        <w:rPr>
          <w:rFonts w:ascii="Arial" w:hAnsi="Arial" w:cs="Arial"/>
          <w:sz w:val="24"/>
          <w:szCs w:val="24"/>
        </w:rPr>
        <w:t xml:space="preserve">          Сдц = (Сдп1 + Сдп2 + Сдп</w:t>
      </w:r>
      <w:r w:rsidRPr="00BD50AD">
        <w:rPr>
          <w:rFonts w:ascii="Arial" w:hAnsi="Arial" w:cs="Arial"/>
          <w:sz w:val="24"/>
          <w:szCs w:val="24"/>
          <w:lang w:val="en-US"/>
        </w:rPr>
        <w:t>N</w:t>
      </w:r>
      <w:r w:rsidRPr="00BD50AD">
        <w:rPr>
          <w:rFonts w:ascii="Arial" w:hAnsi="Arial" w:cs="Arial"/>
          <w:sz w:val="24"/>
          <w:szCs w:val="24"/>
        </w:rPr>
        <w:t xml:space="preserve">)/ </w:t>
      </w:r>
      <w:r w:rsidRPr="00BD50AD">
        <w:rPr>
          <w:rFonts w:ascii="Arial" w:hAnsi="Arial" w:cs="Arial"/>
          <w:sz w:val="24"/>
          <w:szCs w:val="24"/>
          <w:lang w:val="en-US"/>
        </w:rPr>
        <w:t>N</w:t>
      </w:r>
      <w:r w:rsidRPr="00BD50AD">
        <w:rPr>
          <w:rFonts w:ascii="Arial" w:hAnsi="Arial" w:cs="Arial"/>
          <w:sz w:val="24"/>
          <w:szCs w:val="24"/>
        </w:rPr>
        <w:t xml:space="preserve">, </w:t>
      </w:r>
    </w:p>
    <w:p w:rsidR="005A0A77" w:rsidRPr="00BD50AD" w:rsidRDefault="005A0A77" w:rsidP="003565C4">
      <w:pPr>
        <w:widowControl w:val="0"/>
        <w:autoSpaceDE w:val="0"/>
        <w:autoSpaceDN w:val="0"/>
        <w:adjustRightInd w:val="0"/>
        <w:spacing w:after="0"/>
        <w:ind w:firstLine="540"/>
        <w:rPr>
          <w:rFonts w:ascii="Arial" w:hAnsi="Arial" w:cs="Arial"/>
          <w:sz w:val="24"/>
          <w:szCs w:val="24"/>
        </w:rPr>
      </w:pPr>
      <w:r w:rsidRPr="00BD50AD">
        <w:rPr>
          <w:rFonts w:ascii="Arial" w:hAnsi="Arial" w:cs="Arial"/>
          <w:sz w:val="24"/>
          <w:szCs w:val="24"/>
        </w:rPr>
        <w:t xml:space="preserve"> где:</w:t>
      </w:r>
    </w:p>
    <w:p w:rsidR="005A0A77" w:rsidRPr="00BD50AD" w:rsidRDefault="005A0A77" w:rsidP="003565C4">
      <w:pPr>
        <w:widowControl w:val="0"/>
        <w:autoSpaceDE w:val="0"/>
        <w:autoSpaceDN w:val="0"/>
        <w:adjustRightInd w:val="0"/>
        <w:spacing w:after="0"/>
        <w:ind w:firstLine="540"/>
        <w:rPr>
          <w:rFonts w:ascii="Arial" w:hAnsi="Arial" w:cs="Arial"/>
          <w:sz w:val="24"/>
          <w:szCs w:val="24"/>
        </w:rPr>
      </w:pPr>
      <w:r w:rsidRPr="00BD50AD">
        <w:rPr>
          <w:rFonts w:ascii="Arial" w:hAnsi="Arial" w:cs="Arial"/>
          <w:sz w:val="24"/>
          <w:szCs w:val="24"/>
        </w:rPr>
        <w:t>Сдц  - степень достижения целей (решения задач);</w:t>
      </w:r>
    </w:p>
    <w:p w:rsidR="005A0A77" w:rsidRPr="00BD50AD" w:rsidRDefault="005A0A77" w:rsidP="003565C4">
      <w:pPr>
        <w:widowControl w:val="0"/>
        <w:autoSpaceDE w:val="0"/>
        <w:autoSpaceDN w:val="0"/>
        <w:adjustRightInd w:val="0"/>
        <w:spacing w:after="0"/>
        <w:ind w:firstLine="540"/>
        <w:rPr>
          <w:rFonts w:ascii="Arial" w:hAnsi="Arial" w:cs="Arial"/>
          <w:sz w:val="24"/>
          <w:szCs w:val="24"/>
        </w:rPr>
      </w:pPr>
      <w:r w:rsidRPr="00BD50AD">
        <w:rPr>
          <w:rFonts w:ascii="Arial" w:hAnsi="Arial" w:cs="Arial"/>
          <w:sz w:val="24"/>
          <w:szCs w:val="24"/>
        </w:rPr>
        <w:t>Сдп</w:t>
      </w:r>
      <w:r w:rsidRPr="00BD50AD">
        <w:rPr>
          <w:rFonts w:ascii="Arial" w:hAnsi="Arial" w:cs="Arial"/>
          <w:noProof/>
          <w:position w:val="-8"/>
          <w:sz w:val="24"/>
          <w:szCs w:val="24"/>
        </w:rPr>
        <w:t xml:space="preserve"> </w:t>
      </w:r>
      <w:r w:rsidRPr="00BD50AD">
        <w:rPr>
          <w:rFonts w:ascii="Arial" w:hAnsi="Arial" w:cs="Arial"/>
          <w:sz w:val="24"/>
          <w:szCs w:val="24"/>
        </w:rPr>
        <w:t xml:space="preserve"> - степень достижения показателя (индикатора) программы;</w:t>
      </w:r>
    </w:p>
    <w:p w:rsidR="005A0A77" w:rsidRPr="00BD50AD" w:rsidRDefault="005A0A77" w:rsidP="003565C4">
      <w:pPr>
        <w:widowControl w:val="0"/>
        <w:autoSpaceDE w:val="0"/>
        <w:autoSpaceDN w:val="0"/>
        <w:adjustRightInd w:val="0"/>
        <w:spacing w:after="0"/>
        <w:ind w:firstLine="540"/>
        <w:rPr>
          <w:rFonts w:ascii="Arial" w:hAnsi="Arial" w:cs="Arial"/>
          <w:sz w:val="24"/>
          <w:szCs w:val="24"/>
        </w:rPr>
      </w:pPr>
      <w:r w:rsidRPr="00BD50AD">
        <w:rPr>
          <w:rFonts w:ascii="Arial" w:hAnsi="Arial" w:cs="Arial"/>
          <w:sz w:val="24"/>
          <w:szCs w:val="24"/>
        </w:rPr>
        <w:t>N - количество показателей (индикаторов) программы.</w:t>
      </w:r>
    </w:p>
    <w:p w:rsidR="005A0A77" w:rsidRPr="00BD50AD" w:rsidRDefault="005A0A77" w:rsidP="003565C4">
      <w:pPr>
        <w:widowControl w:val="0"/>
        <w:autoSpaceDE w:val="0"/>
        <w:autoSpaceDN w:val="0"/>
        <w:adjustRightInd w:val="0"/>
        <w:spacing w:after="0"/>
        <w:ind w:firstLine="540"/>
        <w:rPr>
          <w:rFonts w:ascii="Arial" w:hAnsi="Arial" w:cs="Arial"/>
          <w:sz w:val="24"/>
          <w:szCs w:val="24"/>
        </w:rPr>
      </w:pPr>
      <w:r w:rsidRPr="00BD50AD">
        <w:rPr>
          <w:rFonts w:ascii="Arial" w:hAnsi="Arial" w:cs="Arial"/>
          <w:sz w:val="24"/>
          <w:szCs w:val="24"/>
        </w:rPr>
        <w:t>Степень достижения показателя (индикатора) рассчитывается по формуле:</w:t>
      </w:r>
    </w:p>
    <w:p w:rsidR="005A0A77" w:rsidRPr="00BD50AD" w:rsidRDefault="005A0A77" w:rsidP="003565C4">
      <w:pPr>
        <w:widowControl w:val="0"/>
        <w:autoSpaceDE w:val="0"/>
        <w:autoSpaceDN w:val="0"/>
        <w:adjustRightInd w:val="0"/>
        <w:spacing w:after="0"/>
        <w:ind w:firstLine="540"/>
        <w:jc w:val="both"/>
        <w:rPr>
          <w:rFonts w:ascii="Arial" w:hAnsi="Arial" w:cs="Arial"/>
          <w:sz w:val="24"/>
          <w:szCs w:val="24"/>
        </w:rPr>
      </w:pPr>
      <w:r w:rsidRPr="00BD50AD">
        <w:rPr>
          <w:rFonts w:ascii="Arial" w:hAnsi="Arial" w:cs="Arial"/>
          <w:sz w:val="24"/>
          <w:szCs w:val="24"/>
        </w:rPr>
        <w:t>Сдп  = Зф/Зп*100% (для показателей (индикаторов), желаемой тенденцией развития которых является рост значений),</w:t>
      </w:r>
    </w:p>
    <w:p w:rsidR="005A0A77" w:rsidRPr="00BD50AD" w:rsidRDefault="005A0A77" w:rsidP="003565C4">
      <w:pPr>
        <w:widowControl w:val="0"/>
        <w:autoSpaceDE w:val="0"/>
        <w:autoSpaceDN w:val="0"/>
        <w:adjustRightInd w:val="0"/>
        <w:spacing w:after="0"/>
        <w:rPr>
          <w:rFonts w:ascii="Arial" w:hAnsi="Arial" w:cs="Arial"/>
          <w:sz w:val="24"/>
          <w:szCs w:val="24"/>
        </w:rPr>
      </w:pPr>
      <w:r w:rsidRPr="00BD50AD">
        <w:rPr>
          <w:rFonts w:ascii="Arial" w:hAnsi="Arial" w:cs="Arial"/>
          <w:sz w:val="24"/>
          <w:szCs w:val="24"/>
        </w:rPr>
        <w:t xml:space="preserve">        Сдп  = Зп/Зф *100%  (для показателей (индикаторов), желаемой тенденцией развития которых является снижение значений), </w:t>
      </w:r>
    </w:p>
    <w:p w:rsidR="005A0A77" w:rsidRPr="00BD50AD" w:rsidRDefault="005A0A77" w:rsidP="003565C4">
      <w:pPr>
        <w:widowControl w:val="0"/>
        <w:autoSpaceDE w:val="0"/>
        <w:autoSpaceDN w:val="0"/>
        <w:adjustRightInd w:val="0"/>
        <w:spacing w:after="0"/>
        <w:jc w:val="both"/>
        <w:rPr>
          <w:rFonts w:ascii="Arial" w:hAnsi="Arial" w:cs="Arial"/>
          <w:sz w:val="24"/>
          <w:szCs w:val="24"/>
        </w:rPr>
      </w:pPr>
      <w:r w:rsidRPr="00BD50AD">
        <w:rPr>
          <w:rFonts w:ascii="Arial" w:hAnsi="Arial" w:cs="Arial"/>
          <w:sz w:val="24"/>
          <w:szCs w:val="24"/>
        </w:rPr>
        <w:t>где:</w:t>
      </w:r>
    </w:p>
    <w:p w:rsidR="005A0A77" w:rsidRPr="00BD50AD" w:rsidRDefault="005A0A77" w:rsidP="003565C4">
      <w:pPr>
        <w:widowControl w:val="0"/>
        <w:autoSpaceDE w:val="0"/>
        <w:autoSpaceDN w:val="0"/>
        <w:adjustRightInd w:val="0"/>
        <w:spacing w:after="0"/>
        <w:jc w:val="both"/>
        <w:rPr>
          <w:rFonts w:ascii="Arial" w:hAnsi="Arial" w:cs="Arial"/>
          <w:sz w:val="24"/>
          <w:szCs w:val="24"/>
        </w:rPr>
      </w:pPr>
      <w:r w:rsidRPr="00BD50AD">
        <w:rPr>
          <w:rFonts w:ascii="Arial" w:hAnsi="Arial" w:cs="Arial"/>
          <w:sz w:val="24"/>
          <w:szCs w:val="24"/>
        </w:rPr>
        <w:t xml:space="preserve">       Зф</w:t>
      </w:r>
      <w:r w:rsidRPr="00BD50AD">
        <w:rPr>
          <w:rFonts w:ascii="Arial" w:hAnsi="Arial" w:cs="Arial"/>
          <w:noProof/>
          <w:position w:val="-9"/>
          <w:sz w:val="24"/>
          <w:szCs w:val="24"/>
        </w:rPr>
        <w:t xml:space="preserve"> </w:t>
      </w:r>
      <w:r w:rsidRPr="00BD50AD">
        <w:rPr>
          <w:rFonts w:ascii="Arial" w:hAnsi="Arial" w:cs="Arial"/>
          <w:sz w:val="24"/>
          <w:szCs w:val="24"/>
        </w:rPr>
        <w:t xml:space="preserve"> - фактическое значение индикатора;</w:t>
      </w:r>
    </w:p>
    <w:p w:rsidR="005A0A77" w:rsidRPr="00BD50AD" w:rsidRDefault="005A0A77" w:rsidP="003565C4">
      <w:pPr>
        <w:widowControl w:val="0"/>
        <w:autoSpaceDE w:val="0"/>
        <w:autoSpaceDN w:val="0"/>
        <w:adjustRightInd w:val="0"/>
        <w:spacing w:after="0"/>
        <w:ind w:firstLine="540"/>
        <w:jc w:val="both"/>
        <w:rPr>
          <w:rFonts w:ascii="Arial" w:hAnsi="Arial" w:cs="Arial"/>
          <w:sz w:val="24"/>
          <w:szCs w:val="24"/>
        </w:rPr>
      </w:pPr>
      <w:r w:rsidRPr="00BD50AD">
        <w:rPr>
          <w:rFonts w:ascii="Arial" w:hAnsi="Arial" w:cs="Arial"/>
          <w:sz w:val="24"/>
          <w:szCs w:val="24"/>
        </w:rPr>
        <w:t>Зп</w:t>
      </w:r>
      <w:r w:rsidRPr="00BD50AD">
        <w:rPr>
          <w:rFonts w:ascii="Arial" w:hAnsi="Arial" w:cs="Arial"/>
          <w:noProof/>
          <w:position w:val="-7"/>
          <w:sz w:val="24"/>
          <w:szCs w:val="24"/>
        </w:rPr>
        <w:t xml:space="preserve"> </w:t>
      </w:r>
      <w:r w:rsidRPr="00BD50AD">
        <w:rPr>
          <w:rFonts w:ascii="Arial" w:hAnsi="Arial" w:cs="Arial"/>
          <w:sz w:val="24"/>
          <w:szCs w:val="24"/>
        </w:rPr>
        <w:t xml:space="preserve"> - плановое значение индикатора.</w:t>
      </w:r>
    </w:p>
    <w:p w:rsidR="005A0A77" w:rsidRPr="00BD50AD" w:rsidRDefault="005A0A77" w:rsidP="003565C4">
      <w:pPr>
        <w:widowControl w:val="0"/>
        <w:autoSpaceDE w:val="0"/>
        <w:autoSpaceDN w:val="0"/>
        <w:adjustRightInd w:val="0"/>
        <w:spacing w:after="0"/>
        <w:ind w:firstLine="540"/>
        <w:jc w:val="both"/>
        <w:rPr>
          <w:rFonts w:ascii="Arial" w:hAnsi="Arial" w:cs="Arial"/>
          <w:sz w:val="24"/>
          <w:szCs w:val="24"/>
        </w:rPr>
      </w:pPr>
      <w:r w:rsidRPr="00BD50AD">
        <w:rPr>
          <w:rFonts w:ascii="Arial" w:hAnsi="Arial" w:cs="Arial"/>
          <w:sz w:val="24"/>
          <w:szCs w:val="24"/>
        </w:rPr>
        <w:t>В случае если показатель (индикатор) подразумевает только однозначные противоположные значения, например, "нет/да", показателю (индикатору) присваивается значения 0 или 100% соответственно.</w:t>
      </w:r>
    </w:p>
    <w:p w:rsidR="005A0A77" w:rsidRPr="00BD50AD" w:rsidRDefault="005A0A77" w:rsidP="003565C4">
      <w:pPr>
        <w:spacing w:after="0"/>
        <w:ind w:firstLine="720"/>
        <w:jc w:val="both"/>
        <w:rPr>
          <w:rFonts w:ascii="Arial" w:hAnsi="Arial" w:cs="Arial"/>
          <w:sz w:val="24"/>
          <w:szCs w:val="24"/>
        </w:rPr>
      </w:pPr>
      <w:r w:rsidRPr="00BD50AD">
        <w:rPr>
          <w:rFonts w:ascii="Arial" w:hAnsi="Arial" w:cs="Arial"/>
          <w:sz w:val="24"/>
          <w:szCs w:val="24"/>
        </w:rPr>
        <w:t>6. Оценка степени соответствия фактического уровня бюджетных затрат запланированному осуществляется путем сопоставления фактических и плановых объемов финансирования муниципальной программы в целом, приведенных в таблице «Отчет об использовании ассигнований бюджета на реализацию муниципальной программы» годового отчета.</w:t>
      </w:r>
    </w:p>
    <w:p w:rsidR="005A0A77" w:rsidRPr="00BD50AD" w:rsidRDefault="005A0A77" w:rsidP="003565C4">
      <w:pPr>
        <w:spacing w:after="0"/>
        <w:ind w:firstLine="720"/>
        <w:jc w:val="both"/>
        <w:rPr>
          <w:rFonts w:ascii="Arial" w:hAnsi="Arial" w:cs="Arial"/>
          <w:sz w:val="24"/>
          <w:szCs w:val="24"/>
        </w:rPr>
      </w:pPr>
      <w:r w:rsidRPr="00BD50AD">
        <w:rPr>
          <w:rFonts w:ascii="Arial" w:hAnsi="Arial" w:cs="Arial"/>
          <w:sz w:val="24"/>
          <w:szCs w:val="24"/>
        </w:rPr>
        <w:t>В случае, если степень достижения целей (решения задач) составит 95 % и более, то оценке степени соответствия фактического уровня бюджетных затрат запланированному присваивается значение 100 %.</w:t>
      </w:r>
    </w:p>
    <w:p w:rsidR="005A0A77" w:rsidRPr="00BD50AD" w:rsidRDefault="005A0A77" w:rsidP="003565C4">
      <w:pPr>
        <w:spacing w:after="0"/>
        <w:ind w:firstLine="720"/>
        <w:jc w:val="both"/>
        <w:rPr>
          <w:rFonts w:ascii="Arial" w:hAnsi="Arial" w:cs="Arial"/>
          <w:sz w:val="24"/>
          <w:szCs w:val="24"/>
        </w:rPr>
      </w:pPr>
      <w:r w:rsidRPr="00BD50AD">
        <w:rPr>
          <w:rFonts w:ascii="Arial" w:hAnsi="Arial" w:cs="Arial"/>
          <w:sz w:val="24"/>
          <w:szCs w:val="24"/>
        </w:rPr>
        <w:t>В случае, если степень достижения целей (решения задач) составит менее 95 %, то оценка степени соответствия фактического уровня бюджетных затрат запланированному определяется по формуле:</w:t>
      </w:r>
    </w:p>
    <w:p w:rsidR="005A0A77" w:rsidRPr="00BD50AD" w:rsidRDefault="005A0A77" w:rsidP="003565C4">
      <w:pPr>
        <w:pStyle w:val="a0"/>
        <w:rPr>
          <w:rFonts w:ascii="Arial" w:hAnsi="Arial" w:cs="Arial"/>
          <w:sz w:val="24"/>
          <w:szCs w:val="24"/>
        </w:rPr>
      </w:pPr>
      <w:r w:rsidRPr="00BD50AD">
        <w:rPr>
          <w:rFonts w:ascii="Arial" w:hAnsi="Arial" w:cs="Arial"/>
          <w:sz w:val="24"/>
          <w:szCs w:val="24"/>
        </w:rPr>
        <w:t>Уф = Оф /Оп *100%,</w:t>
      </w:r>
    </w:p>
    <w:p w:rsidR="005A0A77" w:rsidRPr="00BD50AD" w:rsidRDefault="005A0A77" w:rsidP="003565C4">
      <w:pPr>
        <w:spacing w:after="0"/>
        <w:ind w:firstLine="720"/>
        <w:jc w:val="both"/>
        <w:rPr>
          <w:rFonts w:ascii="Arial" w:hAnsi="Arial" w:cs="Arial"/>
          <w:noProof/>
          <w:sz w:val="24"/>
          <w:szCs w:val="24"/>
        </w:rPr>
      </w:pPr>
      <w:r w:rsidRPr="00BD50AD">
        <w:rPr>
          <w:rFonts w:ascii="Arial" w:hAnsi="Arial" w:cs="Arial"/>
          <w:noProof/>
          <w:sz w:val="24"/>
          <w:szCs w:val="24"/>
        </w:rPr>
        <w:t>где:</w:t>
      </w:r>
    </w:p>
    <w:p w:rsidR="005A0A77" w:rsidRPr="00BD50AD" w:rsidRDefault="005A0A77" w:rsidP="003565C4">
      <w:pPr>
        <w:spacing w:after="0"/>
        <w:ind w:firstLine="720"/>
        <w:jc w:val="both"/>
        <w:rPr>
          <w:rFonts w:ascii="Arial" w:hAnsi="Arial" w:cs="Arial"/>
          <w:sz w:val="24"/>
          <w:szCs w:val="24"/>
        </w:rPr>
      </w:pPr>
      <w:r w:rsidRPr="00BD50AD">
        <w:rPr>
          <w:rFonts w:ascii="Arial" w:hAnsi="Arial" w:cs="Arial"/>
          <w:noProof/>
          <w:sz w:val="24"/>
          <w:szCs w:val="24"/>
        </w:rPr>
        <w:t>Уф</w:t>
      </w:r>
      <w:r w:rsidRPr="00BD50AD">
        <w:rPr>
          <w:rFonts w:ascii="Arial" w:hAnsi="Arial" w:cs="Arial"/>
          <w:sz w:val="24"/>
          <w:szCs w:val="24"/>
        </w:rPr>
        <w:t xml:space="preserve"> - уровень финансирования реализации мероприятий муниципальной программы;</w:t>
      </w:r>
    </w:p>
    <w:p w:rsidR="005A0A77" w:rsidRPr="00BD50AD" w:rsidRDefault="005A0A77" w:rsidP="003565C4">
      <w:pPr>
        <w:spacing w:after="0"/>
        <w:ind w:firstLine="720"/>
        <w:jc w:val="both"/>
        <w:rPr>
          <w:rFonts w:ascii="Arial" w:hAnsi="Arial" w:cs="Arial"/>
          <w:sz w:val="24"/>
          <w:szCs w:val="24"/>
        </w:rPr>
      </w:pPr>
      <w:r w:rsidRPr="00BD50AD">
        <w:rPr>
          <w:rFonts w:ascii="Arial" w:hAnsi="Arial" w:cs="Arial"/>
          <w:noProof/>
          <w:sz w:val="24"/>
          <w:szCs w:val="24"/>
        </w:rPr>
        <w:t>Оф</w:t>
      </w:r>
      <w:r w:rsidRPr="00BD50AD">
        <w:rPr>
          <w:rFonts w:ascii="Arial" w:hAnsi="Arial" w:cs="Arial"/>
          <w:sz w:val="24"/>
          <w:szCs w:val="24"/>
        </w:rPr>
        <w:t xml:space="preserve"> - фактический объем финансовых ресурсов, направленный на реализацию мероприятий муниципальной программы);</w:t>
      </w:r>
    </w:p>
    <w:p w:rsidR="005A0A77" w:rsidRPr="00BD50AD" w:rsidRDefault="005A0A77" w:rsidP="003565C4">
      <w:pPr>
        <w:spacing w:after="0"/>
        <w:ind w:firstLine="720"/>
        <w:jc w:val="both"/>
        <w:rPr>
          <w:rFonts w:ascii="Arial" w:hAnsi="Arial" w:cs="Arial"/>
          <w:sz w:val="24"/>
          <w:szCs w:val="24"/>
        </w:rPr>
      </w:pPr>
      <w:r w:rsidRPr="00BD50AD">
        <w:rPr>
          <w:rFonts w:ascii="Arial" w:hAnsi="Arial" w:cs="Arial"/>
          <w:noProof/>
          <w:sz w:val="24"/>
          <w:szCs w:val="24"/>
        </w:rPr>
        <w:t>Оп</w:t>
      </w:r>
      <w:r w:rsidRPr="00BD50AD">
        <w:rPr>
          <w:rFonts w:ascii="Arial" w:hAnsi="Arial" w:cs="Arial"/>
          <w:sz w:val="24"/>
          <w:szCs w:val="24"/>
        </w:rPr>
        <w:t xml:space="preserve"> - плановый объем финансовых ресурсов на реализацию муниципальной программы на соответствующий отчетный период;</w:t>
      </w:r>
    </w:p>
    <w:p w:rsidR="005A0A77" w:rsidRPr="00BD50AD" w:rsidRDefault="005A0A77" w:rsidP="003565C4">
      <w:pPr>
        <w:widowControl w:val="0"/>
        <w:autoSpaceDE w:val="0"/>
        <w:autoSpaceDN w:val="0"/>
        <w:adjustRightInd w:val="0"/>
        <w:spacing w:after="0"/>
        <w:rPr>
          <w:rFonts w:ascii="Arial" w:hAnsi="Arial" w:cs="Arial"/>
          <w:sz w:val="24"/>
          <w:szCs w:val="24"/>
        </w:rPr>
      </w:pPr>
      <w:r w:rsidRPr="00BD50AD">
        <w:rPr>
          <w:rFonts w:ascii="Arial" w:hAnsi="Arial" w:cs="Arial"/>
          <w:sz w:val="24"/>
          <w:szCs w:val="24"/>
        </w:rPr>
        <w:t xml:space="preserve">  </w:t>
      </w:r>
    </w:p>
    <w:p w:rsidR="005A0A77" w:rsidRPr="00BD50AD" w:rsidRDefault="005A0A77" w:rsidP="003565C4">
      <w:pPr>
        <w:widowControl w:val="0"/>
        <w:autoSpaceDE w:val="0"/>
        <w:autoSpaceDN w:val="0"/>
        <w:adjustRightInd w:val="0"/>
        <w:spacing w:after="0"/>
        <w:rPr>
          <w:rFonts w:ascii="Arial" w:hAnsi="Arial" w:cs="Arial"/>
          <w:sz w:val="24"/>
          <w:szCs w:val="24"/>
        </w:rPr>
      </w:pPr>
      <w:r w:rsidRPr="00BD50AD">
        <w:rPr>
          <w:rFonts w:ascii="Arial" w:hAnsi="Arial" w:cs="Arial"/>
          <w:sz w:val="24"/>
          <w:szCs w:val="24"/>
        </w:rPr>
        <w:tab/>
        <w:t xml:space="preserve"> 7. Комплексная оценка эффективности реализации муниципальной программы  производится по следующей формуле:</w:t>
      </w:r>
      <w:r w:rsidRPr="00BD50AD">
        <w:rPr>
          <w:rFonts w:ascii="Arial" w:hAnsi="Arial" w:cs="Arial"/>
          <w:sz w:val="24"/>
          <w:szCs w:val="24"/>
        </w:rPr>
        <w:br/>
        <w:t xml:space="preserve">     Oк = (Сдц + </w:t>
      </w:r>
      <w:r w:rsidRPr="00BD50AD">
        <w:rPr>
          <w:rFonts w:ascii="Arial" w:hAnsi="Arial" w:cs="Arial"/>
          <w:noProof/>
          <w:sz w:val="24"/>
          <w:szCs w:val="24"/>
        </w:rPr>
        <w:t>Уф</w:t>
      </w:r>
      <w:r w:rsidRPr="00BD50AD">
        <w:rPr>
          <w:rFonts w:ascii="Arial" w:hAnsi="Arial" w:cs="Arial"/>
          <w:sz w:val="24"/>
          <w:szCs w:val="24"/>
        </w:rPr>
        <w:t>)/2,</w:t>
      </w:r>
      <w:r w:rsidRPr="00BD50AD">
        <w:rPr>
          <w:rFonts w:ascii="Arial" w:hAnsi="Arial" w:cs="Arial"/>
          <w:sz w:val="24"/>
          <w:szCs w:val="24"/>
        </w:rPr>
        <w:br/>
        <w:t xml:space="preserve">     где Oк - комплексная оценка.</w:t>
      </w:r>
    </w:p>
    <w:p w:rsidR="005A0A77" w:rsidRPr="00BD50AD" w:rsidRDefault="005A0A77" w:rsidP="003565C4">
      <w:pPr>
        <w:widowControl w:val="0"/>
        <w:autoSpaceDE w:val="0"/>
        <w:autoSpaceDN w:val="0"/>
        <w:adjustRightInd w:val="0"/>
        <w:spacing w:after="0"/>
        <w:jc w:val="both"/>
        <w:rPr>
          <w:rFonts w:ascii="Arial" w:hAnsi="Arial" w:cs="Arial"/>
          <w:sz w:val="24"/>
          <w:szCs w:val="24"/>
        </w:rPr>
      </w:pPr>
      <w:r w:rsidRPr="00BD50AD">
        <w:rPr>
          <w:rFonts w:ascii="Arial" w:hAnsi="Arial" w:cs="Arial"/>
          <w:sz w:val="24"/>
          <w:szCs w:val="24"/>
        </w:rPr>
        <w:t xml:space="preserve">          8. Реализация муниципальной программы характеризуется как:</w:t>
      </w:r>
      <w:r w:rsidRPr="00BD50AD">
        <w:rPr>
          <w:rFonts w:ascii="Arial" w:hAnsi="Arial" w:cs="Arial"/>
          <w:sz w:val="24"/>
          <w:szCs w:val="24"/>
        </w:rPr>
        <w:br/>
        <w:t xml:space="preserve">            эффективная;</w:t>
      </w:r>
      <w:r w:rsidRPr="00BD50AD">
        <w:rPr>
          <w:rFonts w:ascii="Arial" w:hAnsi="Arial" w:cs="Arial"/>
          <w:sz w:val="24"/>
          <w:szCs w:val="24"/>
        </w:rPr>
        <w:br/>
        <w:t xml:space="preserve">            неэффективная.</w:t>
      </w:r>
    </w:p>
    <w:p w:rsidR="005A0A77" w:rsidRPr="00BD50AD" w:rsidRDefault="005A0A77" w:rsidP="003565C4">
      <w:pPr>
        <w:widowControl w:val="0"/>
        <w:autoSpaceDE w:val="0"/>
        <w:autoSpaceDN w:val="0"/>
        <w:adjustRightInd w:val="0"/>
        <w:spacing w:after="0"/>
        <w:jc w:val="both"/>
        <w:rPr>
          <w:rFonts w:ascii="Arial" w:hAnsi="Arial" w:cs="Arial"/>
          <w:sz w:val="24"/>
          <w:szCs w:val="24"/>
        </w:rPr>
      </w:pPr>
      <w:r w:rsidRPr="00BD50AD">
        <w:rPr>
          <w:rFonts w:ascii="Arial" w:hAnsi="Arial" w:cs="Arial"/>
          <w:sz w:val="24"/>
          <w:szCs w:val="24"/>
        </w:rPr>
        <w:t xml:space="preserve">            9. Муниципальная программа считается:</w:t>
      </w:r>
    </w:p>
    <w:p w:rsidR="005A0A77" w:rsidRPr="00BD50AD" w:rsidRDefault="005A0A77" w:rsidP="003565C4">
      <w:pPr>
        <w:rPr>
          <w:rFonts w:ascii="Arial" w:hAnsi="Arial" w:cs="Arial"/>
          <w:sz w:val="24"/>
          <w:szCs w:val="24"/>
        </w:rPr>
      </w:pPr>
      <w:r w:rsidRPr="00BD50AD">
        <w:rPr>
          <w:rFonts w:ascii="Arial" w:hAnsi="Arial" w:cs="Arial"/>
          <w:sz w:val="24"/>
          <w:szCs w:val="24"/>
        </w:rPr>
        <w:t xml:space="preserve">           эффективной, если комплексная оценка составляет 85% и более процентов;</w:t>
      </w:r>
      <w:r w:rsidRPr="00BD50AD">
        <w:rPr>
          <w:rFonts w:ascii="Arial" w:hAnsi="Arial" w:cs="Arial"/>
          <w:sz w:val="24"/>
          <w:szCs w:val="24"/>
        </w:rPr>
        <w:br/>
        <w:t xml:space="preserve">       неэффективной, если комплексная оценка находится ниже 85%.</w:t>
      </w:r>
    </w:p>
    <w:sectPr w:rsidR="005A0A77" w:rsidRPr="00BD50AD" w:rsidSect="00BD50AD">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A77" w:rsidRDefault="005A0A77" w:rsidP="00820675">
      <w:pPr>
        <w:spacing w:after="0" w:line="240" w:lineRule="auto"/>
      </w:pPr>
      <w:r>
        <w:separator/>
      </w:r>
    </w:p>
  </w:endnote>
  <w:endnote w:type="continuationSeparator" w:id="0">
    <w:p w:rsidR="005A0A77" w:rsidRDefault="005A0A77" w:rsidP="00820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A77" w:rsidRDefault="005A0A77" w:rsidP="00820675">
      <w:pPr>
        <w:spacing w:after="0" w:line="240" w:lineRule="auto"/>
      </w:pPr>
      <w:r>
        <w:separator/>
      </w:r>
    </w:p>
  </w:footnote>
  <w:footnote w:type="continuationSeparator" w:id="0">
    <w:p w:rsidR="005A0A77" w:rsidRDefault="005A0A77" w:rsidP="008206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568"/>
    <w:rsid w:val="000E1FEE"/>
    <w:rsid w:val="000E36BE"/>
    <w:rsid w:val="002A5244"/>
    <w:rsid w:val="002D4284"/>
    <w:rsid w:val="0034124B"/>
    <w:rsid w:val="003565C4"/>
    <w:rsid w:val="003C0B53"/>
    <w:rsid w:val="003F7B39"/>
    <w:rsid w:val="00442B9D"/>
    <w:rsid w:val="004468D7"/>
    <w:rsid w:val="00457A06"/>
    <w:rsid w:val="004E5441"/>
    <w:rsid w:val="005415F7"/>
    <w:rsid w:val="00567CF3"/>
    <w:rsid w:val="005845DC"/>
    <w:rsid w:val="0059559D"/>
    <w:rsid w:val="005A0A77"/>
    <w:rsid w:val="006D4CC7"/>
    <w:rsid w:val="00714D95"/>
    <w:rsid w:val="00736B5C"/>
    <w:rsid w:val="007B1A59"/>
    <w:rsid w:val="0080312B"/>
    <w:rsid w:val="00820675"/>
    <w:rsid w:val="0083576B"/>
    <w:rsid w:val="00865C6B"/>
    <w:rsid w:val="008A6099"/>
    <w:rsid w:val="008A6FEB"/>
    <w:rsid w:val="008B06BD"/>
    <w:rsid w:val="00944F9E"/>
    <w:rsid w:val="009465CD"/>
    <w:rsid w:val="00950C65"/>
    <w:rsid w:val="00966B24"/>
    <w:rsid w:val="00972864"/>
    <w:rsid w:val="00987A4E"/>
    <w:rsid w:val="00994054"/>
    <w:rsid w:val="009B3F8E"/>
    <w:rsid w:val="00A11E0D"/>
    <w:rsid w:val="00A739BB"/>
    <w:rsid w:val="00B00145"/>
    <w:rsid w:val="00B07121"/>
    <w:rsid w:val="00B43546"/>
    <w:rsid w:val="00BD50AD"/>
    <w:rsid w:val="00C06F75"/>
    <w:rsid w:val="00C64568"/>
    <w:rsid w:val="00CB26D1"/>
    <w:rsid w:val="00DB0427"/>
    <w:rsid w:val="00DE3B3E"/>
    <w:rsid w:val="00DF50CF"/>
    <w:rsid w:val="00F33252"/>
    <w:rsid w:val="00F36438"/>
    <w:rsid w:val="00FC13E6"/>
    <w:rsid w:val="00FE11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56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uiPriority w:val="99"/>
    <w:semiHidden/>
    <w:locked/>
    <w:rsid w:val="008A6099"/>
    <w:rPr>
      <w:rFonts w:ascii="Tahoma" w:hAnsi="Tahoma"/>
      <w:sz w:val="16"/>
    </w:rPr>
  </w:style>
  <w:style w:type="paragraph" w:styleId="BalloonText">
    <w:name w:val="Balloon Text"/>
    <w:basedOn w:val="Normal"/>
    <w:link w:val="BalloonTextChar1"/>
    <w:uiPriority w:val="99"/>
    <w:semiHidden/>
    <w:rsid w:val="008A6099"/>
    <w:pPr>
      <w:spacing w:after="0" w:line="240" w:lineRule="auto"/>
    </w:pPr>
    <w:rPr>
      <w:rFonts w:ascii="Tahoma" w:hAnsi="Tahoma"/>
      <w:sz w:val="16"/>
      <w:szCs w:val="16"/>
      <w:lang w:eastAsia="ru-RU"/>
    </w:rPr>
  </w:style>
  <w:style w:type="character" w:customStyle="1" w:styleId="BalloonTextChar1">
    <w:name w:val="Balloon Text Char1"/>
    <w:basedOn w:val="DefaultParagraphFont"/>
    <w:link w:val="BalloonText"/>
    <w:uiPriority w:val="99"/>
    <w:semiHidden/>
    <w:locked/>
    <w:rsid w:val="00567CF3"/>
    <w:rPr>
      <w:rFonts w:ascii="Times New Roman" w:hAnsi="Times New Roman" w:cs="Times New Roman"/>
      <w:sz w:val="2"/>
      <w:lang w:eastAsia="en-US"/>
    </w:rPr>
  </w:style>
  <w:style w:type="character" w:customStyle="1" w:styleId="a">
    <w:name w:val="Рабочий Знак"/>
    <w:link w:val="a0"/>
    <w:uiPriority w:val="99"/>
    <w:locked/>
    <w:rsid w:val="003565C4"/>
    <w:rPr>
      <w:sz w:val="28"/>
      <w:lang w:eastAsia="ru-RU"/>
    </w:rPr>
  </w:style>
  <w:style w:type="paragraph" w:customStyle="1" w:styleId="a0">
    <w:name w:val="Рабочий"/>
    <w:basedOn w:val="Normal"/>
    <w:link w:val="a"/>
    <w:autoRedefine/>
    <w:uiPriority w:val="99"/>
    <w:rsid w:val="003565C4"/>
    <w:pPr>
      <w:spacing w:after="0" w:line="240" w:lineRule="auto"/>
      <w:jc w:val="both"/>
    </w:pPr>
    <w:rPr>
      <w:sz w:val="28"/>
      <w:szCs w:val="20"/>
      <w:lang w:eastAsia="ru-RU"/>
    </w:rPr>
  </w:style>
  <w:style w:type="table" w:styleId="TableGrid">
    <w:name w:val="Table Grid"/>
    <w:basedOn w:val="TableNormal"/>
    <w:uiPriority w:val="99"/>
    <w:rsid w:val="008206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82067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20675"/>
    <w:rPr>
      <w:rFonts w:cs="Times New Roman"/>
    </w:rPr>
  </w:style>
  <w:style w:type="paragraph" w:styleId="Footer">
    <w:name w:val="footer"/>
    <w:basedOn w:val="Normal"/>
    <w:link w:val="FooterChar"/>
    <w:uiPriority w:val="99"/>
    <w:semiHidden/>
    <w:rsid w:val="0082067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20675"/>
    <w:rPr>
      <w:rFonts w:cs="Times New Roman"/>
    </w:rPr>
  </w:style>
</w:styles>
</file>

<file path=word/webSettings.xml><?xml version="1.0" encoding="utf-8"?>
<w:webSettings xmlns:r="http://schemas.openxmlformats.org/officeDocument/2006/relationships" xmlns:w="http://schemas.openxmlformats.org/wordprocessingml/2006/main">
  <w:divs>
    <w:div w:id="1663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41</Pages>
  <Words>11617</Words>
  <Characters>-32766</Characters>
  <Application>Microsoft Office Outlook</Application>
  <DocSecurity>0</DocSecurity>
  <Lines>0</Lines>
  <Paragraphs>0</Paragraphs>
  <ScaleCrop>false</ScaleCrop>
  <Company>Администрация Мантуровского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uzer</cp:lastModifiedBy>
  <cp:revision>15</cp:revision>
  <dcterms:created xsi:type="dcterms:W3CDTF">2016-10-13T06:21:00Z</dcterms:created>
  <dcterms:modified xsi:type="dcterms:W3CDTF">2017-02-03T09:11:00Z</dcterms:modified>
</cp:coreProperties>
</file>