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91" w:rsidRPr="00AA2C1E" w:rsidRDefault="00317A91" w:rsidP="00AA2C1E">
      <w:pPr>
        <w:widowControl w:val="0"/>
        <w:suppressAutoHyphens/>
        <w:autoSpaceDN w:val="0"/>
        <w:jc w:val="center"/>
        <w:rPr>
          <w:rFonts w:ascii="Arial" w:eastAsia="Times New Roman" w:hAnsi="Arial"/>
          <w:b/>
          <w:bCs/>
          <w:sz w:val="32"/>
          <w:szCs w:val="32"/>
        </w:rPr>
      </w:pPr>
      <w:r w:rsidRPr="00AA2C1E">
        <w:rPr>
          <w:rFonts w:ascii="Arial" w:eastAsia="Times New Roman" w:hAnsi="Arial"/>
          <w:b/>
          <w:bCs/>
          <w:sz w:val="32"/>
          <w:szCs w:val="32"/>
        </w:rPr>
        <w:t>АДМИНИСТРАЦИЯ</w:t>
      </w:r>
    </w:p>
    <w:p w:rsidR="00317A91" w:rsidRPr="00AA2C1E" w:rsidRDefault="00317A91" w:rsidP="00AA2C1E">
      <w:pPr>
        <w:widowControl w:val="0"/>
        <w:suppressAutoHyphens/>
        <w:autoSpaceDN w:val="0"/>
        <w:jc w:val="center"/>
        <w:rPr>
          <w:rFonts w:ascii="Arial" w:eastAsia="Times New Roman" w:hAnsi="Arial"/>
          <w:b/>
          <w:bCs/>
          <w:sz w:val="32"/>
          <w:szCs w:val="32"/>
        </w:rPr>
      </w:pPr>
      <w:r w:rsidRPr="00AA2C1E">
        <w:rPr>
          <w:rFonts w:ascii="Arial" w:eastAsia="Times New Roman" w:hAnsi="Arial"/>
          <w:b/>
          <w:bCs/>
          <w:sz w:val="32"/>
          <w:szCs w:val="32"/>
        </w:rPr>
        <w:t>МАНТУРОВСКОГО РАЙОНА КУРСКОЙ ОБЛАСТИ</w:t>
      </w:r>
    </w:p>
    <w:p w:rsidR="00317A91" w:rsidRPr="00AA2C1E" w:rsidRDefault="00317A91" w:rsidP="00AA2C1E">
      <w:pPr>
        <w:widowControl w:val="0"/>
        <w:suppressAutoHyphens/>
        <w:autoSpaceDN w:val="0"/>
        <w:jc w:val="center"/>
        <w:rPr>
          <w:rFonts w:ascii="Arial" w:eastAsia="Times New Roman" w:hAnsi="Arial"/>
          <w:b/>
          <w:bCs/>
          <w:sz w:val="32"/>
          <w:szCs w:val="32"/>
        </w:rPr>
      </w:pPr>
    </w:p>
    <w:p w:rsidR="00317A91" w:rsidRPr="00AA2C1E" w:rsidRDefault="00317A91" w:rsidP="00AA2C1E">
      <w:pPr>
        <w:widowControl w:val="0"/>
        <w:suppressAutoHyphens/>
        <w:autoSpaceDN w:val="0"/>
        <w:jc w:val="center"/>
        <w:rPr>
          <w:rFonts w:ascii="Arial" w:eastAsia="Times New Roman" w:hAnsi="Arial"/>
          <w:b/>
          <w:bCs/>
          <w:sz w:val="32"/>
          <w:szCs w:val="32"/>
        </w:rPr>
      </w:pPr>
      <w:r w:rsidRPr="00AA2C1E">
        <w:rPr>
          <w:rFonts w:ascii="Arial" w:eastAsia="Times New Roman" w:hAnsi="Arial"/>
          <w:b/>
          <w:sz w:val="32"/>
          <w:szCs w:val="32"/>
        </w:rPr>
        <w:t>П О С Т А Н О В Л Е Н И Е</w:t>
      </w:r>
    </w:p>
    <w:p w:rsidR="00317A91" w:rsidRPr="00AA2C1E" w:rsidRDefault="00317A91" w:rsidP="00AA2C1E">
      <w:pPr>
        <w:autoSpaceDE w:val="0"/>
        <w:autoSpaceDN w:val="0"/>
        <w:adjustRightInd w:val="0"/>
        <w:jc w:val="center"/>
        <w:rPr>
          <w:rFonts w:ascii="Arial" w:eastAsia="Times New Roman" w:hAnsi="Arial"/>
          <w:b/>
          <w:kern w:val="0"/>
          <w:sz w:val="32"/>
          <w:szCs w:val="32"/>
          <w:lang w:eastAsia="ru-RU" w:bidi="ar-SA"/>
        </w:rPr>
      </w:pPr>
    </w:p>
    <w:p w:rsidR="00317A91" w:rsidRPr="00AA2C1E" w:rsidRDefault="00317A91" w:rsidP="00AA2C1E">
      <w:pPr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32"/>
        </w:rPr>
      </w:pPr>
      <w:r w:rsidRPr="00AA2C1E">
        <w:rPr>
          <w:rFonts w:ascii="Arial" w:hAnsi="Arial"/>
          <w:b/>
          <w:sz w:val="32"/>
          <w:szCs w:val="32"/>
        </w:rPr>
        <w:t>от 22 января 2019 года №36</w:t>
      </w:r>
    </w:p>
    <w:p w:rsidR="00317A91" w:rsidRPr="00AA2C1E" w:rsidRDefault="00317A91" w:rsidP="00AA2C1E">
      <w:pPr>
        <w:rPr>
          <w:rFonts w:ascii="Arial" w:hAnsi="Arial"/>
          <w:b/>
          <w:sz w:val="32"/>
          <w:szCs w:val="32"/>
        </w:rPr>
      </w:pPr>
    </w:p>
    <w:p w:rsidR="00317A91" w:rsidRPr="00AA2C1E" w:rsidRDefault="00317A91" w:rsidP="00AA2C1E">
      <w:pPr>
        <w:jc w:val="center"/>
        <w:rPr>
          <w:rFonts w:ascii="Arial" w:hAnsi="Arial"/>
          <w:b/>
          <w:sz w:val="32"/>
          <w:szCs w:val="32"/>
        </w:rPr>
      </w:pPr>
      <w:r w:rsidRPr="00AA2C1E">
        <w:rPr>
          <w:rFonts w:ascii="Arial" w:hAnsi="Arial"/>
          <w:b/>
          <w:sz w:val="32"/>
          <w:szCs w:val="32"/>
        </w:rPr>
        <w:t>Об утверждении Плана мероприятий</w:t>
      </w:r>
    </w:p>
    <w:p w:rsidR="00317A91" w:rsidRPr="00AA2C1E" w:rsidRDefault="00317A91" w:rsidP="00AA2C1E">
      <w:pPr>
        <w:jc w:val="center"/>
        <w:rPr>
          <w:rFonts w:ascii="Arial" w:hAnsi="Arial"/>
          <w:b/>
          <w:sz w:val="32"/>
          <w:szCs w:val="32"/>
        </w:rPr>
      </w:pPr>
      <w:r w:rsidRPr="00AA2C1E">
        <w:rPr>
          <w:rFonts w:ascii="Arial" w:hAnsi="Arial"/>
          <w:b/>
          <w:sz w:val="32"/>
          <w:szCs w:val="32"/>
        </w:rPr>
        <w:t>по реализации Стратегии социально</w:t>
      </w:r>
    </w:p>
    <w:p w:rsidR="00317A91" w:rsidRPr="00AA2C1E" w:rsidRDefault="00317A91" w:rsidP="00AA2C1E">
      <w:pPr>
        <w:jc w:val="center"/>
        <w:rPr>
          <w:rFonts w:ascii="Arial" w:hAnsi="Arial"/>
          <w:b/>
          <w:sz w:val="32"/>
          <w:szCs w:val="32"/>
        </w:rPr>
      </w:pPr>
      <w:r w:rsidRPr="00AA2C1E">
        <w:rPr>
          <w:rFonts w:ascii="Arial" w:hAnsi="Arial"/>
          <w:b/>
          <w:sz w:val="32"/>
          <w:szCs w:val="32"/>
        </w:rPr>
        <w:t>-экономического развития  муниципального</w:t>
      </w:r>
    </w:p>
    <w:p w:rsidR="00317A91" w:rsidRPr="00AA2C1E" w:rsidRDefault="00317A91" w:rsidP="00AA2C1E">
      <w:pPr>
        <w:jc w:val="center"/>
        <w:rPr>
          <w:rFonts w:ascii="Arial" w:hAnsi="Arial"/>
          <w:b/>
          <w:sz w:val="32"/>
          <w:szCs w:val="32"/>
        </w:rPr>
      </w:pPr>
      <w:r w:rsidRPr="00AA2C1E">
        <w:rPr>
          <w:rFonts w:ascii="Arial" w:hAnsi="Arial"/>
          <w:b/>
          <w:sz w:val="32"/>
          <w:szCs w:val="32"/>
        </w:rPr>
        <w:t>района  «Мантуровский район» Курской области</w:t>
      </w:r>
    </w:p>
    <w:p w:rsidR="00317A91" w:rsidRPr="00AA2C1E" w:rsidRDefault="00317A91" w:rsidP="00AA2C1E">
      <w:pPr>
        <w:jc w:val="center"/>
        <w:rPr>
          <w:rFonts w:ascii="Arial" w:hAnsi="Arial"/>
          <w:b/>
          <w:sz w:val="32"/>
          <w:szCs w:val="32"/>
        </w:rPr>
      </w:pPr>
      <w:r w:rsidRPr="00AA2C1E">
        <w:rPr>
          <w:rFonts w:ascii="Arial" w:hAnsi="Arial"/>
          <w:b/>
          <w:sz w:val="32"/>
          <w:szCs w:val="32"/>
        </w:rPr>
        <w:t>до 2025 года</w:t>
      </w:r>
    </w:p>
    <w:p w:rsidR="00317A91" w:rsidRPr="00AA2C1E" w:rsidRDefault="00317A91">
      <w:pPr>
        <w:jc w:val="both"/>
        <w:rPr>
          <w:rFonts w:ascii="Arial" w:hAnsi="Arial"/>
        </w:rPr>
      </w:pP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 xml:space="preserve">     Руководствуясь Федеральным законом от 06.10.2003 № 131-ФЗ «Об общих принципах  организации местного самоуправления в Российской Федерации», Федеральным законом от 28.06.2017 №172-ФЗ «О стратегическом планировании в Российской Федерации», Уставом муниципального района «Мантуровский район» Курской области, решением Представительного Собрания Мантуровского района Курской области от 20.02.2018 № 257 «О стратегии социально-экономического развития муниципального района «Мантуровский район» Курской области Администрация Мантуровского района </w:t>
      </w:r>
      <w:r w:rsidRPr="00AA2C1E">
        <w:rPr>
          <w:rFonts w:ascii="Arial" w:hAnsi="Arial"/>
          <w:b/>
          <w:bCs/>
        </w:rPr>
        <w:t>постановляет</w:t>
      </w:r>
      <w:r w:rsidRPr="00AA2C1E">
        <w:rPr>
          <w:rFonts w:ascii="Arial" w:hAnsi="Arial"/>
        </w:rPr>
        <w:t>:</w:t>
      </w:r>
    </w:p>
    <w:p w:rsidR="00317A91" w:rsidRPr="00AA2C1E" w:rsidRDefault="00317A91" w:rsidP="002410A4">
      <w:pPr>
        <w:ind w:firstLine="709"/>
        <w:jc w:val="both"/>
        <w:rPr>
          <w:rFonts w:ascii="Arial" w:hAnsi="Arial"/>
        </w:rPr>
      </w:pPr>
      <w:r w:rsidRPr="00AA2C1E">
        <w:rPr>
          <w:rFonts w:ascii="Arial" w:hAnsi="Arial"/>
        </w:rPr>
        <w:t>1. Утвердить План мероприятий по реализации Стратегии социально-экономического развития муниципального района «Мантуровский район»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>Курской области до 2025 года (далее — План мероприятий) согласно приложению.</w:t>
      </w:r>
    </w:p>
    <w:p w:rsidR="00317A91" w:rsidRPr="00AA2C1E" w:rsidRDefault="00317A91" w:rsidP="002410A4">
      <w:pPr>
        <w:ind w:firstLine="709"/>
        <w:jc w:val="both"/>
        <w:rPr>
          <w:rFonts w:ascii="Arial" w:hAnsi="Arial"/>
        </w:rPr>
      </w:pPr>
      <w:r w:rsidRPr="00AA2C1E">
        <w:rPr>
          <w:rFonts w:ascii="Arial" w:hAnsi="Arial"/>
        </w:rPr>
        <w:t>2. Руководителям структурных подразделений Администрации района, в том числе структурным подразделениям с правом юридического лица,в ведении которых находятся муниципальные учреждения, руководствоваться утвержденным Планом мероприятий.</w:t>
      </w:r>
    </w:p>
    <w:p w:rsidR="00317A91" w:rsidRPr="00AA2C1E" w:rsidRDefault="00317A91" w:rsidP="002410A4">
      <w:pPr>
        <w:ind w:firstLine="709"/>
        <w:jc w:val="both"/>
        <w:rPr>
          <w:rFonts w:ascii="Arial" w:hAnsi="Arial"/>
        </w:rPr>
      </w:pPr>
      <w:r w:rsidRPr="00AA2C1E">
        <w:rPr>
          <w:rFonts w:ascii="Arial" w:hAnsi="Arial"/>
        </w:rPr>
        <w:t>3. Настоящее постановление вступает в силу со дня его официального опубликования на официальном сайте в сети «Интернет».</w:t>
      </w:r>
    </w:p>
    <w:p w:rsidR="00317A91" w:rsidRPr="00AA2C1E" w:rsidRDefault="00317A91" w:rsidP="002410A4">
      <w:pPr>
        <w:ind w:firstLine="709"/>
        <w:jc w:val="both"/>
        <w:rPr>
          <w:rFonts w:ascii="Arial" w:hAnsi="Arial"/>
        </w:rPr>
      </w:pPr>
      <w:r w:rsidRPr="00AA2C1E">
        <w:rPr>
          <w:rFonts w:ascii="Arial" w:hAnsi="Arial"/>
        </w:rPr>
        <w:t>4. Контроль по исполнению оставляю за собой.</w:t>
      </w:r>
    </w:p>
    <w:p w:rsidR="00317A91" w:rsidRPr="00AA2C1E" w:rsidRDefault="00317A91">
      <w:pPr>
        <w:jc w:val="both"/>
        <w:rPr>
          <w:rFonts w:ascii="Arial" w:hAnsi="Arial"/>
        </w:rPr>
      </w:pP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>Глава Мантуровского района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>Курской области</w:t>
      </w:r>
      <w:r w:rsidRPr="00AA2C1E">
        <w:rPr>
          <w:rFonts w:ascii="Arial" w:hAnsi="Arial"/>
        </w:rPr>
        <w:tab/>
      </w:r>
      <w:r w:rsidRPr="00AA2C1E">
        <w:rPr>
          <w:rFonts w:ascii="Arial" w:hAnsi="Arial"/>
        </w:rPr>
        <w:tab/>
        <w:t xml:space="preserve">                                                      С.Н. Бочаров</w:t>
      </w:r>
    </w:p>
    <w:p w:rsidR="00317A91" w:rsidRPr="00AA2C1E" w:rsidRDefault="00317A91" w:rsidP="002410A4">
      <w:pPr>
        <w:jc w:val="right"/>
        <w:rPr>
          <w:rFonts w:ascii="Arial" w:hAnsi="Arial"/>
        </w:rPr>
      </w:pPr>
    </w:p>
    <w:p w:rsidR="00317A91" w:rsidRDefault="00317A91" w:rsidP="002410A4">
      <w:pPr>
        <w:jc w:val="right"/>
        <w:rPr>
          <w:rFonts w:ascii="Arial" w:hAnsi="Arial"/>
          <w:bCs/>
        </w:rPr>
      </w:pPr>
    </w:p>
    <w:p w:rsidR="00317A91" w:rsidRDefault="00317A91" w:rsidP="002410A4">
      <w:pPr>
        <w:jc w:val="right"/>
        <w:rPr>
          <w:rFonts w:ascii="Arial" w:hAnsi="Arial"/>
          <w:bCs/>
        </w:rPr>
      </w:pPr>
    </w:p>
    <w:p w:rsidR="00317A91" w:rsidRDefault="00317A91" w:rsidP="002410A4">
      <w:pPr>
        <w:jc w:val="right"/>
        <w:rPr>
          <w:rFonts w:ascii="Arial" w:hAnsi="Arial"/>
          <w:bCs/>
        </w:rPr>
      </w:pPr>
    </w:p>
    <w:p w:rsidR="00317A91" w:rsidRDefault="00317A91" w:rsidP="002410A4">
      <w:pPr>
        <w:jc w:val="right"/>
        <w:rPr>
          <w:rFonts w:ascii="Arial" w:hAnsi="Arial"/>
          <w:bCs/>
        </w:rPr>
      </w:pPr>
    </w:p>
    <w:p w:rsidR="00317A91" w:rsidRDefault="00317A91" w:rsidP="002410A4">
      <w:pPr>
        <w:jc w:val="right"/>
        <w:rPr>
          <w:rFonts w:ascii="Arial" w:hAnsi="Arial"/>
          <w:bCs/>
        </w:rPr>
      </w:pPr>
    </w:p>
    <w:p w:rsidR="00317A91" w:rsidRDefault="00317A91" w:rsidP="002410A4">
      <w:pPr>
        <w:jc w:val="right"/>
        <w:rPr>
          <w:rFonts w:ascii="Arial" w:hAnsi="Arial"/>
          <w:bCs/>
        </w:rPr>
      </w:pPr>
    </w:p>
    <w:p w:rsidR="00317A91" w:rsidRDefault="00317A91" w:rsidP="002410A4">
      <w:pPr>
        <w:jc w:val="right"/>
        <w:rPr>
          <w:rFonts w:ascii="Arial" w:hAnsi="Arial"/>
          <w:bCs/>
        </w:rPr>
      </w:pPr>
    </w:p>
    <w:p w:rsidR="00317A91" w:rsidRDefault="00317A91" w:rsidP="002410A4">
      <w:pPr>
        <w:jc w:val="right"/>
        <w:rPr>
          <w:rFonts w:ascii="Arial" w:hAnsi="Arial"/>
          <w:bCs/>
        </w:rPr>
      </w:pPr>
    </w:p>
    <w:p w:rsidR="00317A91" w:rsidRDefault="00317A91" w:rsidP="002410A4">
      <w:pPr>
        <w:jc w:val="right"/>
        <w:rPr>
          <w:rFonts w:ascii="Arial" w:hAnsi="Arial"/>
          <w:bCs/>
        </w:rPr>
      </w:pPr>
    </w:p>
    <w:p w:rsidR="00317A91" w:rsidRDefault="00317A91" w:rsidP="002410A4">
      <w:pPr>
        <w:jc w:val="right"/>
        <w:rPr>
          <w:rFonts w:ascii="Arial" w:hAnsi="Arial"/>
          <w:bCs/>
        </w:rPr>
      </w:pPr>
    </w:p>
    <w:p w:rsidR="00317A91" w:rsidRDefault="00317A91" w:rsidP="002410A4">
      <w:pPr>
        <w:jc w:val="right"/>
        <w:rPr>
          <w:rFonts w:ascii="Arial" w:hAnsi="Arial"/>
          <w:bCs/>
        </w:rPr>
      </w:pPr>
    </w:p>
    <w:p w:rsidR="00317A91" w:rsidRDefault="00317A91" w:rsidP="002410A4">
      <w:pPr>
        <w:jc w:val="right"/>
        <w:rPr>
          <w:rFonts w:ascii="Arial" w:hAnsi="Arial"/>
          <w:bCs/>
        </w:rPr>
      </w:pPr>
    </w:p>
    <w:p w:rsidR="00317A91" w:rsidRPr="00AA2C1E" w:rsidRDefault="00317A91" w:rsidP="002410A4">
      <w:pPr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Утвержден</w:t>
      </w:r>
    </w:p>
    <w:p w:rsidR="00317A91" w:rsidRPr="00AA2C1E" w:rsidRDefault="00317A91" w:rsidP="002410A4">
      <w:pPr>
        <w:jc w:val="right"/>
        <w:rPr>
          <w:rFonts w:ascii="Arial" w:hAnsi="Arial"/>
          <w:bCs/>
        </w:rPr>
      </w:pPr>
      <w:r w:rsidRPr="00AA2C1E">
        <w:rPr>
          <w:rFonts w:ascii="Arial" w:hAnsi="Arial"/>
          <w:bCs/>
        </w:rPr>
        <w:t>Постановлением Администрации</w:t>
      </w:r>
    </w:p>
    <w:p w:rsidR="00317A91" w:rsidRPr="00AA2C1E" w:rsidRDefault="00317A91" w:rsidP="002410A4">
      <w:pPr>
        <w:jc w:val="right"/>
        <w:rPr>
          <w:rFonts w:ascii="Arial" w:hAnsi="Arial"/>
          <w:bCs/>
        </w:rPr>
      </w:pPr>
      <w:r w:rsidRPr="00AA2C1E">
        <w:rPr>
          <w:rFonts w:ascii="Arial" w:hAnsi="Arial"/>
          <w:bCs/>
        </w:rPr>
        <w:t>Мантуровского района</w:t>
      </w:r>
    </w:p>
    <w:p w:rsidR="00317A91" w:rsidRPr="00AA2C1E" w:rsidRDefault="00317A91" w:rsidP="002410A4">
      <w:pPr>
        <w:jc w:val="right"/>
        <w:rPr>
          <w:rFonts w:ascii="Arial" w:hAnsi="Arial"/>
          <w:bCs/>
        </w:rPr>
      </w:pPr>
      <w:r w:rsidRPr="00AA2C1E">
        <w:rPr>
          <w:rFonts w:ascii="Arial" w:hAnsi="Arial"/>
          <w:bCs/>
        </w:rPr>
        <w:t xml:space="preserve">Курской области </w:t>
      </w:r>
    </w:p>
    <w:p w:rsidR="00317A91" w:rsidRPr="00AA2C1E" w:rsidRDefault="00317A91" w:rsidP="002410A4">
      <w:pPr>
        <w:jc w:val="right"/>
        <w:rPr>
          <w:rFonts w:ascii="Arial" w:hAnsi="Arial"/>
          <w:bCs/>
        </w:rPr>
      </w:pPr>
      <w:r w:rsidRPr="00AA2C1E">
        <w:rPr>
          <w:rFonts w:ascii="Arial" w:hAnsi="Arial"/>
          <w:bCs/>
        </w:rPr>
        <w:t xml:space="preserve">от </w:t>
      </w:r>
      <w:r>
        <w:rPr>
          <w:rFonts w:ascii="Arial" w:hAnsi="Arial"/>
          <w:bCs/>
        </w:rPr>
        <w:t xml:space="preserve">22 января </w:t>
      </w:r>
      <w:r w:rsidRPr="00AA2C1E">
        <w:rPr>
          <w:rFonts w:ascii="Arial" w:hAnsi="Arial"/>
          <w:bCs/>
        </w:rPr>
        <w:t>2019 года</w:t>
      </w:r>
      <w:r>
        <w:rPr>
          <w:rFonts w:ascii="Arial" w:hAnsi="Arial"/>
          <w:bCs/>
        </w:rPr>
        <w:t xml:space="preserve"> «36</w:t>
      </w:r>
    </w:p>
    <w:p w:rsidR="00317A91" w:rsidRPr="00AA2C1E" w:rsidRDefault="00317A91">
      <w:pPr>
        <w:jc w:val="center"/>
        <w:rPr>
          <w:rFonts w:ascii="Arial" w:hAnsi="Arial"/>
          <w:b/>
          <w:bCs/>
        </w:rPr>
      </w:pPr>
    </w:p>
    <w:p w:rsidR="00317A91" w:rsidRPr="00FD14D0" w:rsidRDefault="00317A91">
      <w:pPr>
        <w:jc w:val="center"/>
        <w:rPr>
          <w:rFonts w:ascii="Arial" w:hAnsi="Arial"/>
          <w:b/>
          <w:bCs/>
          <w:sz w:val="32"/>
          <w:szCs w:val="32"/>
        </w:rPr>
      </w:pPr>
      <w:r w:rsidRPr="00FD14D0">
        <w:rPr>
          <w:rFonts w:ascii="Arial" w:hAnsi="Arial"/>
          <w:b/>
          <w:bCs/>
          <w:sz w:val="32"/>
          <w:szCs w:val="32"/>
        </w:rPr>
        <w:t xml:space="preserve">План </w:t>
      </w:r>
    </w:p>
    <w:p w:rsidR="00317A91" w:rsidRPr="00FD14D0" w:rsidRDefault="00317A91" w:rsidP="00FD14D0">
      <w:pPr>
        <w:jc w:val="center"/>
        <w:rPr>
          <w:rFonts w:ascii="Arial" w:hAnsi="Arial"/>
          <w:b/>
          <w:bCs/>
          <w:sz w:val="32"/>
          <w:szCs w:val="32"/>
        </w:rPr>
      </w:pPr>
      <w:r w:rsidRPr="00FD14D0">
        <w:rPr>
          <w:rFonts w:ascii="Arial" w:hAnsi="Arial"/>
          <w:b/>
          <w:bCs/>
          <w:sz w:val="32"/>
          <w:szCs w:val="32"/>
        </w:rPr>
        <w:t>мероприятий Стратегии социально-экономического развития муниципального района «Мантуровский район» Курской области до 2025 года</w:t>
      </w:r>
    </w:p>
    <w:p w:rsidR="00317A91" w:rsidRPr="00AA2C1E" w:rsidRDefault="00317A91">
      <w:pPr>
        <w:jc w:val="center"/>
        <w:rPr>
          <w:rFonts w:ascii="Arial" w:hAnsi="Arial"/>
        </w:rPr>
      </w:pPr>
    </w:p>
    <w:p w:rsidR="00317A91" w:rsidRPr="00AA2C1E" w:rsidRDefault="00317A91">
      <w:pPr>
        <w:jc w:val="both"/>
        <w:rPr>
          <w:rFonts w:ascii="Arial" w:hAnsi="Arial"/>
          <w:b/>
          <w:bCs/>
        </w:rPr>
      </w:pPr>
      <w:r w:rsidRPr="00AA2C1E">
        <w:rPr>
          <w:rFonts w:ascii="Arial" w:hAnsi="Arial"/>
        </w:rPr>
        <w:t xml:space="preserve">     План мероприятий по реализации Стратегии социально-экономического развития муниципального района «Мантуровский район» Курской области до 2025 года (далее — План мероприятий) является документом стратегического планирования, определяющим основные этапы реализации Стратегии социально-экономического развития муниципального района, утвержденной решением Представительного Собрания Мантуровского района   Курской области от 20.02.2018 № 257 (далее — Стратегия), приоритетные для каждого этапа реализации Стратегии цели и задачи социально-экономического развития муниципального района, показатели реализации Стратегии и их значения в разрезе выделенных этапов, а также необходимые для достижения долгосрочных стратегических целей мероприятия и соответствующий перечень муниципальных программ.</w:t>
      </w:r>
    </w:p>
    <w:p w:rsidR="00317A91" w:rsidRPr="00AA2C1E" w:rsidRDefault="00317A91">
      <w:pPr>
        <w:jc w:val="both"/>
        <w:rPr>
          <w:rFonts w:ascii="Arial" w:hAnsi="Arial"/>
          <w:b/>
          <w:bCs/>
        </w:rPr>
      </w:pPr>
      <w:r w:rsidRPr="00AA2C1E">
        <w:rPr>
          <w:rFonts w:ascii="Arial" w:hAnsi="Arial"/>
        </w:rPr>
        <w:t xml:space="preserve">   План мероприятий закрепляет обязательства Администрации муниципального района «Мантуровский район» Курской области (далее — Администрация) перед населением и представляет собой систему действий структурных подразделений Администрации района, в том числе структурных подразделений с правом юридического лица, в ведении которых находятся муниципальные учреждения по реализации стратегических целей, задач по приоритетным направлениям социально-экономического развития.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 xml:space="preserve">     План мероприятий содержит совокупность мероприятий и программ, увязанных по ресурсам исполнителям и срокам реализации, направленных на достижение целей Стратегии. План мероприятий разрабатывается на период действия Стратегии до 2025 года включительно.</w:t>
      </w:r>
    </w:p>
    <w:p w:rsidR="00317A91" w:rsidRPr="00AA2C1E" w:rsidRDefault="00317A91">
      <w:pPr>
        <w:jc w:val="both"/>
        <w:rPr>
          <w:rFonts w:ascii="Arial" w:hAnsi="Arial"/>
        </w:rPr>
      </w:pPr>
    </w:p>
    <w:p w:rsidR="00317A91" w:rsidRPr="00FD14D0" w:rsidRDefault="00317A91">
      <w:pPr>
        <w:jc w:val="center"/>
        <w:rPr>
          <w:rFonts w:ascii="Arial" w:hAnsi="Arial"/>
          <w:b/>
          <w:bCs/>
          <w:sz w:val="26"/>
          <w:szCs w:val="26"/>
        </w:rPr>
      </w:pPr>
      <w:r w:rsidRPr="00FD14D0">
        <w:rPr>
          <w:rFonts w:ascii="Arial" w:hAnsi="Arial"/>
          <w:b/>
          <w:bCs/>
          <w:sz w:val="26"/>
          <w:szCs w:val="26"/>
        </w:rPr>
        <w:t>Цели и задачи разработки Плана мероприятий</w:t>
      </w:r>
    </w:p>
    <w:p w:rsidR="00317A91" w:rsidRPr="00AA2C1E" w:rsidRDefault="00317A91">
      <w:pPr>
        <w:jc w:val="center"/>
        <w:rPr>
          <w:rFonts w:ascii="Arial" w:hAnsi="Arial"/>
        </w:rPr>
      </w:pP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 xml:space="preserve">     Основной целью разработки Плана мероприятий является обеспечение реализации Стратегии на основе рационального использования природно-ресурсного и социально-экономического потенциала муниципального района «Мантуровский район» Курской области.</w:t>
      </w:r>
    </w:p>
    <w:p w:rsidR="00317A91" w:rsidRPr="00AA2C1E" w:rsidRDefault="00317A91">
      <w:pPr>
        <w:jc w:val="both"/>
        <w:rPr>
          <w:rFonts w:ascii="Arial" w:hAnsi="Arial"/>
        </w:rPr>
      </w:pPr>
    </w:p>
    <w:p w:rsidR="00317A91" w:rsidRPr="00FD14D0" w:rsidRDefault="00317A91">
      <w:pPr>
        <w:jc w:val="center"/>
        <w:rPr>
          <w:rFonts w:ascii="Arial" w:hAnsi="Arial"/>
          <w:b/>
          <w:bCs/>
          <w:sz w:val="26"/>
          <w:szCs w:val="26"/>
        </w:rPr>
      </w:pPr>
      <w:r w:rsidRPr="00FD14D0">
        <w:rPr>
          <w:rFonts w:ascii="Arial" w:hAnsi="Arial"/>
          <w:b/>
          <w:bCs/>
          <w:sz w:val="26"/>
          <w:szCs w:val="26"/>
        </w:rPr>
        <w:t>Задачами разработки  Плана мероприятий являются: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>- детализация целей и задач Стратегии муниципального района «Мантуровский район» Курской области;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 xml:space="preserve">- разработка системы мероприятий по достижению стратегических целей, задач и приоритетов развития  муниципального района «Мантуровский район» Курской области;        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 xml:space="preserve">- определение структурных подразделений, ответственных за реализацию Плана мероприятий (в соответствии с курируемыми направлениями); 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>- определение перечня муниципальных программ, обеспечивающих достижение целей социально-экономического развития муниципального района «Мантуровский район» Курской области;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>- определение показателей реализации Стратегии и их значений, установленных для каждого этапа реализации Стратегии.</w:t>
      </w:r>
    </w:p>
    <w:p w:rsidR="00317A91" w:rsidRPr="00AA2C1E" w:rsidRDefault="00317A91">
      <w:pPr>
        <w:jc w:val="both"/>
        <w:rPr>
          <w:rFonts w:ascii="Arial" w:hAnsi="Arial"/>
        </w:rPr>
      </w:pPr>
    </w:p>
    <w:p w:rsidR="00317A91" w:rsidRPr="00FD14D0" w:rsidRDefault="00317A91">
      <w:pPr>
        <w:jc w:val="center"/>
        <w:rPr>
          <w:rFonts w:ascii="Arial" w:hAnsi="Arial"/>
          <w:b/>
          <w:bCs/>
          <w:sz w:val="26"/>
          <w:szCs w:val="26"/>
        </w:rPr>
      </w:pPr>
      <w:r w:rsidRPr="00FD14D0">
        <w:rPr>
          <w:rFonts w:ascii="Arial" w:hAnsi="Arial"/>
          <w:b/>
          <w:bCs/>
          <w:sz w:val="26"/>
          <w:szCs w:val="26"/>
        </w:rPr>
        <w:t>Этапы реализации Стратегии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 xml:space="preserve">     Эффективность реализации Стратегии определяется эффективностью реализации муниципальных программ, входящих в Стратегию и целевых макроэкономических индикаторов. Кроме того, учитываются показатели, полученные в результате регулярных социологических опросов населения муниципального района и данные мониторинга обращений граждан.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 xml:space="preserve">     Исходя из задач Стратегии до 2025 года, с учетом данных прогноза социально-экономического развития до 2020 года, были рассчитаны возможные значения показателей.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 xml:space="preserve">     По итогам каждого годового периода реализации Стратегии проводится анализ результатов выполнения целевых показателей муниципальных программ .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 xml:space="preserve">     Этапы реализации Стратегии социально-экономического развития муниципального района до 2025 года включают 2 этапа: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>2018-</w:t>
      </w:r>
      <w:smartTag w:uri="urn:schemas-microsoft-com:office:smarttags" w:element="metricconverter">
        <w:smartTagPr>
          <w:attr w:name="ProductID" w:val="2020 г"/>
        </w:smartTagPr>
        <w:r w:rsidRPr="00AA2C1E">
          <w:rPr>
            <w:rFonts w:ascii="Arial" w:hAnsi="Arial"/>
          </w:rPr>
          <w:t>2020 г</w:t>
        </w:r>
      </w:smartTag>
      <w:r w:rsidRPr="00AA2C1E">
        <w:rPr>
          <w:rFonts w:ascii="Arial" w:hAnsi="Arial"/>
        </w:rPr>
        <w:t>. г.;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>2021-</w:t>
      </w:r>
      <w:smartTag w:uri="urn:schemas-microsoft-com:office:smarttags" w:element="metricconverter">
        <w:smartTagPr>
          <w:attr w:name="ProductID" w:val="2025 г"/>
        </w:smartTagPr>
        <w:r w:rsidRPr="00AA2C1E">
          <w:rPr>
            <w:rFonts w:ascii="Arial" w:hAnsi="Arial"/>
          </w:rPr>
          <w:t>2025 г</w:t>
        </w:r>
      </w:smartTag>
      <w:r w:rsidRPr="00AA2C1E">
        <w:rPr>
          <w:rFonts w:ascii="Arial" w:hAnsi="Arial"/>
        </w:rPr>
        <w:t>. г.</w:t>
      </w:r>
    </w:p>
    <w:p w:rsidR="00317A91" w:rsidRPr="00AA2C1E" w:rsidRDefault="00317A91">
      <w:pPr>
        <w:jc w:val="both"/>
        <w:rPr>
          <w:rFonts w:ascii="Arial" w:hAnsi="Arial"/>
        </w:rPr>
      </w:pPr>
    </w:p>
    <w:p w:rsidR="00317A91" w:rsidRPr="00FD14D0" w:rsidRDefault="00317A91">
      <w:pPr>
        <w:jc w:val="center"/>
        <w:rPr>
          <w:rFonts w:ascii="Arial" w:hAnsi="Arial"/>
          <w:b/>
          <w:bCs/>
          <w:sz w:val="26"/>
          <w:szCs w:val="26"/>
        </w:rPr>
      </w:pPr>
      <w:r w:rsidRPr="00FD14D0">
        <w:rPr>
          <w:rFonts w:ascii="Arial" w:hAnsi="Arial"/>
          <w:b/>
          <w:bCs/>
          <w:sz w:val="26"/>
          <w:szCs w:val="26"/>
        </w:rPr>
        <w:t>Приоритеты, цели и задачи реализации Стратегии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 xml:space="preserve">     Выбор и обоснование целей стратегического развития является ключевым этапом Стратегии.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 xml:space="preserve">     На период до 2025 года определены следующие стратегические приоритеты: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>-развитие человеческого потенциала;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>-формирование институциональной  и инфраструктурной среды инновационного развития;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>-обеспечение структурной диверсификации и инновационного развития экономики;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>-сбалансированное пространственное развитие муниципального района.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 xml:space="preserve">     Для достижения целей по стратегическому приоритету «развитие человеческого потенциала» предусматривается реализация следующих мероприятий: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>- совершенствование системы раннего выявления заболеваний;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>- формирование у населения мотивации к ведению здорового образа жизни;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>- комплекс инициатив по сохранению и улучшению репродуктивного здоровья граждан;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>-активизация молодежной политики по привлечению и закреплению молодежи в экономике района;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>-развитие  мер поддержки молодых специалистов и др.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 xml:space="preserve">     Формирование институциональной и инфраструктурной среды инновационного развития в муниципальном районе является  важнейшей предпосылкой для достижение целей, определенных Стратегией. В качестве цели определена необходимость создания благоприятных условий для осуществления инвестиционной деятельности, обеспечение согласованного и эффективного развития институтов, регулирующих политические, социальные и экономические аспекты развития муниципального района.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 xml:space="preserve">     Для сбалансированного пространственного развития муниципального района в качестве цели определена необходимость преобразования пространственной структуры формирования опорных зон развития, усиление внутрирайонной связности территории. Необходимость развития функциональных зон поселений с целью размещения объектов жилищного строительства, объектов социальной инфраструктуры и организация промышленно-инвестиционных зон.</w:t>
      </w:r>
    </w:p>
    <w:p w:rsidR="00317A91" w:rsidRPr="00AA2C1E" w:rsidRDefault="00317A91">
      <w:pPr>
        <w:jc w:val="both"/>
        <w:rPr>
          <w:rFonts w:ascii="Arial" w:hAnsi="Arial"/>
        </w:rPr>
        <w:sectPr w:rsidR="00317A91" w:rsidRPr="00AA2C1E" w:rsidSect="00AA2C1E">
          <w:pgSz w:w="11906" w:h="16838"/>
          <w:pgMar w:top="1134" w:right="1247" w:bottom="1134" w:left="1531" w:header="0" w:footer="0" w:gutter="0"/>
          <w:cols w:space="720"/>
          <w:formProt w:val="0"/>
          <w:docGrid w:linePitch="600" w:charSpace="32768"/>
        </w:sectPr>
      </w:pPr>
      <w:r w:rsidRPr="00AA2C1E">
        <w:rPr>
          <w:rFonts w:ascii="Arial" w:hAnsi="Arial"/>
        </w:rPr>
        <w:t xml:space="preserve">     По каждой сфере деятельности в Стратегии установлен комплекс целей и задач, подлежащих достижению и решению соответственно.</w:t>
      </w:r>
    </w:p>
    <w:p w:rsidR="00317A91" w:rsidRPr="00AA2C1E" w:rsidRDefault="00317A91">
      <w:pPr>
        <w:jc w:val="center"/>
        <w:rPr>
          <w:rFonts w:ascii="Arial" w:hAnsi="Arial"/>
          <w:b/>
          <w:bCs/>
        </w:rPr>
      </w:pPr>
    </w:p>
    <w:p w:rsidR="00317A91" w:rsidRPr="00AA2C1E" w:rsidRDefault="00317A91">
      <w:pPr>
        <w:jc w:val="both"/>
        <w:rPr>
          <w:rFonts w:ascii="Arial" w:hAnsi="Arial"/>
        </w:rPr>
      </w:pPr>
    </w:p>
    <w:p w:rsidR="00317A91" w:rsidRPr="00AA2C1E" w:rsidRDefault="00317A91">
      <w:pPr>
        <w:jc w:val="center"/>
        <w:rPr>
          <w:rFonts w:ascii="Arial" w:hAnsi="Arial"/>
          <w:b/>
          <w:bCs/>
        </w:rPr>
      </w:pPr>
      <w:r w:rsidRPr="00AA2C1E">
        <w:rPr>
          <w:rFonts w:ascii="Arial" w:hAnsi="Arial"/>
          <w:b/>
          <w:bCs/>
        </w:rPr>
        <w:t>Показатели реализации Стратегии</w:t>
      </w:r>
    </w:p>
    <w:p w:rsidR="00317A91" w:rsidRPr="00AA2C1E" w:rsidRDefault="00317A91">
      <w:pPr>
        <w:jc w:val="center"/>
        <w:rPr>
          <w:rFonts w:ascii="Arial" w:hAnsi="Arial"/>
          <w:b/>
          <w:bCs/>
        </w:rPr>
      </w:pPr>
    </w:p>
    <w:tbl>
      <w:tblPr>
        <w:tblW w:w="1456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000"/>
      </w:tblPr>
      <w:tblGrid>
        <w:gridCol w:w="9927"/>
        <w:gridCol w:w="2599"/>
        <w:gridCol w:w="2041"/>
      </w:tblGrid>
      <w:tr w:rsidR="00317A91" w:rsidRPr="00AA2C1E">
        <w:tc>
          <w:tcPr>
            <w:tcW w:w="9927" w:type="dxa"/>
          </w:tcPr>
          <w:p w:rsidR="00317A91" w:rsidRPr="00AA2C1E" w:rsidRDefault="00317A91">
            <w:pPr>
              <w:jc w:val="center"/>
              <w:rPr>
                <w:rFonts w:ascii="Arial" w:hAnsi="Arial"/>
                <w:b/>
                <w:bCs/>
                <w:iCs/>
                <w:color w:val="0F243E"/>
              </w:rPr>
            </w:pPr>
            <w:r w:rsidRPr="00AA2C1E">
              <w:rPr>
                <w:rFonts w:ascii="Arial" w:hAnsi="Arial"/>
                <w:b/>
                <w:bCs/>
                <w:iCs/>
                <w:color w:val="0F243E"/>
              </w:rPr>
              <w:t>Наименование показателя</w:t>
            </w:r>
          </w:p>
          <w:p w:rsidR="00317A91" w:rsidRPr="00AA2C1E" w:rsidRDefault="00317A91">
            <w:pPr>
              <w:jc w:val="center"/>
              <w:rPr>
                <w:rFonts w:ascii="Arial" w:hAnsi="Arial"/>
                <w:b/>
                <w:bCs/>
                <w:iCs/>
                <w:color w:val="0F243E"/>
              </w:rPr>
            </w:pPr>
          </w:p>
        </w:tc>
        <w:tc>
          <w:tcPr>
            <w:tcW w:w="25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 этап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A2C1E">
                <w:rPr>
                  <w:rFonts w:ascii="Arial" w:hAnsi="Arial"/>
                </w:rPr>
                <w:t>2020 г</w:t>
              </w:r>
            </w:smartTag>
            <w:r w:rsidRPr="00AA2C1E">
              <w:rPr>
                <w:rFonts w:ascii="Arial" w:hAnsi="Arial"/>
              </w:rPr>
              <w:t>.</w:t>
            </w:r>
          </w:p>
        </w:tc>
        <w:tc>
          <w:tcPr>
            <w:tcW w:w="204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  <w:lang w:val="en-US"/>
              </w:rPr>
            </w:pPr>
            <w:r w:rsidRPr="00AA2C1E">
              <w:rPr>
                <w:rFonts w:ascii="Arial" w:hAnsi="Arial"/>
                <w:lang w:val="en-US"/>
              </w:rPr>
              <w:t xml:space="preserve">II </w:t>
            </w:r>
            <w:r w:rsidRPr="00AA2C1E">
              <w:rPr>
                <w:rFonts w:ascii="Arial" w:hAnsi="Arial"/>
              </w:rPr>
              <w:t>этап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A2C1E">
                <w:rPr>
                  <w:rFonts w:ascii="Arial" w:hAnsi="Arial"/>
                </w:rPr>
                <w:t>2025 г</w:t>
              </w:r>
            </w:smartTag>
            <w:r w:rsidRPr="00AA2C1E">
              <w:rPr>
                <w:rFonts w:ascii="Arial" w:hAnsi="Arial"/>
              </w:rPr>
              <w:t>.</w:t>
            </w:r>
          </w:p>
        </w:tc>
      </w:tr>
      <w:tr w:rsidR="00317A91" w:rsidRPr="00AA2C1E">
        <w:tc>
          <w:tcPr>
            <w:tcW w:w="9927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Индекс промышленного производства к предыдущему году, %</w:t>
            </w:r>
          </w:p>
        </w:tc>
        <w:tc>
          <w:tcPr>
            <w:tcW w:w="25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000000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2679,9</w:t>
            </w:r>
          </w:p>
        </w:tc>
        <w:tc>
          <w:tcPr>
            <w:tcW w:w="204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000000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2782,4</w:t>
            </w:r>
          </w:p>
        </w:tc>
      </w:tr>
      <w:tr w:rsidR="00317A91" w:rsidRPr="00AA2C1E">
        <w:tc>
          <w:tcPr>
            <w:tcW w:w="9927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25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404040"/>
              </w:rPr>
            </w:pPr>
            <w:r w:rsidRPr="00AA2C1E">
              <w:rPr>
                <w:rFonts w:ascii="Arial" w:hAnsi="Arial"/>
                <w:bCs/>
                <w:iCs/>
                <w:color w:val="404040"/>
              </w:rPr>
              <w:t>102,1</w:t>
            </w:r>
          </w:p>
        </w:tc>
        <w:tc>
          <w:tcPr>
            <w:tcW w:w="204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102,3</w:t>
            </w:r>
          </w:p>
        </w:tc>
      </w:tr>
      <w:tr w:rsidR="00317A91" w:rsidRPr="00AA2C1E">
        <w:tc>
          <w:tcPr>
            <w:tcW w:w="9927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Индекс производства сельского хозяйства к предыдущему году, %</w:t>
            </w:r>
          </w:p>
        </w:tc>
        <w:tc>
          <w:tcPr>
            <w:tcW w:w="25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1778,0</w:t>
            </w:r>
          </w:p>
        </w:tc>
        <w:tc>
          <w:tcPr>
            <w:tcW w:w="204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1840,2</w:t>
            </w:r>
          </w:p>
        </w:tc>
      </w:tr>
      <w:tr w:rsidR="00317A91" w:rsidRPr="00AA2C1E">
        <w:tc>
          <w:tcPr>
            <w:tcW w:w="9927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Объем реализации сельскохозяйственной  продукции собственного производства в хозяйствах всех категорий, млн. руб.</w:t>
            </w:r>
          </w:p>
        </w:tc>
        <w:tc>
          <w:tcPr>
            <w:tcW w:w="25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175,8</w:t>
            </w:r>
          </w:p>
        </w:tc>
        <w:tc>
          <w:tcPr>
            <w:tcW w:w="204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200,5</w:t>
            </w:r>
          </w:p>
        </w:tc>
      </w:tr>
      <w:tr w:rsidR="00317A91" w:rsidRPr="00AA2C1E">
        <w:tc>
          <w:tcPr>
            <w:tcW w:w="9927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Среднемесячная заработная плата работников всех организаций, руб.</w:t>
            </w:r>
          </w:p>
        </w:tc>
        <w:tc>
          <w:tcPr>
            <w:tcW w:w="25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27989,3</w:t>
            </w:r>
          </w:p>
        </w:tc>
        <w:tc>
          <w:tcPr>
            <w:tcW w:w="204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28125,7</w:t>
            </w:r>
          </w:p>
        </w:tc>
      </w:tr>
      <w:tr w:rsidR="00317A91" w:rsidRPr="00AA2C1E">
        <w:tc>
          <w:tcPr>
            <w:tcW w:w="9927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Темп роста (снижения) к предыдущему году %</w:t>
            </w:r>
          </w:p>
        </w:tc>
        <w:tc>
          <w:tcPr>
            <w:tcW w:w="25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102,1</w:t>
            </w:r>
          </w:p>
        </w:tc>
        <w:tc>
          <w:tcPr>
            <w:tcW w:w="204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104</w:t>
            </w:r>
          </w:p>
        </w:tc>
      </w:tr>
      <w:tr w:rsidR="00317A91" w:rsidRPr="00AA2C1E">
        <w:tc>
          <w:tcPr>
            <w:tcW w:w="9927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Оборот розничной торговли млн. руб.</w:t>
            </w:r>
          </w:p>
        </w:tc>
        <w:tc>
          <w:tcPr>
            <w:tcW w:w="25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373,8</w:t>
            </w:r>
          </w:p>
        </w:tc>
        <w:tc>
          <w:tcPr>
            <w:tcW w:w="204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425,8</w:t>
            </w:r>
          </w:p>
        </w:tc>
      </w:tr>
      <w:tr w:rsidR="00317A91" w:rsidRPr="00AA2C1E">
        <w:tc>
          <w:tcPr>
            <w:tcW w:w="9927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Объем платных услуг населению млн. руб.</w:t>
            </w:r>
          </w:p>
        </w:tc>
        <w:tc>
          <w:tcPr>
            <w:tcW w:w="25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15,7</w:t>
            </w:r>
          </w:p>
        </w:tc>
        <w:tc>
          <w:tcPr>
            <w:tcW w:w="204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16,0</w:t>
            </w:r>
          </w:p>
        </w:tc>
      </w:tr>
      <w:tr w:rsidR="00317A91" w:rsidRPr="00AA2C1E">
        <w:tc>
          <w:tcPr>
            <w:tcW w:w="9927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Объекты коммунального назначения, из них:</w:t>
            </w:r>
          </w:p>
        </w:tc>
        <w:tc>
          <w:tcPr>
            <w:tcW w:w="25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</w:tr>
      <w:tr w:rsidR="00317A91" w:rsidRPr="00AA2C1E">
        <w:tc>
          <w:tcPr>
            <w:tcW w:w="9927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Водозаборные скважины ед.</w:t>
            </w:r>
          </w:p>
        </w:tc>
        <w:tc>
          <w:tcPr>
            <w:tcW w:w="25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93</w:t>
            </w:r>
          </w:p>
        </w:tc>
        <w:tc>
          <w:tcPr>
            <w:tcW w:w="204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93</w:t>
            </w:r>
          </w:p>
        </w:tc>
      </w:tr>
      <w:tr w:rsidR="00317A91" w:rsidRPr="00AA2C1E">
        <w:tc>
          <w:tcPr>
            <w:tcW w:w="9927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 xml:space="preserve">Водозаборные сети км </w:t>
            </w:r>
          </w:p>
        </w:tc>
        <w:tc>
          <w:tcPr>
            <w:tcW w:w="25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294,34</w:t>
            </w:r>
          </w:p>
        </w:tc>
        <w:tc>
          <w:tcPr>
            <w:tcW w:w="204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294,34</w:t>
            </w:r>
          </w:p>
        </w:tc>
      </w:tr>
      <w:tr w:rsidR="00317A91" w:rsidRPr="00AA2C1E">
        <w:tc>
          <w:tcPr>
            <w:tcW w:w="9927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Автомобильные дороги км</w:t>
            </w:r>
          </w:p>
        </w:tc>
        <w:tc>
          <w:tcPr>
            <w:tcW w:w="25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179,4</w:t>
            </w:r>
          </w:p>
        </w:tc>
        <w:tc>
          <w:tcPr>
            <w:tcW w:w="204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179,4</w:t>
            </w:r>
          </w:p>
        </w:tc>
      </w:tr>
      <w:tr w:rsidR="00317A91" w:rsidRPr="00AA2C1E">
        <w:tc>
          <w:tcPr>
            <w:tcW w:w="9927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Жилых домов (индивидуальное строительство) кв.м</w:t>
            </w:r>
          </w:p>
        </w:tc>
        <w:tc>
          <w:tcPr>
            <w:tcW w:w="25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7352</w:t>
            </w:r>
          </w:p>
        </w:tc>
        <w:tc>
          <w:tcPr>
            <w:tcW w:w="204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7400</w:t>
            </w:r>
          </w:p>
        </w:tc>
      </w:tr>
      <w:tr w:rsidR="00317A91" w:rsidRPr="00AA2C1E">
        <w:tc>
          <w:tcPr>
            <w:tcW w:w="9927" w:type="dxa"/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Газовых сетей, км</w:t>
            </w:r>
          </w:p>
        </w:tc>
        <w:tc>
          <w:tcPr>
            <w:tcW w:w="25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Cs/>
                <w:iCs/>
                <w:color w:val="262626"/>
              </w:rPr>
            </w:pPr>
            <w:r w:rsidRPr="00AA2C1E">
              <w:rPr>
                <w:rFonts w:ascii="Arial" w:hAnsi="Arial"/>
                <w:bCs/>
                <w:iCs/>
                <w:color w:val="262626"/>
              </w:rPr>
              <w:t>0,131</w:t>
            </w:r>
          </w:p>
        </w:tc>
        <w:tc>
          <w:tcPr>
            <w:tcW w:w="204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-</w:t>
            </w:r>
          </w:p>
        </w:tc>
      </w:tr>
    </w:tbl>
    <w:p w:rsidR="00317A91" w:rsidRPr="00AA2C1E" w:rsidRDefault="00317A91">
      <w:pPr>
        <w:jc w:val="both"/>
        <w:rPr>
          <w:rFonts w:ascii="Arial" w:hAnsi="Arial"/>
          <w:b/>
          <w:bCs/>
        </w:rPr>
      </w:pPr>
    </w:p>
    <w:p w:rsidR="00317A91" w:rsidRPr="00AA2C1E" w:rsidRDefault="00317A91">
      <w:pPr>
        <w:jc w:val="both"/>
        <w:rPr>
          <w:rFonts w:ascii="Arial" w:hAnsi="Arial"/>
        </w:rPr>
      </w:pPr>
    </w:p>
    <w:p w:rsidR="00317A91" w:rsidRPr="00AA2C1E" w:rsidRDefault="00317A91">
      <w:pPr>
        <w:jc w:val="both"/>
        <w:rPr>
          <w:rFonts w:ascii="Arial" w:hAnsi="Arial"/>
        </w:rPr>
      </w:pPr>
    </w:p>
    <w:p w:rsidR="00317A91" w:rsidRDefault="00317A91">
      <w:pPr>
        <w:jc w:val="both"/>
        <w:rPr>
          <w:rFonts w:ascii="Arial" w:hAnsi="Arial"/>
        </w:rPr>
      </w:pPr>
    </w:p>
    <w:p w:rsidR="00317A91" w:rsidRPr="00AA2C1E" w:rsidRDefault="00317A91">
      <w:pPr>
        <w:jc w:val="both"/>
        <w:rPr>
          <w:rFonts w:ascii="Arial" w:hAnsi="Arial"/>
        </w:rPr>
      </w:pPr>
    </w:p>
    <w:p w:rsidR="00317A91" w:rsidRPr="00AA2C1E" w:rsidRDefault="00317A91">
      <w:pPr>
        <w:jc w:val="center"/>
        <w:rPr>
          <w:rFonts w:ascii="Arial" w:hAnsi="Arial"/>
        </w:rPr>
      </w:pPr>
      <w:r w:rsidRPr="00AA2C1E">
        <w:rPr>
          <w:rFonts w:ascii="Arial" w:hAnsi="Arial"/>
          <w:b/>
          <w:bCs/>
        </w:rPr>
        <w:t>Цели и задачи реализации комплекса мероприятий, обеспечивающих достижение целей Стратегии социально-экономического развития до 2025 года</w:t>
      </w:r>
    </w:p>
    <w:p w:rsidR="00317A91" w:rsidRPr="00AA2C1E" w:rsidRDefault="00317A91">
      <w:pPr>
        <w:jc w:val="center"/>
        <w:rPr>
          <w:rFonts w:ascii="Arial" w:hAnsi="Arial"/>
          <w:b/>
          <w:bCs/>
        </w:rPr>
      </w:pPr>
    </w:p>
    <w:tbl>
      <w:tblPr>
        <w:tblW w:w="151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946"/>
        <w:gridCol w:w="5564"/>
        <w:gridCol w:w="1689"/>
        <w:gridCol w:w="3463"/>
        <w:gridCol w:w="3477"/>
      </w:tblGrid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rPr>
                <w:rFonts w:ascii="Arial" w:hAnsi="Arial"/>
              </w:rPr>
            </w:pP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 xml:space="preserve">Наименование мероприятия 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Срок (период) исполнения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Исполнители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Ожидаемый результат</w:t>
            </w:r>
          </w:p>
        </w:tc>
      </w:tr>
      <w:tr w:rsidR="00317A91" w:rsidRPr="00AA2C1E">
        <w:tc>
          <w:tcPr>
            <w:tcW w:w="15139" w:type="dxa"/>
            <w:gridSpan w:val="5"/>
            <w:tcBorders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1.  Демографическая политика и рынок труда</w:t>
            </w:r>
          </w:p>
        </w:tc>
      </w:tr>
      <w:tr w:rsidR="00317A91" w:rsidRPr="00AA2C1E">
        <w:tc>
          <w:tcPr>
            <w:tcW w:w="15139" w:type="dxa"/>
            <w:gridSpan w:val="5"/>
            <w:tcBorders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Основные проблемы: снижение численности населения за счет естественной убыли населения.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Цель: рост благосостояния жителей района  и качества жизни, повышение темпов экономического роста</w:t>
            </w:r>
          </w:p>
        </w:tc>
      </w:tr>
      <w:tr w:rsidR="00317A91" w:rsidRPr="00AA2C1E">
        <w:tc>
          <w:tcPr>
            <w:tcW w:w="15139" w:type="dxa"/>
            <w:gridSpan w:val="5"/>
            <w:tcBorders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 xml:space="preserve">                                   Задачи: увеличение продолжительности и качество жизни население; обеспечение занятости населения   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1.1.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Проведение мероприятий для снижения смертности, сохранение и улучшения состояния здоровья населения района, увеличение продолжительности активной жизни, создание условий и формирование мотивации для ведения здорового образа жизни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2018-2025г.г.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ОБУЗ «Мантуровская ЦРБ»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Увеличение продолжительности и качества жизни населения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1.2.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комфортных условий для проживания на территории района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2018-2025г.г.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Увеличение продолжительности и качества жизни населения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1.3.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Пропаганда здорового образа жизни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2018-2025г.г.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ОБУЗ «Мантуровская ЦРБ»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Увеличение продолжительности и качества жизни населения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1.4.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Проведение ежегодных медицинских осмотров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2018-2025г.г.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ОБУЗ «Мантуровская ЦРБ»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Увеличение продолжительности и качества жизни населения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1.5.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Выполнение стандартов при оказании медицинской помощи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2018-2025г.г.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ОБУЗ «Мантуровская ЦРБ»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Увеличение продолжительности и качества жизни населения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1.6.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Содействие в решение кадрового дефицита ОБУЗ «Мантуровская ЦРБ»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2018-2025г.г.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ОКУ «Центр занятости населения»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Увеличение продолжительности и качества жизни населения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1.7.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Проведение агитационной, санитарно-просветительской работы среди населения по формированию здорового образа жизни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2018-2025г.г.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ОБУЗ «Мантуровская ЦРБ»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Увеличение продолжительности и качества жизни населения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1.8.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Оказание медико-социальной помощи женщинам, находящимся в трудной жизненной ситуации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2018-2025г.г.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социальной защиты населения, отдел опеки и попечительства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Увеличение продолжительности и качества жизни населения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1.9.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оказания медицинской помощи населения на территории муниципального района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bookmarkStart w:id="0" w:name="__DdeLink__1241_5910222431"/>
            <w:r w:rsidRPr="00AA2C1E">
              <w:rPr>
                <w:rFonts w:ascii="Arial" w:hAnsi="Arial"/>
              </w:rPr>
              <w:t>2018-2025 г.г.</w:t>
            </w:r>
            <w:bookmarkEnd w:id="0"/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ОБУЗ «Мантуровская ЦРБ»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Увеличение продолжительности и качества жизни населения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1.10.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Информирование населения о существующих в районе актуальных вакансиях, о мерах поддержки при открытии собственного дела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ОКУ «Центр занятости населения», структурные подразделения Администрации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Рост благосостояния жителей района  и качества жизни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1.11.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Разработка прогноза баланса трудовых ресурсов на основе анализа ситуации на рынке труда в муниципальном районе на среднесрочную перспективу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экономики и труда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Рост благосостояния жителей района  и качества жизни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1.12.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Принятие мер по выявлению и пресечению неофициальных выплат заработной платы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экономики и труда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Рост благосостояния жителей района  и качества жизни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1.13.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Мероприятия по выявлению неформальной занятости населения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экономики и труда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Рост благосостояния жителей района  и качества жизни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1.14.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Мониторинг текущей ситуации по выплате заработной платы в организациях и учреждениях всех форм собственности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экономики и труда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Рост благосостояния жителей района  и качества жизни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1.15.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Проведение специальной оценки условий труда (СОУТ)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Организация, предприятия, учреждения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Снижение травматизма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1.16.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Осуществление контроля за соблюдением требований по вопросам охраны труда и работы по укреплению охраны труда в организациях всех форм собственности на территории района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экономики и труда Администрации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Снижение травматизма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2. Развитие физкультуры и спорта</w:t>
            </w:r>
          </w:p>
        </w:tc>
      </w:tr>
      <w:tr w:rsidR="00317A91" w:rsidRPr="00AA2C1E">
        <w:tc>
          <w:tcPr>
            <w:tcW w:w="15139" w:type="dxa"/>
            <w:gridSpan w:val="5"/>
            <w:tcBorders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Основные проблемы: повышение уровня удовлетворения потребностей населения района в занятиях физической культурой и спортом.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 xml:space="preserve">Цель: повышение мотивации населения к ведению здорового образа жизни. 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2.1.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Обеспечение соответствия нормативных правовых актов муниципального района  в сфере физической культуры и спорта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 xml:space="preserve">Создание условий для массовых занятий физической культурой и спортом 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2.2.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 xml:space="preserve">Размещение в средствах массовой информации материалов, пропагандирующих занятия физкультурой и спортом, здоровый образ жизни 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 xml:space="preserve">Создание условий для массовых занятий физической культурой и спортом 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2.3.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Организация и проведение районных и участие в областных соревнованиях «Мама+папа+я- спортивная семья» и др.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массовых занятий физической культурой и спортом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2.4.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Подготовка,  переподготовка и повышение квалификации специалистов, работающих в сфере физической культуры и спорта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массовых занятий физической культурой и спортом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3. Развитие образования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Основные проблемы: наличие широкой сети малокомплектных общеобразовательных организаций, что способствует сохранению объемов неэффективных расходов.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Цель:  необходимость достижения и поддержания высоких темпов накопления человеческого капитала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3.1.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Модернизация образовательной системы в соответствии с ФГОСТ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образования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Повышение качества образования и оценка качества образования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3.2.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системы выявления, развития и поддержки одаренных детей и талантливой молодежи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образования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реализации потенциала молодежи в социально-экономической сфере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3.3.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Подготовка и внедрение методических рекомендаций по организации деятельности за проведение мероприятий по профессиональной ориентации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bookmarkStart w:id="1" w:name="__DdeLink__1703_3512219141"/>
            <w:r w:rsidRPr="00AA2C1E">
              <w:rPr>
                <w:rFonts w:ascii="Arial" w:hAnsi="Arial"/>
              </w:rPr>
              <w:t>Управление образования Администрации Мантуровского района</w:t>
            </w:r>
            <w:bookmarkEnd w:id="1"/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реализации потенциала молодежи в социально-экономической сфере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3.4.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Организация и проведение мониторинга качества образования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образования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Формирование востребованной системы оценки качества общего образования и образовательных результатов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3.5.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Внедрение современных управленческих механизмов в системе воспитательной деятельности общеобразовательных организаций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образования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Гражданско-патриотическое воспитание, формирование системы ценностей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4.  Развитие культуры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Основные проблемы: недостаток духовно-нравственных ценностей, традиций российской культуры.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Цель:  повышение эффективности муниципальной политики в сфере культуры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4.1.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оптимальных и благоприятных условий для повышения качества и разнообразия услуг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культуры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Сохранение и развитие  традиционной народной культуры, развитие культурно-досуговой деятельности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4.2.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Техническая оснащенность учреждений культуры на селе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bookmarkStart w:id="2" w:name="__DdeLink__1856_2036739322"/>
            <w:r w:rsidRPr="00AA2C1E">
              <w:rPr>
                <w:rFonts w:ascii="Arial" w:hAnsi="Arial"/>
              </w:rPr>
              <w:t>Управление культуры Администрации Мантуровского района</w:t>
            </w:r>
            <w:bookmarkEnd w:id="2"/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Поддержка культуры села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4.3.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Проведение мероприятий по воспитанию патриотизма, ориентаций    общества на нравственные идеалы и ценности национальной культуры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культуры Администрации Мантуровского района, учреждения культуры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Развитие культурно-досуговой деятельности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4.4.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Модернизация муниципальных библиотек на основе внедрения современных информационных технологий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культуры Администрации Мантуровского района, учреждения культуры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Совершенствование и развитие библиотечно-информационной деятельности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4.5.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Осуществление досуговой и воспитательной работы средствами кино: проведение тематических показов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культуры Администрации Мантуровского района, учреждения культуры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Сохранение и развитие кинематографии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5. Повышение доступности жилья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Основные проблемы: отсутствие предприятий по жилищному строительству.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Цель: расширение возможностей граждан по улучшению жилищных условий.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5.1.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роста предложений на рынке жилья, соответствующих потребностям различных групп населения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bookmarkStart w:id="3" w:name="__DdeLink__1839_3498534880"/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  <w:bookmarkEnd w:id="3"/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Улучшение жилищных условий граждан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5.2.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Размещение производственных объектов и объектов инфраструктуры в соответствии со схемой территориального планирования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инвесторы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повышения доступности жилья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5.3.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Формирование земельных участков для строительства жилых домов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жилищного строительства граждан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5.4.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Формирование комфортной среды сельских поселений для проживания граждан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сельские поселения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повышения доступности жилья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5.5.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Расширение участия в государственных и муниципальных программах по жилищному строительству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сельские поселения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Улучшение жилищных условий граждан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6. Градостроительная деятельность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Основные проблемы: низкие доходы населения для участия в строительстве жилья.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 xml:space="preserve">Цель: Оказание содействия в обеспечении инвестиционных проектов субъектов инвестиционной деятельности строительной документацией и </w:t>
            </w:r>
            <w:bookmarkStart w:id="4" w:name="__DdeLink__1851_2262591205"/>
            <w:r w:rsidRPr="00AA2C1E">
              <w:rPr>
                <w:rFonts w:ascii="Arial" w:hAnsi="Arial"/>
              </w:rPr>
              <w:t>перспективного развития территорий</w:t>
            </w:r>
            <w:bookmarkEnd w:id="4"/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6.1.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сельские поселения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жилищного строительства граждан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6.2.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Разработка документации по координированию границ поселений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сельские поселения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жилищного строительства граждан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6.3.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Реализация мероприятий по инфраструктурному обустройству земельных участков, подлежащих для жилищного строительства многодетным семьям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повышения доступности жилья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6.4.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Содействие в участии инвестиционных проектов субъектов хозяйственной деятельности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сельские поселения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Перспективное развитие территорий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7. Развитие социальной политики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Основные проблемы:  социальная разобщенность.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Цель: проведение результативной социальной политики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7.1.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Внедрение механизма-государственно-частного партнерства в систему социального обслуживания населения района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Формирование эффективной системы социальных услуг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7.2.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Формирование попечительских советов по внедрению общественной оценки деятельности учреждений, оказывающих социальные услуги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общественные организации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Эффективность оказания социальных услуг для населения района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8. Экологическая безопасность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Основные проблемы:  отсутствие  обустроенных объектов размещения отходов, отсутствие сферы переработки и утилизации отходов.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Цель:  снижение уровня негативного воздействия на окружающую среду.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8.1.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Осуществление проектов государственно-частного партнерства в сфере экологии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Снижение уровня негативного воздействия на окружающую среду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8.2.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Участие в организации деятельности по сбору ТКО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bookmarkStart w:id="5" w:name="__DdeLink__2030_2090963418"/>
            <w:r w:rsidRPr="00AA2C1E">
              <w:rPr>
                <w:rFonts w:ascii="Arial" w:hAnsi="Arial"/>
              </w:rPr>
              <w:t>Сохранение и защита природной среды</w:t>
            </w:r>
            <w:bookmarkEnd w:id="5"/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8.3.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Организация проведения мероприятий по обустройству объектов временного хранения ТКО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Снижение уровня негативного воздействия на окружающую среду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8.4.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Проведение мероприятий по ликвидации  несанкционированных свалок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Снижение уровня негативного воздействия на окружающую среду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8.5.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Оформление правоустанавливающих документов на места размещения объектов временного хранения ТКО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Снижение уровня негативного воздействия на окружающую среду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8.6.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массового отдыха населения района и организация обустройства мест массового отдыха жителей (парки, скверы, пляжи, берега водоемов, памятники природы)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Снижение уровня негативного воздействия на окружающую среду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8.7.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Проведение мероприятий, направленных на экологическое просвещение населения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Сохранение и защита природной среды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9. Развитие транспортной инфраструктуры.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Основные проблемы:   недостаток транспортных организаций по осуществлению пассажирских перевозок,  неудовлетворительное состояние автомобильных дорог местного значения.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Цель: повышение качества пассажирского обслуживания населения,     реализация мероприятий по ремонту и содержанию автомобильных дорог  местного значения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9.1.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транспортной инфраструктуры общего пользования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Развитие межпоселенческого и межрегионального пассажирского обслуживания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9.10.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Стимулирование инвестиционной активности пассажирских перевозок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Повышение качества пассажирского обслуживания населения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9.11.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Реализация мероприятий по ремонту и содержанию автомобильных дорог  местного значения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Повышение качества автомобильных дорог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9.12.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Совершенствование механизмов муниципально-частного партнерства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конкурентоспособной транспортной инфраструктуры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9.12.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Установка пешеходных переходов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Безопасность дорожного движения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10.Развитие  жилищно-коммунальной инфраструктуры.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Основные проблемы: высокая степень износа водопроводных сетей, недостаточное обеспечение населения питьевой водой, сложное финансовое состояние предприятий ЖКХ.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Цель: развитие конкурентной среды на рынке жилищно-коммунальных услуг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10.1.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Развитие водопроводной сети в населенных пунктах района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предприятия ЖКХ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Обеспечение качественной питьевой водой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10.2.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Выявление бесхозяйных объектов недвижимого имущества ЖКХ, регистрация прав собственности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сельские поселения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 xml:space="preserve">Повышение налогооблагаемой базы 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10.2.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Внедрение энергосберегающих технологий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предприятия ЖКХ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Сокращение неэффективных затрат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10.3.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 xml:space="preserve">Разработка проектов по строительству и </w:t>
            </w:r>
          </w:p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реконструкции водопроводных сетей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Обеспечение качественной питьевой водой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11. Развитие инновационной инфраструктуры и повышение инвестиционной привлекательности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Основные проблемы: недостаточное использование ресурсного потенциала района в привлечении инвестиций. Недостаточный уровень инновационной активности хозяйствующих субъектов района.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Цель:  развитие инновационной инфраструктуры и повышение инвестиционной привлекательности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11.1.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Формирование на территории района инновационной культуры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Развитие инновационной инфраструктуры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11.2.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Стимулирование создания инновационно-активных предприятий в районе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Развитие инновационной инфраструктуры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11.3.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Активный поиск возможностей для финансирования инвестиционных проектов за счет привлеченных средств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инвесторы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 xml:space="preserve">Создание благоприятного инвестиционного климата 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11.4.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Совершенствование мер инвестиционной поддержки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 xml:space="preserve">Создание благоприятного инвестиционного климата 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11.5.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благоприятного инвестиционного климата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11.6.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Формирование земельных участков с дорожной и инженерной инфраструктурой с целью сокращения сроков и затрат инвесторов на этапе предоставления земельных участков для строительства и выдачи разрешений на строительство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благоприятного инвестиционного климата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11.7.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Разработка муниципальных программ, направленных на решение ключевых социально-экономических проблем, а также на получение государственной поддержки хозяйствующими субъектами района финансовых ресурсов на создание и реконструкцию объектов инженерной и социальной инфраструктуры за счет региональных и федеральных программ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благоприятного инвестиционного климата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11.8.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Оказание информационно-организационного и консультационного содействия субъектам инвестиционной деятельности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благоприятного инвестиционного климата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11.9.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Освещение информации о развитии инвестиционной деятельности на сайте муниципального образования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благоприятного инвестиционного климата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12. Развитие малого и среднего предпринимательства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Основные проблемы: недостаток стартового капитала для начала предпринимательской деятельности, нехватка собственных финансовых средств для развития бизнеса, трудность доступа к банковским кредитам.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Цель:  создание условий для опережающего роста малого и среднего предпринимательства.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12.1.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Совершенствование информационно-консультационной поддержки субъектам малого и среднего предпринимательства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экономики и труда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развития малого и среднего предпринимательства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12.2.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Ведение Перечня муниципального имущества, предназначенного для предоставления его во владение и (или) пользование субъектам малого и среднего предпринимательства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г..г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 экономики, по земельным и имущественным правоотношениям 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развития малого и среднего предпринимательства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12.3.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Оказание практической помощи в оформлении документации СМСП для участия в региональных конкурсах  на получение грантов на создание собственного бизнеса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экономики и труда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развития малого и среднего предпринимательства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12.4.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Стимулирование спроса на инновации среди субъектов малого и среднего предпринимательства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экономики и труда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развития малого и среднего предпринимательства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12.5.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Проведение мероприятий с целью выявления осуществления неформальной занятости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экономики и труда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Увеличение субъектов малого и среднего предпринимательства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12.6.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Организация содействия субъектам малого и среднего предпринимательства по участию в областных и межрегиональных выставочно-ярмарочных мероприятиях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экономики и труда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развития малого и среднего предпринимательства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12.7.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Ежегодный анализ социально-экономического развития сектора малого и среднего предпринимательства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экономики и труда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развития малого и среднего предпринимательства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12.8.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 xml:space="preserve">Проведение тематических мероприятий (встреч представителей власти с гражданами и СМСП), направленных на повышение информированности развития бизнеса 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 с привлечением территориальных и федеральных структур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развития малого и среднего предпринимательства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12.9.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Активизировать работу районного Совета по поддержке малого и и среднего предпринимательства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развития малого и среднего предпринимательства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13.  Развитие отраслей промышленности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 xml:space="preserve">Основные проблемы: недостаточный уровень </w:t>
            </w:r>
            <w:bookmarkStart w:id="6" w:name="__DdeLink__2228_1023474782"/>
            <w:r w:rsidRPr="00AA2C1E">
              <w:rPr>
                <w:rFonts w:ascii="Arial" w:hAnsi="Arial"/>
              </w:rPr>
              <w:t>развития промышленного производства</w:t>
            </w:r>
            <w:bookmarkEnd w:id="6"/>
            <w:r w:rsidRPr="00AA2C1E">
              <w:rPr>
                <w:rFonts w:ascii="Arial" w:hAnsi="Arial"/>
              </w:rPr>
              <w:t>, физический и моральный износ оборудования на имеющихся предприятиях промышленности, дефицит кадров работников основных профессий.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Цель: развитие отраслей промышленности на территории района, увеличение объемов производимой продукции.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13.1.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Строительство и модернизация предприятий промышленного производства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инвесторы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Развитие промышленного производства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13.2.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Поиск наиболее оптимального оборудования, удовлетворяющего потребности предприятия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Промышленные предприятия, инвесторы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bookmarkStart w:id="7" w:name="__DdeLink__2605_3122696090"/>
            <w:r w:rsidRPr="00AA2C1E">
              <w:rPr>
                <w:rFonts w:ascii="Arial" w:hAnsi="Arial"/>
              </w:rPr>
              <w:t>Развитие промышленного производства</w:t>
            </w:r>
            <w:bookmarkEnd w:id="7"/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13.3.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Приоритетное развитие перерабатывающих производств на территории района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промышленные предприятия, инвесторы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Развитие перерабатывающих предприятий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13.4.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Внедрение энерго и ресурсосберегающих технологий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Промышленные предприятия, инвесторы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Развитие промышленного производства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14. Развитие агропромышленного комплекса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Основные проблемы: низкий уровень развития рыночной инфраструктуры реализации сельхозпродукции, финансовая неустойчивость многих сельскохозяйственных предприятий из-за нестабильности цен на сельхозпродукцию.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Цель:  обеспечение стабильного функционирования отрасли агропромышленного комплекса и достижение ее интенсивного роста.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14.1.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Внедрение эффективных механизмом сбыта сельскохозяйственной продукции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Развитие агропромышленного комплекса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14.2.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Внедрение системы информационного сопровождения сельскохозяйственной продукции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Увеличения объемов реализации сельскохозяйственной продукции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14.3.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Увеличение объемов производства продукции растениеводства и животноводства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Развитие агропромышленного комплекса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14.4.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Развитие переработки сельскохозяйственной продукции, строительство объектов агропромышленного комплекса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сельхозтоваропроизводители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Развитие агропромышленного комплекса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14.5.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Обновление парка сельскохозяйственной техники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Сельхозтоваропроизводители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Развитие агропромышленного комплекса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14.6.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Сельхозтоваропроизводители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Развитие агропромышленного комплекса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14.5.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Проведение процедур оформления невостребованных земельных долей с целью выявления неиспользованных земель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Сельские поселения, хозяйствующие субъекты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Увеличения объемов реализации сельскохозяйственной продукции, увеличение налогооблагаемой базы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14.6.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Введение энерго и ресурсосберегающих технологий обработки земли, а также интенсивного ведения земледелия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Сельхозтоваропроизводители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Увеличения объемов реализации сельскохозяйственной продукции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14.7.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Увеличение доли посева элитных семян, племенного животноводства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Сельхозтоваропроизводители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Увеличения объемов производства продукции животноводства и растениеводства, повышение урожайности зерновых культур   и защита от болезни растений, животных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14.8.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Увеличение внесения минеральных удобрений на 1 га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Сельхозтоваропроизводители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Повышение урожайности сельскохозяйственных культур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14.9.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Развитие семейных животноводческих ферм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Увеличения объемов продукции животноводства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15. Управление муниципальным имуществом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Основные проблемы: Необходимость повышения эффективности муниципальным имуществом.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Цель: повышение эффективности использования муниципального имущества, обеспечение регистрации права собственности на объекты недвижимости, внесенные в реестр муниципального имущества.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15.1.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Проведение анализа эффективности использования муниципального имущества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экономики, по земельным и имущественным правоотношениям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 xml:space="preserve"> Повышения эффективности использования  муниципального имущества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15.2.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Проведение инвентаризации объектов недвижимости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Увеличение налогооблагаемой базы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15.3.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Оптимизация состава муниципального имущества, безвозмездная передача и прием имущества в связи с разграничением полномочий уровней власти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поселения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Повышения эффективности использования  муниципального имущества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15.4.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Регистрация права собственности на земельные участки, находящиеся под объектами недвижимости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поселения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Увеличение налогооблагаемой базы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16. Приоритеты бюджетной политики.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 xml:space="preserve">Основные проблемы: Недостаточное поступление доходов в консолидированный бюджет района в виду низкого налогового потенциала. 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Цель: Повышение уровня бюджетной обеспеченности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16.1.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Повышение собираемости местных налогов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финансов Администрации Мантуровского района, поселения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Повышение доходной части бюджета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16.2.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Совершенствование информационной системы управления муниципальными финансами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финансов Администрации Мантуровского района, поселения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Повышение прозрачности деятельности органов местного самоуправления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16.3.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Детальный анализ недоимки по всем налогам консолидированного бюджета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финансов Администрации Мантуровского района, поселения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Повышение доходной части бюджета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16.4.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Проведение межведомственных комиссий по урегулированию задолженности и заседаний штаба по мобилизации собственных доходов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финансов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Повышение доходной части бюджета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16.5.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Совершенствование механизма достоверного и объективного среднесрочного бюджетного планирования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финансов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Повышение доходной части бюджета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16.6.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Обеспечение сбалансированности расходных полномочий и ресурсов для их обеспечения, создание стимулов для расширения собственного доходного потенциала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финансов Администрации Мантуровского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Повышение уровня бюджетной обеспеченности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17. Муниципальное управление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</w:tc>
        <w:tc>
          <w:tcPr>
            <w:tcW w:w="1418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Основные проблемы: недостаток качества муниципального управления.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Цель: обеспечение высокого уровня доверия к органам местного самоуправления</w:t>
            </w:r>
          </w:p>
          <w:p w:rsidR="00317A91" w:rsidRPr="00AA2C1E" w:rsidRDefault="00317A91">
            <w:pPr>
              <w:pStyle w:val="a0"/>
              <w:jc w:val="center"/>
              <w:rPr>
                <w:rFonts w:ascii="Arial" w:hAnsi="Arial"/>
              </w:rPr>
            </w:pP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17.1.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 xml:space="preserve">Обеспечение открытости и прозрачности деятельности органов власти 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поселения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Повышение качества муниципального управления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17.2.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Повышение доступности и качества предоставляемых услуг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поселения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Повышение качества муниципального управления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17.3.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Проведение эффективной политики по дальнейшему развитию муниципальной службы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поселения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Повышение качества муниципального управления</w:t>
            </w:r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17.4.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Обеспечение привлечения институтов гражданского общества к реализации муниципальной политики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Мантуровского района, поселения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bookmarkStart w:id="8" w:name="__DdeLink__2700_61070302"/>
            <w:r w:rsidRPr="00AA2C1E">
              <w:rPr>
                <w:rFonts w:ascii="Arial" w:hAnsi="Arial"/>
              </w:rPr>
              <w:t>Повышение качества муниципального управления</w:t>
            </w:r>
            <w:bookmarkEnd w:id="8"/>
          </w:p>
        </w:tc>
      </w:tr>
      <w:tr w:rsidR="00317A91" w:rsidRPr="00AA2C1E">
        <w:tc>
          <w:tcPr>
            <w:tcW w:w="959" w:type="dxa"/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17.5.</w:t>
            </w:r>
          </w:p>
        </w:tc>
        <w:tc>
          <w:tcPr>
            <w:tcW w:w="5676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Повышения уровня эффективности и результативности деятельности муниципальных учреждений муниципального района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2018-2025 г. г.</w:t>
            </w:r>
          </w:p>
        </w:tc>
        <w:tc>
          <w:tcPr>
            <w:tcW w:w="3293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Муниципальные учреждения муниципального района</w:t>
            </w:r>
          </w:p>
        </w:tc>
        <w:tc>
          <w:tcPr>
            <w:tcW w:w="3511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Повышение качества муниципального управления</w:t>
            </w:r>
          </w:p>
        </w:tc>
      </w:tr>
    </w:tbl>
    <w:p w:rsidR="00317A91" w:rsidRPr="00AA2C1E" w:rsidRDefault="00317A91">
      <w:pPr>
        <w:jc w:val="center"/>
        <w:rPr>
          <w:rFonts w:ascii="Arial" w:hAnsi="Arial"/>
        </w:rPr>
      </w:pPr>
    </w:p>
    <w:p w:rsidR="00317A91" w:rsidRPr="00AA2C1E" w:rsidRDefault="00317A91">
      <w:pPr>
        <w:jc w:val="center"/>
        <w:rPr>
          <w:rFonts w:ascii="Arial" w:hAnsi="Arial"/>
          <w:b/>
          <w:bCs/>
        </w:rPr>
      </w:pPr>
      <w:r w:rsidRPr="00AA2C1E">
        <w:rPr>
          <w:rFonts w:ascii="Arial" w:hAnsi="Arial"/>
          <w:b/>
          <w:bCs/>
        </w:rPr>
        <w:t>Комплекс мероприятий и перечень муниципальных программ, обеспечивающих достижение целей Стратегии</w:t>
      </w:r>
    </w:p>
    <w:p w:rsidR="00317A91" w:rsidRPr="00AA2C1E" w:rsidRDefault="00317A91">
      <w:pPr>
        <w:jc w:val="center"/>
        <w:rPr>
          <w:rFonts w:ascii="Arial" w:hAnsi="Arial"/>
        </w:rPr>
      </w:pPr>
    </w:p>
    <w:p w:rsidR="00317A91" w:rsidRPr="00AA2C1E" w:rsidRDefault="00317A91">
      <w:pPr>
        <w:jc w:val="both"/>
        <w:rPr>
          <w:rFonts w:ascii="Arial" w:hAnsi="Arial"/>
          <w:b/>
          <w:bCs/>
        </w:rPr>
      </w:pPr>
      <w:r w:rsidRPr="00AA2C1E">
        <w:rPr>
          <w:rFonts w:ascii="Arial" w:hAnsi="Arial"/>
        </w:rPr>
        <w:t xml:space="preserve">     В данной таблице в табличной форме представлен комплекс мероприятий, обеспечивающий достижение целей по приоритетным направлениям реализации Стратегии, более конкретная проработка мероприятий предлагается в рамках разрабатываемых муниципальных программах, направленных на реализацию Стратегию.</w:t>
      </w:r>
    </w:p>
    <w:p w:rsidR="00317A91" w:rsidRPr="00AA2C1E" w:rsidRDefault="00317A91">
      <w:pPr>
        <w:jc w:val="both"/>
        <w:rPr>
          <w:rFonts w:ascii="Arial" w:hAnsi="Arial"/>
        </w:rPr>
      </w:pPr>
    </w:p>
    <w:tbl>
      <w:tblPr>
        <w:tblW w:w="1456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000"/>
      </w:tblPr>
      <w:tblGrid>
        <w:gridCol w:w="2398"/>
        <w:gridCol w:w="2596"/>
        <w:gridCol w:w="2411"/>
        <w:gridCol w:w="1697"/>
        <w:gridCol w:w="1823"/>
        <w:gridCol w:w="1823"/>
        <w:gridCol w:w="1819"/>
      </w:tblGrid>
      <w:tr w:rsidR="00317A91" w:rsidRPr="00FD14D0">
        <w:tc>
          <w:tcPr>
            <w:tcW w:w="2081" w:type="dxa"/>
            <w:vMerge w:val="restart"/>
          </w:tcPr>
          <w:p w:rsidR="00317A91" w:rsidRPr="00FD14D0" w:rsidRDefault="00317A91">
            <w:pPr>
              <w:jc w:val="center"/>
              <w:rPr>
                <w:rFonts w:ascii="Arial" w:hAnsi="Arial"/>
                <w:bCs/>
                <w:iCs/>
                <w:color w:val="0F243E"/>
              </w:rPr>
            </w:pPr>
            <w:r w:rsidRPr="00FD14D0">
              <w:rPr>
                <w:rFonts w:ascii="Arial" w:hAnsi="Arial"/>
                <w:bCs/>
                <w:iCs/>
                <w:color w:val="0F243E"/>
              </w:rPr>
              <w:t>Уровень цели</w:t>
            </w:r>
          </w:p>
        </w:tc>
        <w:tc>
          <w:tcPr>
            <w:tcW w:w="2082" w:type="dxa"/>
            <w:vMerge w:val="restart"/>
            <w:tcBorders>
              <w:left w:val="single" w:sz="2" w:space="0" w:color="000000"/>
            </w:tcBorders>
          </w:tcPr>
          <w:p w:rsidR="00317A91" w:rsidRPr="00FD14D0" w:rsidRDefault="00317A91">
            <w:pPr>
              <w:jc w:val="center"/>
              <w:rPr>
                <w:rFonts w:ascii="Arial" w:hAnsi="Arial"/>
                <w:bCs/>
                <w:iCs/>
                <w:color w:val="0F243E"/>
              </w:rPr>
            </w:pPr>
            <w:r w:rsidRPr="00FD14D0">
              <w:rPr>
                <w:rFonts w:ascii="Arial" w:hAnsi="Arial"/>
                <w:bCs/>
                <w:iCs/>
                <w:color w:val="0F243E"/>
              </w:rPr>
              <w:t>Наименование цели</w:t>
            </w:r>
          </w:p>
        </w:tc>
        <w:tc>
          <w:tcPr>
            <w:tcW w:w="2240" w:type="dxa"/>
            <w:vMerge w:val="restart"/>
            <w:tcBorders>
              <w:left w:val="single" w:sz="2" w:space="0" w:color="000000"/>
            </w:tcBorders>
          </w:tcPr>
          <w:p w:rsidR="00317A91" w:rsidRPr="00FD14D0" w:rsidRDefault="00317A91">
            <w:pPr>
              <w:jc w:val="center"/>
              <w:rPr>
                <w:rFonts w:ascii="Arial" w:hAnsi="Arial"/>
                <w:bCs/>
                <w:color w:val="0F243E"/>
              </w:rPr>
            </w:pPr>
            <w:r w:rsidRPr="00FD14D0">
              <w:rPr>
                <w:rFonts w:ascii="Arial" w:hAnsi="Arial"/>
                <w:bCs/>
                <w:color w:val="0F243E"/>
              </w:rPr>
              <w:t>Наименование</w:t>
            </w:r>
          </w:p>
          <w:p w:rsidR="00317A91" w:rsidRPr="00FD14D0" w:rsidRDefault="00317A91">
            <w:pPr>
              <w:jc w:val="center"/>
              <w:rPr>
                <w:rFonts w:ascii="Arial" w:hAnsi="Arial"/>
                <w:bCs/>
                <w:color w:val="0F243E"/>
              </w:rPr>
            </w:pPr>
            <w:r w:rsidRPr="00FD14D0">
              <w:rPr>
                <w:rFonts w:ascii="Arial" w:hAnsi="Arial"/>
                <w:bCs/>
                <w:color w:val="0F243E"/>
              </w:rPr>
              <w:t>показателя</w:t>
            </w:r>
          </w:p>
          <w:p w:rsidR="00317A91" w:rsidRPr="00FD14D0" w:rsidRDefault="00317A91">
            <w:pPr>
              <w:jc w:val="center"/>
              <w:rPr>
                <w:rFonts w:ascii="Arial" w:hAnsi="Arial"/>
                <w:bCs/>
                <w:color w:val="0F243E"/>
              </w:rPr>
            </w:pPr>
            <w:r w:rsidRPr="00FD14D0">
              <w:rPr>
                <w:rFonts w:ascii="Arial" w:hAnsi="Arial"/>
                <w:bCs/>
                <w:color w:val="0F243E"/>
              </w:rPr>
              <w:t>результативности</w:t>
            </w:r>
          </w:p>
        </w:tc>
        <w:tc>
          <w:tcPr>
            <w:tcW w:w="816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Сроки выполнения</w:t>
            </w:r>
          </w:p>
        </w:tc>
      </w:tr>
      <w:tr w:rsidR="00317A91" w:rsidRPr="00FD14D0">
        <w:tc>
          <w:tcPr>
            <w:tcW w:w="2081" w:type="dxa"/>
            <w:vMerge/>
          </w:tcPr>
          <w:p w:rsidR="00317A91" w:rsidRPr="00FD14D0" w:rsidRDefault="00317A91">
            <w:pPr>
              <w:rPr>
                <w:rFonts w:ascii="Arial" w:hAnsi="Arial"/>
              </w:rPr>
            </w:pPr>
          </w:p>
        </w:tc>
        <w:tc>
          <w:tcPr>
            <w:tcW w:w="2082" w:type="dxa"/>
            <w:vMerge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</w:rPr>
            </w:pPr>
          </w:p>
        </w:tc>
        <w:tc>
          <w:tcPr>
            <w:tcW w:w="2240" w:type="dxa"/>
            <w:vMerge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</w:rPr>
            </w:pP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2018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2019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2020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2025</w:t>
            </w:r>
          </w:p>
        </w:tc>
      </w:tr>
      <w:tr w:rsidR="00317A91" w:rsidRPr="00FD14D0">
        <w:tc>
          <w:tcPr>
            <w:tcW w:w="14566" w:type="dxa"/>
            <w:gridSpan w:val="7"/>
            <w:tcBorders>
              <w:right w:val="single" w:sz="2" w:space="0" w:color="000000"/>
            </w:tcBorders>
          </w:tcPr>
          <w:p w:rsidR="00317A91" w:rsidRPr="00FD14D0" w:rsidRDefault="00317A91">
            <w:pPr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  <w:bCs/>
                <w:highlight w:val="darkGreen"/>
              </w:rPr>
              <w:t>Рост благосостояния жителей района и качества жизни, а также повышение темпов экономического роста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Стратегический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приоритет 1.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«Развитие человеческого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потенциала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муниципального района «Мантуровский район»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Снижение темпов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сокращения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численности населения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в Мантуровском районе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в совокупности с непрерывным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развитием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человеческого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 xml:space="preserve">потенциала 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Коэффициент прироста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(убыли) населения,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человек на 1 000 человек населения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jc w:val="center"/>
              <w:rPr>
                <w:rFonts w:ascii="Arial" w:hAnsi="Arial"/>
                <w:bCs/>
                <w:iCs/>
                <w:color w:val="000000"/>
              </w:rPr>
            </w:pPr>
            <w:r w:rsidRPr="00FD14D0">
              <w:rPr>
                <w:rFonts w:ascii="Arial" w:hAnsi="Arial"/>
                <w:bCs/>
                <w:iCs/>
                <w:color w:val="000000"/>
              </w:rPr>
              <w:t>-13,0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-12,8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-12,1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-12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Сфера деятельности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1.1. Демографическая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политика и политика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народосбережения в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  <w:bCs/>
                <w:iCs/>
                <w:color w:val="000000"/>
              </w:rPr>
              <w:t>муниципальном районе «Мантуровский район»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Повышение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ожидаемой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продолжительности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жизни населения в муниципальном районе «Мантуровский район»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Ожидаемая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продолжительность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жизни населения в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Мантуровском районе, лет: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мужчины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женщины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68,8</w:t>
            </w:r>
          </w:p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78,3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68,8</w:t>
            </w:r>
          </w:p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78,5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68,9</w:t>
            </w:r>
          </w:p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78,7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69,0</w:t>
            </w:r>
          </w:p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79,0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Сфера деятельности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1.2. Развитие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здравоохранения в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FD14D0">
              <w:rPr>
                <w:rFonts w:ascii="Arial" w:hAnsi="Arial"/>
                <w:bCs/>
                <w:iCs/>
                <w:color w:val="000000"/>
              </w:rPr>
              <w:t>муниципальном районе «Мантуровский район»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Повышение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результативности деятельности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учреждений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здравоохранения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муниципального района «Мантуровский район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Смертность населения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от всех причин,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 xml:space="preserve">количество умерших 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человек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населения, человек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262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255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258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258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Сфера деятельности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1.3. Развитие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физической культуры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  <w:bCs/>
              </w:rPr>
              <w:t>и спорта в</w:t>
            </w:r>
            <w:r w:rsidRPr="00FD14D0">
              <w:rPr>
                <w:rFonts w:ascii="Arial" w:hAnsi="Arial"/>
                <w:bCs/>
                <w:iCs/>
                <w:color w:val="000000"/>
              </w:rPr>
              <w:t xml:space="preserve"> муниципальном районе «Мантуровский район»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Создание условий для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массовых занятий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физической культурой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и спортом в муниципальном районе «Мантуровский район»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Доля населения,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систематически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занимающегося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физической культурой и спортом, в общей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численности населения, %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41,7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41,7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41,8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41,9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Сфера деятельности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1.4. Развитие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  <w:bCs/>
              </w:rPr>
              <w:t>образования в</w:t>
            </w:r>
            <w:r w:rsidRPr="00FD14D0">
              <w:rPr>
                <w:rFonts w:ascii="Arial" w:hAnsi="Arial"/>
                <w:bCs/>
                <w:iCs/>
                <w:color w:val="000000"/>
              </w:rPr>
              <w:t xml:space="preserve"> муниципальном районе «Мантуровский район»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Высокие темпы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накопления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человеческого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капитала в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FD14D0">
              <w:rPr>
                <w:rFonts w:ascii="Arial" w:hAnsi="Arial"/>
                <w:bCs/>
                <w:iCs/>
                <w:color w:val="000000"/>
              </w:rPr>
              <w:t>муниципальном районе «Мантуровский район»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jc w:val="both"/>
              <w:rPr>
                <w:rFonts w:ascii="Arial" w:hAnsi="Arial"/>
                <w:color w:val="222222"/>
              </w:rPr>
            </w:pPr>
            <w:r w:rsidRPr="00FD14D0">
              <w:rPr>
                <w:rFonts w:ascii="Arial" w:hAnsi="Arial"/>
                <w:color w:val="222222"/>
              </w:rPr>
              <w:t>Доля детей в возрасте 1-6 лет, получающих дошкольную образовательную услугу в муниципальных образовательных организациях, %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40,2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42,1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43,2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44,0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Сфера деятельности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1.5. Развитие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культуры и средств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массовой информации в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FD14D0">
              <w:rPr>
                <w:rFonts w:ascii="Arial" w:hAnsi="Arial"/>
                <w:bCs/>
                <w:iCs/>
                <w:color w:val="000000"/>
              </w:rPr>
              <w:t>муниципальном районе «Мантуровский район»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  <w:bCs/>
                <w:iCs/>
                <w:color w:val="000000"/>
              </w:rPr>
              <w:t>Повышение эффективности муниципальной политики в сфере культуры на территории муниципального района «Мантуровский район», создания благоприятных условий для устойчивого развития сферы культуры.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Уровень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удовлетворенности граждан Мантуровского района качеством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предоставления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муниципальных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услуг в сфере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культуры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Мантуровского района, %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100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100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100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100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Сфера деятельности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1.6. Повышение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доступности жилья в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FD14D0">
              <w:rPr>
                <w:rFonts w:ascii="Arial" w:hAnsi="Arial"/>
                <w:bCs/>
                <w:iCs/>
                <w:color w:val="000000"/>
              </w:rPr>
              <w:t>муниципальном районе «Мантуровский район»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Расширение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возможностей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граждан по улучшению жилищных условий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Удельный вес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введенной общей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площади жилых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домов по отношению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к общей площади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жилищного фонда, %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1,2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1,3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1,3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1,3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Сфера деятельности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1.7. Развитие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социальных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институтов 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проведение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результативной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социальной политики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  <w:bCs/>
              </w:rPr>
              <w:t xml:space="preserve">в </w:t>
            </w:r>
            <w:r w:rsidRPr="00FD14D0">
              <w:rPr>
                <w:rFonts w:ascii="Arial" w:hAnsi="Arial"/>
                <w:bCs/>
                <w:iCs/>
                <w:color w:val="000000"/>
              </w:rPr>
              <w:t>муниципальном районе «Мантуровский район»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Снижение уровня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социальной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  <w:iCs/>
              </w:rPr>
              <w:t>напряженности в</w:t>
            </w:r>
            <w:r w:rsidRPr="00FD14D0">
              <w:rPr>
                <w:rFonts w:ascii="Arial" w:hAnsi="Arial"/>
                <w:bCs/>
                <w:iCs/>
                <w:color w:val="000000"/>
              </w:rPr>
              <w:t xml:space="preserve"> муниципальном районе «Мантуровский район»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Доля населения с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с средней зарплатой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равной  региональной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величине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прожиточного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минимума в общей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численности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работающего населения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Мантуровского района, %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9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7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6,5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5,0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Сфера деятельности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1.8. Молодежная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  <w:bCs/>
              </w:rPr>
              <w:t xml:space="preserve">политика в  </w:t>
            </w:r>
            <w:r w:rsidRPr="00FD14D0">
              <w:rPr>
                <w:rFonts w:ascii="Arial" w:hAnsi="Arial"/>
                <w:bCs/>
                <w:iCs/>
                <w:color w:val="000000"/>
              </w:rPr>
              <w:t>муниципальном районе «Мантуровский район»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Стимулирование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молодежи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Мантуровского района к проживанию в районе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FD14D0">
              <w:rPr>
                <w:rFonts w:ascii="Arial" w:hAnsi="Arial"/>
                <w:bCs/>
                <w:iCs/>
                <w:color w:val="000000"/>
              </w:rPr>
              <w:t>Удовлетворённость молодёжи Мантуровского района условиями проживания и возможностью самореализации в районе, % от числа опрошенных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60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65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70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70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Сфера деятельности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1.9. Экологическая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безопасность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экономики 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экология человека в</w:t>
            </w:r>
          </w:p>
          <w:p w:rsidR="00317A91" w:rsidRPr="00FD14D0" w:rsidRDefault="00317A91">
            <w:pPr>
              <w:rPr>
                <w:rFonts w:ascii="Arial" w:hAnsi="Arial"/>
                <w:bCs/>
                <w:iCs/>
                <w:color w:val="000000"/>
              </w:rPr>
            </w:pPr>
            <w:r w:rsidRPr="00FD14D0">
              <w:rPr>
                <w:rFonts w:ascii="Arial" w:hAnsi="Arial"/>
                <w:bCs/>
                <w:iCs/>
                <w:color w:val="000000"/>
              </w:rPr>
              <w:t>муниципальном районе «Мантуровский район»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Нормализация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экологической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  <w:iCs/>
              </w:rPr>
              <w:t>обстановки в</w:t>
            </w:r>
            <w:r w:rsidRPr="00FD14D0">
              <w:rPr>
                <w:rFonts w:ascii="Arial" w:hAnsi="Arial"/>
                <w:bCs/>
                <w:iCs/>
                <w:color w:val="000000"/>
              </w:rPr>
              <w:t xml:space="preserve"> муниципальном районе «Мантуровский район»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Доля использованных,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обезвреженных отходов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в общем объеме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образовавшихся отходов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в процессе производства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и потребления, %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45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100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100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100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Сфера деятельности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1.10. Повышение доступности и качества услуг пассажирского транспорта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общего пользования в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  <w:bCs/>
                <w:iCs/>
                <w:color w:val="000000"/>
              </w:rPr>
              <w:t>муниципальном районе «Мантуровский район»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Создание удобной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транспортной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инфраструктуры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  <w:iCs/>
              </w:rPr>
              <w:t>общего пользования в</w:t>
            </w:r>
            <w:r w:rsidRPr="00FD14D0">
              <w:rPr>
                <w:rFonts w:ascii="Arial" w:hAnsi="Arial"/>
                <w:bCs/>
                <w:iCs/>
                <w:color w:val="000000"/>
              </w:rPr>
              <w:t xml:space="preserve"> муниципальном районе «Мантуровский район»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Средний уровень</w:t>
            </w:r>
          </w:p>
          <w:p w:rsidR="00317A91" w:rsidRPr="00FD14D0" w:rsidRDefault="00317A91">
            <w:pPr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удовлетворенности</w:t>
            </w:r>
          </w:p>
          <w:p w:rsidR="00317A91" w:rsidRPr="00FD14D0" w:rsidRDefault="00317A91">
            <w:pPr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населения организацией</w:t>
            </w:r>
          </w:p>
          <w:p w:rsidR="00317A91" w:rsidRPr="00FD14D0" w:rsidRDefault="00317A91">
            <w:pPr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транспортного</w:t>
            </w:r>
          </w:p>
          <w:p w:rsidR="00317A91" w:rsidRPr="00FD14D0" w:rsidRDefault="00317A91">
            <w:pPr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обслуживания в муниципальном районе «Мантуровский район», % от числа опрошенных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60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6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70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70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Сфера деятельности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1.11. Правопорядок 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противодействие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возникновению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чрезвычайных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  <w:bCs/>
              </w:rPr>
              <w:t>мероприятий в</w:t>
            </w:r>
            <w:r w:rsidRPr="00FD14D0">
              <w:rPr>
                <w:rFonts w:ascii="Arial" w:hAnsi="Arial"/>
                <w:bCs/>
                <w:iCs/>
                <w:color w:val="000000"/>
              </w:rPr>
              <w:t xml:space="preserve"> муниципальном районе «Мантуровский район»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Создание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благоприятной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обстановки в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Мантуровском районе,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стимулирующей к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снижению уровня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преступности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FD14D0">
              <w:rPr>
                <w:rFonts w:ascii="Arial" w:hAnsi="Arial"/>
                <w:bCs/>
                <w:iCs/>
                <w:color w:val="000000"/>
              </w:rPr>
              <w:t xml:space="preserve">Количество зарегистрированных правонарушений на 10 тыс. жителей, 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FD14D0">
              <w:rPr>
                <w:rFonts w:ascii="Arial" w:hAnsi="Arial"/>
                <w:bCs/>
                <w:iCs/>
                <w:color w:val="000000"/>
              </w:rPr>
              <w:t>ед.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143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139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130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110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Стратегический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приоритет 2.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Формирование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институциональной 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инфраструктурной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среды инновационного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  <w:bCs/>
              </w:rPr>
              <w:t>развития в</w:t>
            </w:r>
            <w:r w:rsidRPr="00FD14D0">
              <w:rPr>
                <w:rFonts w:ascii="Arial" w:hAnsi="Arial"/>
                <w:bCs/>
                <w:iCs/>
                <w:color w:val="000000"/>
              </w:rPr>
              <w:t xml:space="preserve"> муниципальном районе «Мантуровский район»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Создание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благоприятных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условий на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территории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Мантуровского района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для осуществления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инвестиций в основной капитал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Объём инвестиций в основной капитал (за исключением бюджетных средств млн.руб.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679,2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190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160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160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Сфера деятельности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2.1. Долгосрочные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приоритеты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бюджетной политики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Повышение уровня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бюджетной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  <w:iCs/>
              </w:rPr>
              <w:t>обеспеченности муниципального района «Мантуровский район»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Доля  налоговых и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неналоговых доходов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консолидированного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бюджета МР «Мантуровский район» в общем объеме собственных доходов бюджета (без субвенций), %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26,0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26,2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26,2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27,0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Сфера деятельности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2.2. Эффективное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муниципальное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управление в муниципальном районе «Мантуровский район»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Обеспечение высокого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уровня доверия к органам местного самоуправления муниципального района «Мантуровский район»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Оценка населением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деятельности органов местного самоуправления, %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90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92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95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97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Сфера деятельности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2.3. Развитие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транспортной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инфраструктуры муниципального района «Мантуровский район»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Создание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конкурентоспособной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транспортной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инфраструктуры на территории Мантуровского района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Доля протяженности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автомобильных дорог общего пользования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местного значения,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не отвечающих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нормативным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требованиям, в общей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протяженности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автомобильных дорог общего пользования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местного значения, %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98,5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98,2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98,1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98,0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Сфера деятельности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2.4. Развитие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энергетической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инфраструктуры 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повышение уровня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энергетической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эффективности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экономики муниципального района «Мантуровский район»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Обеспечение развития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экономики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муниципального района «Мантуровский район»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за счёт снижения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ограничений развития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экономики со стороны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энергетической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инфраструктуры (где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это целесообразно) и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улучшения качества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жизни населения района в части,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зависящей от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развития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энергетической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инфраструктуры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  <w:bCs/>
                <w:color w:val="000000"/>
              </w:rPr>
              <w:t>Удельная величина потребления энергетических ресурсов муниципальными бюджетными учреждениями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bCs/>
                <w:color w:val="000000"/>
              </w:rPr>
            </w:pPr>
          </w:p>
          <w:p w:rsidR="00317A91" w:rsidRPr="00FD14D0" w:rsidRDefault="00317A91">
            <w:pPr>
              <w:jc w:val="both"/>
              <w:rPr>
                <w:rFonts w:ascii="Arial" w:hAnsi="Arial"/>
                <w:bCs/>
                <w:color w:val="000000"/>
              </w:rPr>
            </w:pPr>
            <w:r w:rsidRPr="00FD14D0">
              <w:rPr>
                <w:rFonts w:ascii="Arial" w:hAnsi="Arial"/>
                <w:bCs/>
                <w:color w:val="000000"/>
              </w:rPr>
              <w:t>Электрическая энергия, квт.ч. на 1 человека населения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bCs/>
                <w:color w:val="000000"/>
              </w:rPr>
            </w:pPr>
          </w:p>
          <w:p w:rsidR="00317A91" w:rsidRPr="00FD14D0" w:rsidRDefault="00317A91">
            <w:pPr>
              <w:jc w:val="both"/>
              <w:rPr>
                <w:rFonts w:ascii="Arial" w:hAnsi="Arial"/>
                <w:bCs/>
                <w:color w:val="000000"/>
              </w:rPr>
            </w:pPr>
            <w:r w:rsidRPr="00FD14D0">
              <w:rPr>
                <w:rFonts w:ascii="Arial" w:hAnsi="Arial"/>
                <w:bCs/>
                <w:color w:val="000000"/>
              </w:rPr>
              <w:t>Природный газ, куб.метров на 1 человека населения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57,0</w:t>
            </w: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54,2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57,0</w:t>
            </w: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54,0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57,0</w:t>
            </w: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54,0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57,0</w:t>
            </w: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FD14D0" w:rsidRDefault="00317A91">
            <w:pPr>
              <w:pStyle w:val="a0"/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54,0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Сфера деятельности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2.5. Создание 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модернизация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рабочих мест до 2025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года в муниципальном районе «Мантуровский район»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Формирование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конкурентоспособного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  <w:iCs/>
              </w:rPr>
              <w:t>рынка труда в</w:t>
            </w:r>
            <w:r w:rsidRPr="00FD14D0">
              <w:rPr>
                <w:rFonts w:ascii="Arial" w:hAnsi="Arial"/>
                <w:bCs/>
                <w:iCs/>
                <w:color w:val="000000"/>
              </w:rPr>
              <w:t xml:space="preserve"> муниципальном районе «Мантуровский район»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jc w:val="both"/>
              <w:rPr>
                <w:rFonts w:ascii="Arial" w:hAnsi="Arial"/>
                <w:bCs/>
                <w:color w:val="000000"/>
              </w:rPr>
            </w:pPr>
            <w:r w:rsidRPr="00FD14D0">
              <w:rPr>
                <w:rFonts w:ascii="Arial" w:hAnsi="Arial"/>
                <w:bCs/>
                <w:color w:val="000000"/>
              </w:rPr>
              <w:t>Уровень зарегистрированной безработицы на конец года, %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1,0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1,0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1,0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1,0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Сфера деятельности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2.6. Формирование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благоприятного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инвестиционного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климата в муниципальном районе  «Мантуровский район»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Стимулирование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инвестиций в основной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капитал на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территории муниципального района «Мантуровский район»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за счет повышения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результативности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административных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процессов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Индекс физического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объема инвестиций в основной капитал, %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31,6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26,3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85,3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90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Сфера деятельности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3.1. Развитие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приоритетных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отраслей промышленности муниципального района «Мантуровский район»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FD14D0">
              <w:rPr>
                <w:rFonts w:ascii="Arial" w:hAnsi="Arial"/>
                <w:bCs/>
                <w:iCs/>
                <w:color w:val="000000"/>
              </w:rPr>
              <w:t>Увеличение объёма производимой продукции отраслями промышленности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FD14D0">
              <w:rPr>
                <w:rFonts w:ascii="Arial" w:hAnsi="Arial"/>
                <w:bCs/>
                <w:iCs/>
                <w:color w:val="000000"/>
              </w:rPr>
              <w:t>Объём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2376,2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2525,1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2679,9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2700,0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Сфера деятельности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3.2. Развитие сферы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услуг в экономике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  <w:bCs/>
                <w:iCs/>
                <w:color w:val="000000"/>
              </w:rPr>
              <w:t>муниципального района «Мантуровский район»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Обеспечение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опережающего роста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приоритетных услуг в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  <w:iCs/>
              </w:rPr>
              <w:t>экономике муниципального района «Мантуровский район»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FD14D0">
              <w:rPr>
                <w:rFonts w:ascii="Arial" w:hAnsi="Arial"/>
                <w:bCs/>
                <w:iCs/>
                <w:color w:val="000000"/>
              </w:rPr>
              <w:t>Объём платных услуг населению, тыс.руб.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19500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19540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20112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20465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Сфера деятельности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3.3. Развитие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аграрного и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рыбохозяйственного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комплексов муниципального района «Мантуровский район»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Обеспечение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стабильно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функционирования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отрасли сельского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хозяйства и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стимулирования ее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интенсивного роста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FD14D0">
              <w:rPr>
                <w:rFonts w:ascii="Arial" w:hAnsi="Arial"/>
                <w:bCs/>
                <w:iCs/>
                <w:color w:val="000000"/>
              </w:rPr>
              <w:t>Объём валовой продукции сельского хозяйства, млн.руб.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1454,7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1530,2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1553,2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1604,4</w:t>
            </w:r>
          </w:p>
        </w:tc>
      </w:tr>
      <w:tr w:rsidR="00317A91" w:rsidRPr="00FD14D0">
        <w:tc>
          <w:tcPr>
            <w:tcW w:w="2081" w:type="dxa"/>
          </w:tcPr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Стратегический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приоритет 4.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Сбалансированное</w:t>
            </w:r>
          </w:p>
          <w:p w:rsidR="00317A91" w:rsidRPr="00FD14D0" w:rsidRDefault="00317A91">
            <w:pPr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пространственное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bCs/>
              </w:rPr>
            </w:pPr>
            <w:r w:rsidRPr="00FD14D0">
              <w:rPr>
                <w:rFonts w:ascii="Arial" w:hAnsi="Arial"/>
                <w:bCs/>
              </w:rPr>
              <w:t>развитие муниципального района «Мантуровский район»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Сокращение различий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между максимальным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и минимальным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размерами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среднемесячной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заработной платы в</w:t>
            </w:r>
          </w:p>
          <w:p w:rsidR="00317A91" w:rsidRPr="00FD14D0" w:rsidRDefault="00317A91">
            <w:pPr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муниципальных</w:t>
            </w:r>
          </w:p>
          <w:p w:rsidR="00317A91" w:rsidRPr="00FD14D0" w:rsidRDefault="00317A91">
            <w:pPr>
              <w:jc w:val="both"/>
              <w:rPr>
                <w:rFonts w:ascii="Arial" w:hAnsi="Arial"/>
                <w:iCs/>
              </w:rPr>
            </w:pPr>
            <w:r w:rsidRPr="00FD14D0">
              <w:rPr>
                <w:rFonts w:ascii="Arial" w:hAnsi="Arial"/>
                <w:iCs/>
              </w:rPr>
              <w:t>образованиях Мантуровского района</w:t>
            </w:r>
          </w:p>
        </w:tc>
        <w:tc>
          <w:tcPr>
            <w:tcW w:w="2240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Отношение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максимального размера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среднемесячной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заработной платы к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минимальному размеру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среднемесячной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заработной платы в</w:t>
            </w:r>
          </w:p>
          <w:p w:rsidR="00317A91" w:rsidRPr="00FD14D0" w:rsidRDefault="00317A91">
            <w:pPr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муниципальных</w:t>
            </w:r>
          </w:p>
          <w:p w:rsidR="00317A91" w:rsidRPr="00FD14D0" w:rsidRDefault="00317A91">
            <w:pPr>
              <w:jc w:val="both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образованиях Мантуровского района, %</w:t>
            </w:r>
          </w:p>
        </w:tc>
        <w:tc>
          <w:tcPr>
            <w:tcW w:w="1923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228</w:t>
            </w:r>
          </w:p>
        </w:tc>
        <w:tc>
          <w:tcPr>
            <w:tcW w:w="2082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223</w:t>
            </w:r>
          </w:p>
        </w:tc>
        <w:tc>
          <w:tcPr>
            <w:tcW w:w="2081" w:type="dxa"/>
            <w:tcBorders>
              <w:lef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217</w:t>
            </w:r>
          </w:p>
        </w:tc>
        <w:tc>
          <w:tcPr>
            <w:tcW w:w="2077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FD14D0" w:rsidRDefault="00317A91">
            <w:pPr>
              <w:pStyle w:val="a0"/>
              <w:jc w:val="center"/>
              <w:rPr>
                <w:rFonts w:ascii="Arial" w:hAnsi="Arial"/>
              </w:rPr>
            </w:pPr>
            <w:r w:rsidRPr="00FD14D0">
              <w:rPr>
                <w:rFonts w:ascii="Arial" w:hAnsi="Arial"/>
              </w:rPr>
              <w:t>200</w:t>
            </w:r>
          </w:p>
        </w:tc>
      </w:tr>
    </w:tbl>
    <w:p w:rsidR="00317A91" w:rsidRPr="00AA2C1E" w:rsidRDefault="00317A91">
      <w:pPr>
        <w:jc w:val="both"/>
        <w:rPr>
          <w:rFonts w:ascii="Arial" w:hAnsi="Arial"/>
        </w:rPr>
      </w:pPr>
    </w:p>
    <w:p w:rsidR="00317A91" w:rsidRPr="00AA2C1E" w:rsidRDefault="00317A91">
      <w:pPr>
        <w:jc w:val="both"/>
        <w:rPr>
          <w:rFonts w:ascii="Arial" w:hAnsi="Arial"/>
        </w:rPr>
      </w:pPr>
    </w:p>
    <w:p w:rsidR="00317A91" w:rsidRPr="00AA2C1E" w:rsidRDefault="00317A91">
      <w:pPr>
        <w:jc w:val="both"/>
        <w:rPr>
          <w:rFonts w:ascii="Arial" w:hAnsi="Arial"/>
        </w:rPr>
      </w:pPr>
    </w:p>
    <w:p w:rsidR="00317A91" w:rsidRPr="00AA2C1E" w:rsidRDefault="00317A91">
      <w:pPr>
        <w:jc w:val="both"/>
        <w:rPr>
          <w:rFonts w:ascii="Arial" w:hAnsi="Arial"/>
        </w:rPr>
      </w:pPr>
    </w:p>
    <w:p w:rsidR="00317A91" w:rsidRPr="00AA2C1E" w:rsidRDefault="00317A91">
      <w:pPr>
        <w:jc w:val="both"/>
        <w:rPr>
          <w:rFonts w:ascii="Arial" w:hAnsi="Arial"/>
        </w:rPr>
      </w:pPr>
    </w:p>
    <w:p w:rsidR="00317A91" w:rsidRPr="00AA2C1E" w:rsidRDefault="00317A91">
      <w:pPr>
        <w:jc w:val="center"/>
        <w:rPr>
          <w:rFonts w:ascii="Arial" w:hAnsi="Arial"/>
          <w:b/>
          <w:bCs/>
        </w:rPr>
      </w:pPr>
    </w:p>
    <w:p w:rsidR="00317A91" w:rsidRPr="00AA2C1E" w:rsidRDefault="00317A91">
      <w:pPr>
        <w:jc w:val="center"/>
        <w:rPr>
          <w:rFonts w:ascii="Arial" w:hAnsi="Arial"/>
        </w:rPr>
      </w:pPr>
    </w:p>
    <w:p w:rsidR="00317A91" w:rsidRPr="00AA2C1E" w:rsidRDefault="00317A91">
      <w:pPr>
        <w:jc w:val="both"/>
        <w:rPr>
          <w:rFonts w:ascii="Arial" w:hAnsi="Arial"/>
        </w:rPr>
      </w:pPr>
    </w:p>
    <w:p w:rsidR="00317A91" w:rsidRPr="00AA2C1E" w:rsidRDefault="00317A91">
      <w:pPr>
        <w:jc w:val="both"/>
        <w:rPr>
          <w:rFonts w:ascii="Arial" w:hAnsi="Arial"/>
        </w:rPr>
      </w:pPr>
    </w:p>
    <w:p w:rsidR="00317A91" w:rsidRPr="00AA2C1E" w:rsidRDefault="00317A91">
      <w:pPr>
        <w:jc w:val="center"/>
        <w:rPr>
          <w:rFonts w:ascii="Arial" w:hAnsi="Arial"/>
          <w:b/>
          <w:bCs/>
        </w:rPr>
      </w:pPr>
      <w:r w:rsidRPr="00AA2C1E">
        <w:rPr>
          <w:rFonts w:ascii="Arial" w:hAnsi="Arial"/>
          <w:b/>
          <w:bCs/>
        </w:rPr>
        <w:t>Перечень муниципальных программ для реализации Стратегии</w:t>
      </w:r>
    </w:p>
    <w:p w:rsidR="00317A91" w:rsidRPr="00AA2C1E" w:rsidRDefault="00317A91">
      <w:pPr>
        <w:jc w:val="both"/>
        <w:rPr>
          <w:rFonts w:ascii="Arial" w:hAnsi="Arial"/>
        </w:rPr>
      </w:pPr>
    </w:p>
    <w:tbl>
      <w:tblPr>
        <w:tblW w:w="1456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000"/>
      </w:tblPr>
      <w:tblGrid>
        <w:gridCol w:w="4855"/>
        <w:gridCol w:w="5799"/>
        <w:gridCol w:w="3913"/>
      </w:tblGrid>
      <w:tr w:rsidR="00317A91" w:rsidRPr="00AA2C1E">
        <w:tc>
          <w:tcPr>
            <w:tcW w:w="4855" w:type="dxa"/>
          </w:tcPr>
          <w:p w:rsidR="00317A91" w:rsidRPr="00AA2C1E" w:rsidRDefault="00317A91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AA2C1E">
              <w:rPr>
                <w:rFonts w:ascii="Arial" w:hAnsi="Arial"/>
                <w:b/>
                <w:bCs/>
                <w:iCs/>
              </w:rPr>
              <w:t>Наименование сферы деятельности</w:t>
            </w:r>
          </w:p>
        </w:tc>
        <w:tc>
          <w:tcPr>
            <w:tcW w:w="57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AA2C1E">
              <w:rPr>
                <w:rFonts w:ascii="Arial" w:hAnsi="Arial"/>
                <w:b/>
                <w:bCs/>
                <w:iCs/>
              </w:rPr>
              <w:t xml:space="preserve">Наименование муниципальной программы, утверждаемой в целях реализации </w:t>
            </w:r>
          </w:p>
          <w:p w:rsidR="00317A91" w:rsidRPr="00AA2C1E" w:rsidRDefault="00317A91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AA2C1E">
              <w:rPr>
                <w:rFonts w:ascii="Arial" w:hAnsi="Arial"/>
                <w:b/>
                <w:bCs/>
                <w:iCs/>
              </w:rPr>
              <w:t>Стратегии</w:t>
            </w:r>
          </w:p>
        </w:tc>
        <w:tc>
          <w:tcPr>
            <w:tcW w:w="3913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jc w:val="center"/>
              <w:rPr>
                <w:rFonts w:ascii="Arial" w:hAnsi="Arial"/>
                <w:b/>
                <w:bCs/>
              </w:rPr>
            </w:pPr>
            <w:r w:rsidRPr="00AA2C1E">
              <w:rPr>
                <w:rFonts w:ascii="Arial" w:hAnsi="Arial"/>
                <w:b/>
                <w:bCs/>
              </w:rPr>
              <w:t>Ответственные исполнители</w:t>
            </w:r>
          </w:p>
        </w:tc>
      </w:tr>
      <w:tr w:rsidR="00317A91" w:rsidRPr="00AA2C1E">
        <w:tc>
          <w:tcPr>
            <w:tcW w:w="4855" w:type="dxa"/>
          </w:tcPr>
          <w:p w:rsidR="00317A91" w:rsidRPr="00AA2C1E" w:rsidRDefault="00317A91">
            <w:pPr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Сфера деятельности 1.3. Развитие</w:t>
            </w:r>
          </w:p>
          <w:p w:rsidR="00317A91" w:rsidRPr="00AA2C1E" w:rsidRDefault="00317A91">
            <w:pPr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физической культуры и спорта в</w:t>
            </w:r>
          </w:p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муниципальном районе «Мантуровский район»</w:t>
            </w:r>
          </w:p>
        </w:tc>
        <w:tc>
          <w:tcPr>
            <w:tcW w:w="57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  <w:bCs/>
                <w:iCs/>
              </w:rPr>
              <w:t xml:space="preserve"> </w:t>
            </w:r>
            <w:r w:rsidRPr="00AA2C1E">
              <w:rPr>
                <w:rFonts w:ascii="Arial" w:hAnsi="Arial"/>
              </w:rPr>
              <w:t>Муниципальная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области» на  2017-2021годы»</w:t>
            </w:r>
          </w:p>
        </w:tc>
        <w:tc>
          <w:tcPr>
            <w:tcW w:w="3913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района</w:t>
            </w:r>
          </w:p>
        </w:tc>
      </w:tr>
      <w:tr w:rsidR="00317A91" w:rsidRPr="00AA2C1E">
        <w:tc>
          <w:tcPr>
            <w:tcW w:w="4855" w:type="dxa"/>
          </w:tcPr>
          <w:p w:rsidR="00317A91" w:rsidRPr="00AA2C1E" w:rsidRDefault="00317A91">
            <w:pPr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Сфера деятельности 1.4. Развитие</w:t>
            </w:r>
          </w:p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образования в муниципальном районе «Мантуровский район»</w:t>
            </w:r>
          </w:p>
        </w:tc>
        <w:tc>
          <w:tcPr>
            <w:tcW w:w="57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Муниципальная программа «Развитие образования в Мантуровском районе Курской области на 2017-2021 годы»</w:t>
            </w:r>
          </w:p>
        </w:tc>
        <w:tc>
          <w:tcPr>
            <w:tcW w:w="3913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образования Администрации района</w:t>
            </w:r>
          </w:p>
        </w:tc>
      </w:tr>
      <w:tr w:rsidR="00317A91" w:rsidRPr="00AA2C1E">
        <w:tc>
          <w:tcPr>
            <w:tcW w:w="4855" w:type="dxa"/>
          </w:tcPr>
          <w:p w:rsidR="00317A91" w:rsidRPr="00AA2C1E" w:rsidRDefault="00317A91">
            <w:pPr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Сфера деятельности 1.5. Развитие</w:t>
            </w:r>
          </w:p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 xml:space="preserve">культуры в Мантуровском районе </w:t>
            </w:r>
          </w:p>
        </w:tc>
        <w:tc>
          <w:tcPr>
            <w:tcW w:w="57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Муниципальная программа «Развитие культуры в Мантуровском районе Курской области» на 2017-2021 годы</w:t>
            </w:r>
          </w:p>
        </w:tc>
        <w:tc>
          <w:tcPr>
            <w:tcW w:w="3913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культуры Администрации района</w:t>
            </w:r>
          </w:p>
        </w:tc>
      </w:tr>
      <w:tr w:rsidR="00317A91" w:rsidRPr="00AA2C1E">
        <w:tc>
          <w:tcPr>
            <w:tcW w:w="4855" w:type="dxa"/>
          </w:tcPr>
          <w:p w:rsidR="00317A91" w:rsidRPr="00AA2C1E" w:rsidRDefault="00317A91">
            <w:pPr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Сфера деятельности 1.6. Повышение</w:t>
            </w:r>
          </w:p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доступности жилья в муниципальном районе «Мантуровский район»</w:t>
            </w:r>
          </w:p>
        </w:tc>
        <w:tc>
          <w:tcPr>
            <w:tcW w:w="57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Муниципальная программа «Обеспечение доступным и комфортным жильем и коммунальными услугами граждан в Мантуровском районе Курской области» на 2017-2021 годы</w:t>
            </w:r>
          </w:p>
        </w:tc>
        <w:tc>
          <w:tcPr>
            <w:tcW w:w="3913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архитектуры, градостроительства и ЖКХ Администрации района</w:t>
            </w:r>
          </w:p>
        </w:tc>
      </w:tr>
      <w:tr w:rsidR="00317A91" w:rsidRPr="00AA2C1E">
        <w:tc>
          <w:tcPr>
            <w:tcW w:w="4855" w:type="dxa"/>
          </w:tcPr>
          <w:p w:rsidR="00317A91" w:rsidRPr="00AA2C1E" w:rsidRDefault="00317A91">
            <w:pPr>
              <w:rPr>
                <w:rFonts w:ascii="Arial" w:hAnsi="Arial"/>
                <w:bCs/>
                <w:iCs/>
                <w:color w:val="000000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Сфера деятельности 1.7. Развитие</w:t>
            </w:r>
          </w:p>
          <w:p w:rsidR="00317A91" w:rsidRPr="00AA2C1E" w:rsidRDefault="00317A91">
            <w:pPr>
              <w:rPr>
                <w:rFonts w:ascii="Arial" w:hAnsi="Arial"/>
                <w:bCs/>
                <w:iCs/>
                <w:color w:val="000000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социальных институтов и проведение</w:t>
            </w:r>
          </w:p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результативной социальной политики в муниципальном районе «Мантуровский район»</w:t>
            </w:r>
          </w:p>
        </w:tc>
        <w:tc>
          <w:tcPr>
            <w:tcW w:w="57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Муниципальная программа «Социальная поддержка граждан в Мантуровском районе Курской области» на 2017-2021 годы»</w:t>
            </w:r>
          </w:p>
        </w:tc>
        <w:tc>
          <w:tcPr>
            <w:tcW w:w="3913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района</w:t>
            </w:r>
          </w:p>
        </w:tc>
      </w:tr>
      <w:tr w:rsidR="00317A91" w:rsidRPr="00AA2C1E">
        <w:tc>
          <w:tcPr>
            <w:tcW w:w="4855" w:type="dxa"/>
          </w:tcPr>
          <w:p w:rsidR="00317A91" w:rsidRPr="00AA2C1E" w:rsidRDefault="00317A91">
            <w:pPr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Сфера деятельности 1.8. Молодежная</w:t>
            </w:r>
          </w:p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политика в муниципальном районе «Мантуровский район»</w:t>
            </w:r>
          </w:p>
        </w:tc>
        <w:tc>
          <w:tcPr>
            <w:tcW w:w="57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Муниципальная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области» на  2017-2021годы»</w:t>
            </w:r>
          </w:p>
        </w:tc>
        <w:tc>
          <w:tcPr>
            <w:tcW w:w="3913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района</w:t>
            </w:r>
          </w:p>
        </w:tc>
      </w:tr>
      <w:tr w:rsidR="00317A91" w:rsidRPr="00AA2C1E">
        <w:tc>
          <w:tcPr>
            <w:tcW w:w="4855" w:type="dxa"/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  <w:bCs/>
                <w:iCs/>
              </w:rPr>
              <w:t>Сфера деятельности 1.9.Экологическая безопасность экономики и экология человека в муниципальном районе «Мантуровский район»</w:t>
            </w:r>
          </w:p>
        </w:tc>
        <w:tc>
          <w:tcPr>
            <w:tcW w:w="57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Муниципальная программа «Охрана окружающей среды в Мантуровском районе Курской области в 2017-2021 годы»</w:t>
            </w:r>
          </w:p>
        </w:tc>
        <w:tc>
          <w:tcPr>
            <w:tcW w:w="3913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архитектуры, градостроительства и ЖКХ Администрации района</w:t>
            </w:r>
          </w:p>
        </w:tc>
      </w:tr>
      <w:tr w:rsidR="00317A91" w:rsidRPr="00AA2C1E">
        <w:tc>
          <w:tcPr>
            <w:tcW w:w="4855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Сфера деятельности 1.10. Повышение доступности и качества услуг пассажирского транспорта общего пользования в муниципальном  районе «Мантуровский район»</w:t>
            </w:r>
          </w:p>
        </w:tc>
        <w:tc>
          <w:tcPr>
            <w:tcW w:w="57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Мантуровском районе Курской области» на 2017-2021 годы</w:t>
            </w:r>
          </w:p>
        </w:tc>
        <w:tc>
          <w:tcPr>
            <w:tcW w:w="3913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архитектуры, градостроительства и ЖКХ Администрации района</w:t>
            </w:r>
          </w:p>
        </w:tc>
      </w:tr>
      <w:tr w:rsidR="00317A91" w:rsidRPr="00AA2C1E">
        <w:tc>
          <w:tcPr>
            <w:tcW w:w="4855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Сфера деятельности 1.11.Правопорядок и противодействие возникновению чрезвычайных мероприятий в муниципальном районе «Мантуровский район»</w:t>
            </w:r>
          </w:p>
        </w:tc>
        <w:tc>
          <w:tcPr>
            <w:tcW w:w="57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  <w:bCs/>
                <w:iCs/>
              </w:rPr>
              <w:t xml:space="preserve"> </w:t>
            </w:r>
            <w:r w:rsidRPr="00AA2C1E">
              <w:rPr>
                <w:rFonts w:ascii="Arial" w:hAnsi="Arial"/>
              </w:rPr>
              <w:t>Муниципальная программа «Профилактика правонарушений в Мантуровском районе Курской области» на 2017-2021 годы</w:t>
            </w:r>
            <w:r w:rsidRPr="00AA2C1E">
              <w:rPr>
                <w:rFonts w:ascii="Arial" w:hAnsi="Arial"/>
                <w:bCs/>
                <w:iCs/>
              </w:rPr>
              <w:t xml:space="preserve"> </w:t>
            </w:r>
          </w:p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  <w:bCs/>
                <w:iCs/>
              </w:rPr>
              <w:t xml:space="preserve"> </w:t>
            </w:r>
            <w:r w:rsidRPr="00AA2C1E">
              <w:rPr>
                <w:rFonts w:ascii="Arial" w:hAnsi="Arial"/>
              </w:rPr>
              <w:t>Муниципальная программа «Комплексные меры противодействия злоупотреблению наркотикам и их незаконному обороту на 2017-2021 годы»</w:t>
            </w:r>
          </w:p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 xml:space="preserve"> Муниципальная программа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</w:t>
            </w:r>
          </w:p>
        </w:tc>
        <w:tc>
          <w:tcPr>
            <w:tcW w:w="3913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Структурные подразделения Администрации района</w:t>
            </w:r>
          </w:p>
        </w:tc>
      </w:tr>
      <w:tr w:rsidR="00317A91" w:rsidRPr="00AA2C1E">
        <w:tc>
          <w:tcPr>
            <w:tcW w:w="4855" w:type="dxa"/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  <w:bCs/>
                <w:iCs/>
              </w:rPr>
              <w:t xml:space="preserve">Сфера деятельности </w:t>
            </w:r>
            <w:r w:rsidRPr="00AA2C1E">
              <w:rPr>
                <w:rFonts w:ascii="Arial" w:hAnsi="Arial"/>
                <w:bCs/>
                <w:iCs/>
                <w:color w:val="000000"/>
              </w:rPr>
              <w:t>2. Формирование институциональной и</w:t>
            </w:r>
          </w:p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инфраструктурной среды инновационного развития в муниципальном районе «Мантуровский район»</w:t>
            </w:r>
          </w:p>
        </w:tc>
        <w:tc>
          <w:tcPr>
            <w:tcW w:w="57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Муниципальная программа «Содействие занятости населения в Мантуровском районе Курской области на 2017-2021 годы»</w:t>
            </w:r>
          </w:p>
        </w:tc>
        <w:tc>
          <w:tcPr>
            <w:tcW w:w="3913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экономики и труда Администрации района</w:t>
            </w:r>
          </w:p>
        </w:tc>
      </w:tr>
      <w:tr w:rsidR="00317A91" w:rsidRPr="00AA2C1E">
        <w:tc>
          <w:tcPr>
            <w:tcW w:w="4855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Сфера деятельности 2.1.Долгосрочные приоритеты бюджетной политики</w:t>
            </w:r>
          </w:p>
        </w:tc>
        <w:tc>
          <w:tcPr>
            <w:tcW w:w="57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Муниципальная программа «Повышение эффективности управления финансами в Мантуровском районе Курской области» (2017-2021 г.г.)</w:t>
            </w:r>
          </w:p>
        </w:tc>
        <w:tc>
          <w:tcPr>
            <w:tcW w:w="3913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финансов Администрации района</w:t>
            </w:r>
          </w:p>
        </w:tc>
      </w:tr>
      <w:tr w:rsidR="00317A91" w:rsidRPr="00AA2C1E">
        <w:tc>
          <w:tcPr>
            <w:tcW w:w="4855" w:type="dxa"/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Сфера деятельности 2.2. Эффективное муниципальное управление в муниципальном районе «Мантуровский район»</w:t>
            </w:r>
          </w:p>
        </w:tc>
        <w:tc>
          <w:tcPr>
            <w:tcW w:w="57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Муниципальная программа «Управление муниципальным имуществом и земельными ресурсами в Мантуровском районе Курской области» на 2017-2021 годы</w:t>
            </w:r>
          </w:p>
        </w:tc>
        <w:tc>
          <w:tcPr>
            <w:tcW w:w="3913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экономики, по земельным и имущественным правоотношениям Администрации района</w:t>
            </w:r>
          </w:p>
        </w:tc>
      </w:tr>
      <w:tr w:rsidR="00317A91" w:rsidRPr="00AA2C1E">
        <w:tc>
          <w:tcPr>
            <w:tcW w:w="4855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Сфера деятельности 2.3. Развитие</w:t>
            </w:r>
          </w:p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транспортной инфраструктуры в муниципальном районе «Мантуровский район»</w:t>
            </w:r>
          </w:p>
        </w:tc>
        <w:tc>
          <w:tcPr>
            <w:tcW w:w="57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Мантуровском районе Курской области» на 2017-2021 годы</w:t>
            </w:r>
          </w:p>
        </w:tc>
        <w:tc>
          <w:tcPr>
            <w:tcW w:w="3913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архитектуры, градостроительства и ЖКХ Администрации района</w:t>
            </w:r>
          </w:p>
        </w:tc>
      </w:tr>
      <w:tr w:rsidR="00317A91" w:rsidRPr="00AA2C1E">
        <w:tc>
          <w:tcPr>
            <w:tcW w:w="4855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Сфера деятельности 2.4. Развитие энергетической инфраструктуры и повышение уровня энергетической эффективности экономики муниципального района «Мантуровский район»</w:t>
            </w:r>
          </w:p>
        </w:tc>
        <w:tc>
          <w:tcPr>
            <w:tcW w:w="57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Муниципальная программа «Социальное развитие села в Мантуровском районе Курской области» на 2017-2021 годы</w:t>
            </w:r>
          </w:p>
        </w:tc>
        <w:tc>
          <w:tcPr>
            <w:tcW w:w="3913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архитектуры, градостроительства и ЖКХ Администрации района</w:t>
            </w:r>
          </w:p>
        </w:tc>
      </w:tr>
      <w:tr w:rsidR="00317A91" w:rsidRPr="00AA2C1E">
        <w:tc>
          <w:tcPr>
            <w:tcW w:w="4855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Сфера деятельности 2.5. Создание и модернизация рабочих мест до 2025 года в муниципальном районе «Мантуровский район»</w:t>
            </w:r>
          </w:p>
        </w:tc>
        <w:tc>
          <w:tcPr>
            <w:tcW w:w="57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Муниципальная программа «Содействие занятости населения в Мантуровском районе Курской области на 2017-2021 годы»;</w:t>
            </w:r>
          </w:p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 xml:space="preserve"> Муниципальная программа «Социальное развитие села в Мантуровском районе Курской области» на 2017-2021 годы</w:t>
            </w:r>
          </w:p>
        </w:tc>
        <w:tc>
          <w:tcPr>
            <w:tcW w:w="3913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экономики и труда Администрации района</w:t>
            </w:r>
          </w:p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</w:p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архитектуры, градостроительства и ЖКХ Администрации района</w:t>
            </w:r>
          </w:p>
        </w:tc>
      </w:tr>
      <w:tr w:rsidR="00317A91" w:rsidRPr="00AA2C1E">
        <w:tc>
          <w:tcPr>
            <w:tcW w:w="4855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Сфера деятельности 2.6. Формирование благоприятного инвестиционного климата в муниципальном районе «Мантуровский район»</w:t>
            </w:r>
          </w:p>
        </w:tc>
        <w:tc>
          <w:tcPr>
            <w:tcW w:w="57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муниципальная программа «Развитие экономики в Мантуровском районе»</w:t>
            </w:r>
          </w:p>
        </w:tc>
        <w:tc>
          <w:tcPr>
            <w:tcW w:w="3913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экономики, по земельным и имущественным правоотношениям Администрации района</w:t>
            </w:r>
          </w:p>
        </w:tc>
      </w:tr>
      <w:tr w:rsidR="00317A91" w:rsidRPr="00AA2C1E">
        <w:tc>
          <w:tcPr>
            <w:tcW w:w="4855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Сфера деятельности 2.9. Развитие</w:t>
            </w:r>
          </w:p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малого предпринимательства в муниципальном районе «Мантуровский район»</w:t>
            </w:r>
          </w:p>
        </w:tc>
        <w:tc>
          <w:tcPr>
            <w:tcW w:w="57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муниципальная программа «Развитие экономики в Мантуровском районе»</w:t>
            </w:r>
          </w:p>
        </w:tc>
        <w:tc>
          <w:tcPr>
            <w:tcW w:w="3913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экономики, по земельным и имущественным правоотношениям Администрации района</w:t>
            </w:r>
          </w:p>
        </w:tc>
      </w:tr>
      <w:tr w:rsidR="00317A91" w:rsidRPr="00AA2C1E">
        <w:tc>
          <w:tcPr>
            <w:tcW w:w="4855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  <w:color w:val="000000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Сфера деятельности 3.1. Развитие отраслей  промышленности муниципального района «Мантуровский район»</w:t>
            </w:r>
          </w:p>
        </w:tc>
        <w:tc>
          <w:tcPr>
            <w:tcW w:w="57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муниципальная программа «Развитие экономики в Мантуровском районе»;</w:t>
            </w:r>
          </w:p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муниципальная программа</w:t>
            </w:r>
            <w:r w:rsidRPr="00AA2C1E">
              <w:rPr>
                <w:rFonts w:ascii="Arial" w:hAnsi="Arial"/>
                <w:bCs/>
                <w:iCs/>
                <w:color w:val="FF0000"/>
              </w:rPr>
              <w:t xml:space="preserve"> </w:t>
            </w:r>
            <w:r w:rsidRPr="00AA2C1E">
              <w:rPr>
                <w:rFonts w:ascii="Arial" w:hAnsi="Arial"/>
              </w:rPr>
              <w:t>«Социальное развитие села в Мантуровском районе Курской области» на 2017-2021 годы</w:t>
            </w:r>
          </w:p>
        </w:tc>
        <w:tc>
          <w:tcPr>
            <w:tcW w:w="3913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экономики, по земельным и имущественным правоотношениям Администрации района</w:t>
            </w:r>
          </w:p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архитектуры, градостроительства и ЖКХ Администрации района</w:t>
            </w:r>
          </w:p>
        </w:tc>
      </w:tr>
      <w:tr w:rsidR="00317A91" w:rsidRPr="00AA2C1E">
        <w:tc>
          <w:tcPr>
            <w:tcW w:w="4855" w:type="dxa"/>
          </w:tcPr>
          <w:p w:rsidR="00317A91" w:rsidRPr="00AA2C1E" w:rsidRDefault="00317A91">
            <w:pPr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Сфера деятельности 3.2. Развитие</w:t>
            </w:r>
          </w:p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сферы услуг в экономике муниципального района «Мантуровский район»</w:t>
            </w:r>
          </w:p>
        </w:tc>
        <w:tc>
          <w:tcPr>
            <w:tcW w:w="57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муниципальная программа «Развитие экономики в Мантуровском районе»;</w:t>
            </w:r>
          </w:p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муниципальная программа</w:t>
            </w:r>
            <w:r w:rsidRPr="00AA2C1E">
              <w:rPr>
                <w:rFonts w:ascii="Arial" w:hAnsi="Arial"/>
                <w:bCs/>
                <w:iCs/>
                <w:color w:val="FF0000"/>
              </w:rPr>
              <w:t xml:space="preserve"> </w:t>
            </w:r>
            <w:r w:rsidRPr="00AA2C1E">
              <w:rPr>
                <w:rFonts w:ascii="Arial" w:hAnsi="Arial"/>
              </w:rPr>
              <w:t>«Социальное развитие села в Мантуровском районе Курской области» на 2017-2021 годы</w:t>
            </w:r>
          </w:p>
        </w:tc>
        <w:tc>
          <w:tcPr>
            <w:tcW w:w="3913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Управление экономики, по земельным и имущественным правоотношениям Администрации района</w:t>
            </w:r>
          </w:p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архитектуры, градостроительства и ЖКХ Администрации района</w:t>
            </w:r>
          </w:p>
        </w:tc>
      </w:tr>
      <w:tr w:rsidR="00317A91" w:rsidRPr="00AA2C1E">
        <w:tc>
          <w:tcPr>
            <w:tcW w:w="4855" w:type="dxa"/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Сфера деятельности 3.3. Развитие аграрного комплекса муниципального района «Мантуровский район»</w:t>
            </w:r>
          </w:p>
        </w:tc>
        <w:tc>
          <w:tcPr>
            <w:tcW w:w="5799" w:type="dxa"/>
            <w:tcBorders>
              <w:left w:val="single" w:sz="2" w:space="0" w:color="000000"/>
            </w:tcBorders>
          </w:tcPr>
          <w:p w:rsidR="00317A91" w:rsidRPr="00AA2C1E" w:rsidRDefault="00317A91">
            <w:pPr>
              <w:jc w:val="both"/>
              <w:rPr>
                <w:rFonts w:ascii="Arial" w:hAnsi="Arial"/>
                <w:bCs/>
                <w:iCs/>
              </w:rPr>
            </w:pPr>
            <w:r w:rsidRPr="00AA2C1E">
              <w:rPr>
                <w:rFonts w:ascii="Arial" w:hAnsi="Arial"/>
                <w:bCs/>
                <w:iCs/>
              </w:rPr>
              <w:t>муниципальная программа «Развитие экономики в Мантуровском районе»;</w:t>
            </w:r>
          </w:p>
          <w:p w:rsidR="00317A91" w:rsidRPr="00AA2C1E" w:rsidRDefault="00317A91">
            <w:pPr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  <w:bCs/>
                <w:iCs/>
                <w:color w:val="000000"/>
              </w:rPr>
              <w:t>муниципальная программа</w:t>
            </w:r>
            <w:r w:rsidRPr="00AA2C1E">
              <w:rPr>
                <w:rFonts w:ascii="Arial" w:hAnsi="Arial"/>
                <w:bCs/>
                <w:iCs/>
                <w:color w:val="FF0000"/>
              </w:rPr>
              <w:t xml:space="preserve"> </w:t>
            </w:r>
            <w:r w:rsidRPr="00AA2C1E">
              <w:rPr>
                <w:rFonts w:ascii="Arial" w:hAnsi="Arial"/>
              </w:rPr>
              <w:t>«Социальное развитие села в Мантуровском районе Курской области» на 2017-2021 годы</w:t>
            </w:r>
          </w:p>
        </w:tc>
        <w:tc>
          <w:tcPr>
            <w:tcW w:w="3913" w:type="dxa"/>
            <w:tcBorders>
              <w:left w:val="single" w:sz="2" w:space="0" w:color="000000"/>
              <w:right w:val="single" w:sz="2" w:space="0" w:color="000000"/>
            </w:tcBorders>
          </w:tcPr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аграрной политики Администрации района, отдел по вопросам реализации целевых программ, учетной политики, социальному, экономическому развитию аграрного сектора Администрации районами</w:t>
            </w:r>
          </w:p>
          <w:p w:rsidR="00317A91" w:rsidRPr="00AA2C1E" w:rsidRDefault="00317A91">
            <w:pPr>
              <w:pStyle w:val="a0"/>
              <w:jc w:val="both"/>
              <w:rPr>
                <w:rFonts w:ascii="Arial" w:hAnsi="Arial"/>
              </w:rPr>
            </w:pPr>
            <w:r w:rsidRPr="00AA2C1E">
              <w:rPr>
                <w:rFonts w:ascii="Arial" w:hAnsi="Arial"/>
              </w:rPr>
              <w:t>Отдел архитектуры, градостроительства и ЖКХ Администрации района</w:t>
            </w:r>
          </w:p>
        </w:tc>
      </w:tr>
    </w:tbl>
    <w:p w:rsidR="00317A91" w:rsidRPr="00AA2C1E" w:rsidRDefault="00317A91">
      <w:pPr>
        <w:rPr>
          <w:rFonts w:ascii="Arial" w:hAnsi="Arial"/>
        </w:rPr>
        <w:sectPr w:rsidR="00317A91" w:rsidRPr="00AA2C1E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317A91" w:rsidRPr="00AA2C1E" w:rsidRDefault="00317A91">
      <w:pPr>
        <w:jc w:val="center"/>
        <w:rPr>
          <w:rFonts w:ascii="Arial" w:hAnsi="Arial"/>
          <w:b/>
          <w:bCs/>
        </w:rPr>
      </w:pPr>
      <w:r w:rsidRPr="00AA2C1E">
        <w:rPr>
          <w:rFonts w:ascii="Arial" w:hAnsi="Arial"/>
          <w:b/>
          <w:bCs/>
        </w:rPr>
        <w:t>Система мониторинга, контроля Плана мероприятий по реализации Стратегии</w:t>
      </w:r>
    </w:p>
    <w:p w:rsidR="00317A91" w:rsidRPr="00AA2C1E" w:rsidRDefault="00317A91">
      <w:pPr>
        <w:jc w:val="both"/>
        <w:rPr>
          <w:rFonts w:ascii="Arial" w:hAnsi="Arial"/>
          <w:b/>
          <w:bCs/>
        </w:rPr>
      </w:pPr>
      <w:r w:rsidRPr="00AA2C1E">
        <w:rPr>
          <w:rFonts w:ascii="Arial" w:hAnsi="Arial"/>
        </w:rPr>
        <w:t xml:space="preserve">     Мониторинг и контроль реализации документов стратегического планирования —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развития.</w:t>
      </w:r>
    </w:p>
    <w:p w:rsidR="00317A91" w:rsidRPr="00AA2C1E" w:rsidRDefault="00317A91">
      <w:pPr>
        <w:jc w:val="both"/>
        <w:rPr>
          <w:rFonts w:ascii="Arial" w:hAnsi="Arial"/>
          <w:b/>
          <w:bCs/>
        </w:rPr>
      </w:pPr>
      <w:r w:rsidRPr="00AA2C1E">
        <w:rPr>
          <w:rFonts w:ascii="Arial" w:hAnsi="Arial"/>
        </w:rPr>
        <w:t xml:space="preserve">     Оценка эффективности реализации муниципальных программ и предоставление отчетности об эффективности реализации муниципальных программ производится согласно порядка разработки, реализации и оценки эффективности муниципальных программ муниципального района «Мантуровский район» Курской области Методических указаний по разработке и реализации муниципальных программ.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 xml:space="preserve">     В процессе мониторинга и контроля реализации выделяются следующие этапы: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>- сбор информации о социально-экономическом развитии и определение результатов реализации. Механизм мониторинга реализации Стратегии предусматривает создание информационной базы показателей социально-экономического развития района.</w:t>
      </w:r>
    </w:p>
    <w:p w:rsidR="00317A91" w:rsidRPr="00AA2C1E" w:rsidRDefault="00317A91">
      <w:pPr>
        <w:jc w:val="both"/>
        <w:rPr>
          <w:rFonts w:ascii="Arial" w:hAnsi="Arial"/>
          <w:b/>
          <w:bCs/>
        </w:rPr>
      </w:pPr>
      <w:r w:rsidRPr="00AA2C1E">
        <w:rPr>
          <w:rFonts w:ascii="Arial" w:hAnsi="Arial"/>
        </w:rPr>
        <w:t>-получение результатов на основе сопоставления ожидаемых и фактических полученных результатов реализации: по уровню достижения целевых индикаторов в муниципальных программах. Для оценки эффективности по истечении очередного года реализации ответственными исполнителями определяются интервалы значений показателей, при которых реализация программ характеризуется уровнем эффективности.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 xml:space="preserve">     При формировании проектов муниципальных программ объемы средств бюджета на выполнение расходных обязательств муниципального образования определяются в соответствии с решением о бюджете на очередной финансовый год и плановый период- в пределах планового периода.</w:t>
      </w:r>
    </w:p>
    <w:p w:rsidR="00317A91" w:rsidRPr="00AA2C1E" w:rsidRDefault="00317A91">
      <w:pPr>
        <w:jc w:val="both"/>
        <w:rPr>
          <w:rFonts w:ascii="Arial" w:hAnsi="Arial"/>
        </w:rPr>
      </w:pPr>
      <w:r w:rsidRPr="00AA2C1E">
        <w:rPr>
          <w:rFonts w:ascii="Arial" w:hAnsi="Arial"/>
        </w:rPr>
        <w:t xml:space="preserve">    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правовыми актами, регулирующими порядок составления проекта бюджета и планирование бюджетных ассигнований.</w:t>
      </w:r>
    </w:p>
    <w:sectPr w:rsidR="00317A91" w:rsidRPr="00AA2C1E" w:rsidSect="000B12E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2E3"/>
    <w:rsid w:val="0009478D"/>
    <w:rsid w:val="000B12E3"/>
    <w:rsid w:val="001A00BA"/>
    <w:rsid w:val="002410A4"/>
    <w:rsid w:val="00317A91"/>
    <w:rsid w:val="003A62F0"/>
    <w:rsid w:val="00571F2B"/>
    <w:rsid w:val="00710B59"/>
    <w:rsid w:val="00A17703"/>
    <w:rsid w:val="00AA2C1E"/>
    <w:rsid w:val="00AD3B4C"/>
    <w:rsid w:val="00B94D52"/>
    <w:rsid w:val="00D556C2"/>
    <w:rsid w:val="00F61037"/>
    <w:rsid w:val="00FD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E3"/>
    <w:pPr>
      <w:overflowPunct w:val="0"/>
    </w:pPr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0B12E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B12E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62F0"/>
    <w:rPr>
      <w:rFonts w:cs="Mangal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0B12E3"/>
  </w:style>
  <w:style w:type="paragraph" w:styleId="Caption">
    <w:name w:val="caption"/>
    <w:basedOn w:val="Normal"/>
    <w:uiPriority w:val="99"/>
    <w:qFormat/>
    <w:rsid w:val="000B12E3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71F2B"/>
    <w:pPr>
      <w:ind w:left="240" w:hanging="240"/>
    </w:pPr>
  </w:style>
  <w:style w:type="paragraph" w:styleId="IndexHeading">
    <w:name w:val="index heading"/>
    <w:basedOn w:val="Normal"/>
    <w:uiPriority w:val="99"/>
    <w:rsid w:val="000B12E3"/>
    <w:pPr>
      <w:suppressLineNumbers/>
    </w:pPr>
  </w:style>
  <w:style w:type="paragraph" w:customStyle="1" w:styleId="a0">
    <w:name w:val="Содержимое таблицы"/>
    <w:basedOn w:val="Normal"/>
    <w:uiPriority w:val="99"/>
    <w:rsid w:val="000B12E3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F61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Mangal"/>
      <w:kern w:val="2"/>
      <w:sz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503</TotalTime>
  <Pages>34</Pages>
  <Words>8309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55</cp:revision>
  <cp:lastPrinted>2019-01-22T13:30:00Z</cp:lastPrinted>
  <dcterms:created xsi:type="dcterms:W3CDTF">2018-11-20T15:22:00Z</dcterms:created>
  <dcterms:modified xsi:type="dcterms:W3CDTF">2019-01-22T14:17:00Z</dcterms:modified>
</cp:coreProperties>
</file>