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E" w:rsidRPr="00F1554E" w:rsidRDefault="00AE123E" w:rsidP="00F1554E">
      <w:pPr>
        <w:tabs>
          <w:tab w:val="left" w:pos="0"/>
          <w:tab w:val="center" w:pos="180"/>
        </w:tabs>
        <w:jc w:val="center"/>
        <w:rPr>
          <w:rFonts w:ascii="Arial" w:hAnsi="Arial" w:cs="Arial"/>
          <w:b/>
          <w:sz w:val="32"/>
          <w:szCs w:val="32"/>
        </w:rPr>
      </w:pPr>
      <w:r w:rsidRPr="00F1554E">
        <w:rPr>
          <w:rFonts w:ascii="Arial" w:hAnsi="Arial" w:cs="Arial"/>
          <w:b/>
          <w:sz w:val="32"/>
          <w:szCs w:val="32"/>
        </w:rPr>
        <w:t>АДМИНИСТРАЦИЯ</w:t>
      </w:r>
    </w:p>
    <w:p w:rsidR="00AE123E" w:rsidRPr="00F1554E" w:rsidRDefault="00AE123E" w:rsidP="00F1554E">
      <w:pPr>
        <w:jc w:val="center"/>
        <w:rPr>
          <w:rFonts w:ascii="Arial" w:hAnsi="Arial" w:cs="Arial"/>
          <w:b/>
          <w:sz w:val="32"/>
          <w:szCs w:val="32"/>
        </w:rPr>
      </w:pPr>
      <w:r w:rsidRPr="00F1554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E123E" w:rsidRPr="00F1554E" w:rsidRDefault="00AE123E" w:rsidP="00F1554E">
      <w:pPr>
        <w:jc w:val="center"/>
        <w:rPr>
          <w:rFonts w:ascii="Arial" w:hAnsi="Arial" w:cs="Arial"/>
          <w:b/>
          <w:sz w:val="32"/>
          <w:szCs w:val="32"/>
        </w:rPr>
      </w:pPr>
      <w:r w:rsidRPr="00F1554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E123E" w:rsidRPr="00F1554E" w:rsidRDefault="00AE123E" w:rsidP="00F1554E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554E">
        <w:rPr>
          <w:rFonts w:ascii="Arial" w:hAnsi="Arial" w:cs="Arial"/>
          <w:b/>
          <w:color w:val="000000"/>
          <w:sz w:val="32"/>
          <w:szCs w:val="32"/>
        </w:rPr>
        <w:t>от 28 марта 2017 года  №78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районе Курской области в 2017-2021 годах»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(в ред. Постановления Администрации Мантуровского</w:t>
      </w:r>
    </w:p>
    <w:p w:rsidR="00AE123E" w:rsidRPr="00F1554E" w:rsidRDefault="00AE123E" w:rsidP="00F155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1554E">
        <w:rPr>
          <w:rFonts w:ascii="Arial" w:hAnsi="Arial" w:cs="Arial"/>
          <w:b/>
          <w:sz w:val="32"/>
          <w:szCs w:val="32"/>
          <w:lang w:eastAsia="ru-RU"/>
        </w:rPr>
        <w:t>района Курской области № 16 от 25.01.2017 г.)</w:t>
      </w: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           В связи с уточнением бюджета Мантуровского района на 2017 год, результатами обора муниципальных образований Курской области на предоставление субсидий на выполнение мероприятий по обеспечению населения экологически чистой питьевой водой в 2017 году, Администрация Мантуровского района Курской области ПОСТАНОВЛЯЕТ:</w:t>
      </w:r>
    </w:p>
    <w:p w:rsidR="00AE123E" w:rsidRPr="00F1554E" w:rsidRDefault="00AE123E" w:rsidP="001C72E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 xml:space="preserve">          1. Внести в муниципальную программу «Охрана окружающей среды в Мантуровском районе Курской области на 2017-2021 годы», утв. Постановлением Администрации Мантуровского района Курской области №292 от 15.11.2016 г.</w:t>
      </w:r>
      <w:r w:rsidRPr="00F1554E">
        <w:rPr>
          <w:rFonts w:ascii="Arial" w:hAnsi="Arial" w:cs="Arial"/>
          <w:sz w:val="24"/>
          <w:szCs w:val="24"/>
        </w:rPr>
        <w:t xml:space="preserve">, </w:t>
      </w:r>
      <w:r w:rsidRPr="00F1554E">
        <w:rPr>
          <w:rFonts w:ascii="Arial" w:hAnsi="Arial" w:cs="Arial"/>
          <w:sz w:val="24"/>
          <w:szCs w:val="24"/>
          <w:lang w:eastAsia="ru-RU"/>
        </w:rPr>
        <w:t>в ред. Постановления Администрации Мантуровского района Курской области № 16 от 25.01.2017 г. (далее -  программа) следующие изменения:</w:t>
      </w:r>
    </w:p>
    <w:p w:rsidR="00AE123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ab/>
        <w:t>1.1. В паспорте программы графы «Целевые индикаторы и показатели» и  «Объемы финансирования» изложить в следующей редакции:</w:t>
      </w: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960"/>
      </w:tblGrid>
      <w:tr w:rsidR="00AE123E" w:rsidRPr="00F1554E" w:rsidTr="00746A05">
        <w:tc>
          <w:tcPr>
            <w:tcW w:w="156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796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населения, обеспеченного питьевой водой надлежащего качества</w:t>
            </w:r>
          </w:p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отремонтированных объектов водоснабжения;</w:t>
            </w:r>
          </w:p>
          <w:p w:rsidR="00AE123E" w:rsidRPr="00F1554E" w:rsidRDefault="00AE123E" w:rsidP="0009114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в т.ч. протяженность отремонтированных сетей водопровода;</w:t>
            </w:r>
          </w:p>
        </w:tc>
      </w:tr>
      <w:tr w:rsidR="00AE123E" w:rsidRPr="00F1554E" w:rsidTr="00746A05">
        <w:tc>
          <w:tcPr>
            <w:tcW w:w="156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7960" w:type="dxa"/>
          </w:tcPr>
          <w:p w:rsidR="00AE123E" w:rsidRPr="00F1554E" w:rsidRDefault="00AE123E" w:rsidP="0009114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Объем финансирования составляет: 2 357,0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1 919,0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-  0,0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219,0,0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>. – 219,0,0 тыс. руб.,</w:t>
            </w:r>
          </w:p>
          <w:p w:rsidR="00AE123E" w:rsidRPr="00F1554E" w:rsidRDefault="00AE123E" w:rsidP="009D5B19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в том числе: по подпрограмме «Экология и чистая вода муниципального образования»: 2 357,0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1 919,0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-  0,0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0,0 тыс. руб., 2020 – 219,0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>. – 219,0 тыс. руб.,</w:t>
            </w:r>
          </w:p>
        </w:tc>
      </w:tr>
    </w:tbl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ab/>
        <w:t>1.2. В разделе «IV. 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организаций» абзацы 4-11 изложить в новой редакции:</w:t>
      </w: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ab/>
        <w:t xml:space="preserve">«Общий объем финансирования Программы на 2017 – 2021 годы составит 2 357,0 тыс. руб., в том числе по годам: </w:t>
      </w: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1554E">
          <w:rPr>
            <w:rFonts w:ascii="Arial" w:hAnsi="Arial" w:cs="Arial"/>
            <w:sz w:val="24"/>
            <w:szCs w:val="24"/>
          </w:rPr>
          <w:t>2017 г</w:t>
        </w:r>
      </w:smartTag>
      <w:r w:rsidRPr="00F1554E">
        <w:rPr>
          <w:rFonts w:ascii="Arial" w:hAnsi="Arial" w:cs="Arial"/>
          <w:sz w:val="24"/>
          <w:szCs w:val="24"/>
        </w:rPr>
        <w:t>. – 1 919,0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F1554E">
          <w:rPr>
            <w:rFonts w:ascii="Arial" w:hAnsi="Arial" w:cs="Arial"/>
            <w:sz w:val="24"/>
            <w:szCs w:val="24"/>
          </w:rPr>
          <w:t>2018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F1554E">
          <w:rPr>
            <w:rFonts w:ascii="Arial" w:hAnsi="Arial" w:cs="Arial"/>
            <w:sz w:val="24"/>
            <w:szCs w:val="24"/>
          </w:rPr>
          <w:t>2019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F1554E">
          <w:rPr>
            <w:rFonts w:ascii="Arial" w:hAnsi="Arial" w:cs="Arial"/>
            <w:sz w:val="24"/>
            <w:szCs w:val="24"/>
          </w:rPr>
          <w:t>2020 г</w:t>
        </w:r>
      </w:smartTag>
      <w:r w:rsidRPr="00F1554E">
        <w:rPr>
          <w:rFonts w:ascii="Arial" w:hAnsi="Arial" w:cs="Arial"/>
          <w:sz w:val="24"/>
          <w:szCs w:val="24"/>
        </w:rPr>
        <w:t>. - 219,0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F1554E">
          <w:rPr>
            <w:rFonts w:ascii="Arial" w:hAnsi="Arial" w:cs="Arial"/>
            <w:sz w:val="24"/>
            <w:szCs w:val="24"/>
          </w:rPr>
          <w:t>2021 г</w:t>
        </w:r>
      </w:smartTag>
      <w:r w:rsidRPr="00F1554E">
        <w:rPr>
          <w:rFonts w:ascii="Arial" w:hAnsi="Arial" w:cs="Arial"/>
          <w:sz w:val="24"/>
          <w:szCs w:val="24"/>
        </w:rPr>
        <w:t>. - 219,0 тыс. руб.;»;</w:t>
      </w: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в том числе: по подпрограмме «Экология и чистая вода муниципального образования»: 2 357,0 тыс. руб., в том числе по годам: </w:t>
      </w: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1554E">
          <w:rPr>
            <w:rFonts w:ascii="Arial" w:hAnsi="Arial" w:cs="Arial"/>
            <w:sz w:val="24"/>
            <w:szCs w:val="24"/>
          </w:rPr>
          <w:t>2017 г</w:t>
        </w:r>
      </w:smartTag>
      <w:r w:rsidRPr="00F1554E">
        <w:rPr>
          <w:rFonts w:ascii="Arial" w:hAnsi="Arial" w:cs="Arial"/>
          <w:sz w:val="24"/>
          <w:szCs w:val="24"/>
        </w:rPr>
        <w:t>. – 1 919,0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F1554E">
          <w:rPr>
            <w:rFonts w:ascii="Arial" w:hAnsi="Arial" w:cs="Arial"/>
            <w:sz w:val="24"/>
            <w:szCs w:val="24"/>
          </w:rPr>
          <w:t>2018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F1554E">
          <w:rPr>
            <w:rFonts w:ascii="Arial" w:hAnsi="Arial" w:cs="Arial"/>
            <w:sz w:val="24"/>
            <w:szCs w:val="24"/>
          </w:rPr>
          <w:t>2019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F1554E">
          <w:rPr>
            <w:rFonts w:ascii="Arial" w:hAnsi="Arial" w:cs="Arial"/>
            <w:sz w:val="24"/>
            <w:szCs w:val="24"/>
          </w:rPr>
          <w:t>2020 г</w:t>
        </w:r>
      </w:smartTag>
      <w:r w:rsidRPr="00F1554E">
        <w:rPr>
          <w:rFonts w:ascii="Arial" w:hAnsi="Arial" w:cs="Arial"/>
          <w:sz w:val="24"/>
          <w:szCs w:val="24"/>
        </w:rPr>
        <w:t>. - 219,0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F1554E">
          <w:rPr>
            <w:rFonts w:ascii="Arial" w:hAnsi="Arial" w:cs="Arial"/>
            <w:sz w:val="24"/>
            <w:szCs w:val="24"/>
          </w:rPr>
          <w:t>2021 г</w:t>
        </w:r>
      </w:smartTag>
      <w:r w:rsidRPr="00F1554E">
        <w:rPr>
          <w:rFonts w:ascii="Arial" w:hAnsi="Arial" w:cs="Arial"/>
          <w:sz w:val="24"/>
          <w:szCs w:val="24"/>
        </w:rPr>
        <w:t>. - 219,0 тыс. руб.;»;</w:t>
      </w:r>
    </w:p>
    <w:p w:rsidR="00AE123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1.3. в паспорте подпрограммы 1 «Экология и чистая вода муниципального образования» программы (далее – подпрограмма) графы «Целевые индикаторы и показатели», «Этапы и сроки реализации подпрограммы» и «Объемы бюджетных ассигнований подпрограммы» изложить в следующей редакции: </w:t>
      </w: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4"/>
        <w:gridCol w:w="7470"/>
      </w:tblGrid>
      <w:tr w:rsidR="00AE123E" w:rsidRPr="00F1554E" w:rsidTr="00746A05">
        <w:tc>
          <w:tcPr>
            <w:tcW w:w="18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535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населения, обеспеченного питьевой водой надлежащего качества</w:t>
            </w:r>
          </w:p>
          <w:p w:rsidR="00AE123E" w:rsidRPr="00F1554E" w:rsidRDefault="00AE123E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en-US"/>
              </w:rPr>
              <w:t>Количество отремонтированных объектов водоснабжения;</w:t>
            </w:r>
          </w:p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Протяженность отремонтированных сетей водопровода;</w:t>
            </w:r>
          </w:p>
        </w:tc>
      </w:tr>
      <w:tr w:rsidR="00AE123E" w:rsidRPr="00F1554E" w:rsidTr="00746A05">
        <w:tc>
          <w:tcPr>
            <w:tcW w:w="18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535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 один этап в течение 2017-2021 гг.</w:t>
            </w:r>
          </w:p>
        </w:tc>
      </w:tr>
      <w:tr w:rsidR="00AE123E" w:rsidRPr="00F1554E" w:rsidTr="00746A05">
        <w:tc>
          <w:tcPr>
            <w:tcW w:w="18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535" w:type="dxa"/>
          </w:tcPr>
          <w:p w:rsidR="00AE123E" w:rsidRPr="00F1554E" w:rsidRDefault="00AE123E" w:rsidP="00091143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2 357,0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1 919,0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-  0,0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 xml:space="preserve">. – 0,0 тыс. руб., 2020 – 219,0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155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F1554E">
              <w:rPr>
                <w:rFonts w:ascii="Arial" w:hAnsi="Arial" w:cs="Arial"/>
                <w:sz w:val="24"/>
                <w:szCs w:val="24"/>
              </w:rPr>
              <w:t>. – 219,0 тыс. руб.,</w:t>
            </w:r>
          </w:p>
        </w:tc>
      </w:tr>
    </w:tbl>
    <w:p w:rsidR="00AE123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</w:p>
    <w:p w:rsidR="00AE123E" w:rsidRPr="00F1554E" w:rsidRDefault="00AE123E" w:rsidP="002C3FF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  1.4. В Разделе «V. Ресурсное обеспечение Подпрограммы» подпрограммы абзацы 3-4 изложить в новой редакции:</w:t>
      </w:r>
    </w:p>
    <w:p w:rsidR="00AE123E" w:rsidRPr="00F1554E" w:rsidRDefault="00AE123E" w:rsidP="00DF085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«Общий объем финансирования Подпрограммы на 2017 – 2021 годы составит 2 357,0 тыс. руб., в том числе по годам: </w:t>
      </w:r>
    </w:p>
    <w:p w:rsidR="00AE123E" w:rsidRPr="00F1554E" w:rsidRDefault="00AE123E" w:rsidP="00DF085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1554E">
          <w:rPr>
            <w:rFonts w:ascii="Arial" w:hAnsi="Arial" w:cs="Arial"/>
            <w:sz w:val="24"/>
            <w:szCs w:val="24"/>
          </w:rPr>
          <w:t>2017 г</w:t>
        </w:r>
      </w:smartTag>
      <w:r w:rsidRPr="00F1554E">
        <w:rPr>
          <w:rFonts w:ascii="Arial" w:hAnsi="Arial" w:cs="Arial"/>
          <w:sz w:val="24"/>
          <w:szCs w:val="24"/>
        </w:rPr>
        <w:t>. – 1 919,0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F1554E">
          <w:rPr>
            <w:rFonts w:ascii="Arial" w:hAnsi="Arial" w:cs="Arial"/>
            <w:sz w:val="24"/>
            <w:szCs w:val="24"/>
          </w:rPr>
          <w:t>2018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F1554E">
          <w:rPr>
            <w:rFonts w:ascii="Arial" w:hAnsi="Arial" w:cs="Arial"/>
            <w:sz w:val="24"/>
            <w:szCs w:val="24"/>
          </w:rPr>
          <w:t>2019 г</w:t>
        </w:r>
      </w:smartTag>
      <w:r w:rsidRPr="00F1554E">
        <w:rPr>
          <w:rFonts w:ascii="Arial" w:hAnsi="Arial" w:cs="Arial"/>
          <w:sz w:val="24"/>
          <w:szCs w:val="24"/>
        </w:rPr>
        <w:t>. – 0,0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F1554E">
          <w:rPr>
            <w:rFonts w:ascii="Arial" w:hAnsi="Arial" w:cs="Arial"/>
            <w:sz w:val="24"/>
            <w:szCs w:val="24"/>
          </w:rPr>
          <w:t>2020 г</w:t>
        </w:r>
      </w:smartTag>
      <w:r w:rsidRPr="00F1554E">
        <w:rPr>
          <w:rFonts w:ascii="Arial" w:hAnsi="Arial" w:cs="Arial"/>
          <w:sz w:val="24"/>
          <w:szCs w:val="24"/>
        </w:rPr>
        <w:t>. - 219,0 тыс. руб.;</w:t>
      </w:r>
    </w:p>
    <w:p w:rsidR="00AE123E" w:rsidRPr="00F1554E" w:rsidRDefault="00AE123E" w:rsidP="009D5B19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F1554E">
          <w:rPr>
            <w:rFonts w:ascii="Arial" w:hAnsi="Arial" w:cs="Arial"/>
            <w:sz w:val="24"/>
            <w:szCs w:val="24"/>
          </w:rPr>
          <w:t>2021 г</w:t>
        </w:r>
      </w:smartTag>
      <w:r w:rsidRPr="00F1554E">
        <w:rPr>
          <w:rFonts w:ascii="Arial" w:hAnsi="Arial" w:cs="Arial"/>
          <w:sz w:val="24"/>
          <w:szCs w:val="24"/>
        </w:rPr>
        <w:t>. - 219,0 тыс. руб.;»;</w:t>
      </w:r>
    </w:p>
    <w:p w:rsidR="00AE123E" w:rsidRDefault="00AE123E" w:rsidP="00C12A88">
      <w:pPr>
        <w:spacing w:after="0" w:line="240" w:lineRule="auto"/>
        <w:ind w:firstLine="70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</w:rPr>
        <w:t xml:space="preserve">1.5. в приложении 2 программы таблицу «Прогнозная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руб.)» </w:t>
      </w:r>
      <w:r w:rsidRPr="00F1554E">
        <w:rPr>
          <w:rFonts w:ascii="Arial" w:hAnsi="Arial" w:cs="Arial"/>
          <w:sz w:val="24"/>
          <w:szCs w:val="24"/>
          <w:lang w:eastAsia="ru-RU"/>
        </w:rPr>
        <w:t>изложить в следующей редакции:</w:t>
      </w:r>
    </w:p>
    <w:p w:rsidR="00AE123E" w:rsidRPr="00F1554E" w:rsidRDefault="00AE123E" w:rsidP="00C12A88">
      <w:pPr>
        <w:spacing w:after="0" w:line="240" w:lineRule="auto"/>
        <w:ind w:firstLine="70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6"/>
        <w:gridCol w:w="1218"/>
        <w:gridCol w:w="1066"/>
        <w:gridCol w:w="1154"/>
        <w:gridCol w:w="999"/>
        <w:gridCol w:w="999"/>
      </w:tblGrid>
      <w:tr w:rsidR="00AE123E" w:rsidRPr="00F1554E" w:rsidTr="00746A05">
        <w:tc>
          <w:tcPr>
            <w:tcW w:w="4315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47" w:type="dxa"/>
            <w:gridSpan w:val="5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E123E" w:rsidRPr="00F1554E" w:rsidTr="00746A05">
        <w:tc>
          <w:tcPr>
            <w:tcW w:w="4315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1790,284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90,284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c>
          <w:tcPr>
            <w:tcW w:w="431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E123E" w:rsidRPr="00F1554E" w:rsidRDefault="00AE123E" w:rsidP="00746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E123E" w:rsidRPr="00F1554E" w:rsidRDefault="00AE123E" w:rsidP="00DF085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>1.6. приложения 1 и 3 программы изложить в новой редакции согласно приложению 1 к настоящему постановлению.</w:t>
      </w:r>
    </w:p>
    <w:p w:rsidR="00AE123E" w:rsidRPr="00F1554E" w:rsidRDefault="00AE123E" w:rsidP="005E56AD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 2.   Контроль за исполнением настоящего постановления оставляю за собой.</w:t>
      </w:r>
    </w:p>
    <w:p w:rsidR="00AE123E" w:rsidRPr="00F1554E" w:rsidRDefault="00AE123E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 подписания и распространяется на раннее возникшие правоотношения.</w:t>
      </w: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Глава Мантуровского района </w:t>
      </w:r>
      <w:r w:rsidRPr="00F1554E">
        <w:rPr>
          <w:rFonts w:ascii="Arial" w:hAnsi="Arial" w:cs="Arial"/>
          <w:sz w:val="24"/>
          <w:szCs w:val="24"/>
        </w:rPr>
        <w:tab/>
      </w:r>
      <w:r w:rsidRPr="00F1554E">
        <w:rPr>
          <w:rFonts w:ascii="Arial" w:hAnsi="Arial" w:cs="Arial"/>
          <w:sz w:val="24"/>
          <w:szCs w:val="24"/>
        </w:rPr>
        <w:tab/>
      </w:r>
      <w:r w:rsidRPr="00F1554E">
        <w:rPr>
          <w:rFonts w:ascii="Arial" w:hAnsi="Arial" w:cs="Arial"/>
          <w:sz w:val="24"/>
          <w:szCs w:val="24"/>
        </w:rPr>
        <w:tab/>
      </w:r>
      <w:r w:rsidRPr="00F1554E">
        <w:rPr>
          <w:rFonts w:ascii="Arial" w:hAnsi="Arial" w:cs="Arial"/>
          <w:sz w:val="24"/>
          <w:szCs w:val="24"/>
        </w:rPr>
        <w:tab/>
      </w:r>
      <w:r w:rsidRPr="00F1554E">
        <w:rPr>
          <w:rFonts w:ascii="Arial" w:hAnsi="Arial" w:cs="Arial"/>
          <w:sz w:val="24"/>
          <w:szCs w:val="24"/>
        </w:rPr>
        <w:tab/>
        <w:t>С.Н. Бочаров</w:t>
      </w:r>
    </w:p>
    <w:p w:rsidR="00AE123E" w:rsidRPr="00F1554E" w:rsidRDefault="00AE123E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 xml:space="preserve">Приложение 1 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28 марта 2017 </w:t>
      </w:r>
      <w:r w:rsidRPr="00F1554E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78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F007C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AE123E" w:rsidRPr="00F1554E" w:rsidRDefault="00AE123E" w:rsidP="00F007C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AE123E" w:rsidRPr="00F1554E" w:rsidRDefault="00AE123E" w:rsidP="00F007C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268"/>
        <w:gridCol w:w="850"/>
        <w:gridCol w:w="567"/>
        <w:gridCol w:w="567"/>
        <w:gridCol w:w="567"/>
        <w:gridCol w:w="567"/>
        <w:gridCol w:w="567"/>
        <w:gridCol w:w="567"/>
        <w:gridCol w:w="568"/>
      </w:tblGrid>
      <w:tr w:rsidR="00AE123E" w:rsidRPr="00F1554E" w:rsidTr="00746A05">
        <w:tc>
          <w:tcPr>
            <w:tcW w:w="425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970" w:type="dxa"/>
            <w:gridSpan w:val="7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AE123E" w:rsidRPr="00F1554E" w:rsidTr="00746A05">
        <w:trPr>
          <w:trHeight w:val="398"/>
        </w:trPr>
        <w:tc>
          <w:tcPr>
            <w:tcW w:w="425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AE123E" w:rsidRPr="00F1554E" w:rsidTr="00746A05">
        <w:tc>
          <w:tcPr>
            <w:tcW w:w="42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E123E" w:rsidRPr="00F1554E" w:rsidTr="00746A05">
        <w:trPr>
          <w:trHeight w:val="1174"/>
        </w:trPr>
        <w:tc>
          <w:tcPr>
            <w:tcW w:w="42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22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0, 585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5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AE123E" w:rsidRPr="00F1554E" w:rsidTr="00746A05">
        <w:tc>
          <w:tcPr>
            <w:tcW w:w="425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22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водоснабжения;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123E" w:rsidRPr="00F1554E" w:rsidTr="00746A05">
        <w:tc>
          <w:tcPr>
            <w:tcW w:w="425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в т.ч Протяженность отремонтированных сетей водопровода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568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E123E" w:rsidRPr="00F1554E" w:rsidRDefault="00AE123E" w:rsidP="0009114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>в разрезе поселений района</w:t>
      </w:r>
    </w:p>
    <w:p w:rsidR="00AE123E" w:rsidRPr="00F1554E" w:rsidRDefault="00AE123E" w:rsidP="00091143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884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2658"/>
        <w:gridCol w:w="12"/>
        <w:gridCol w:w="887"/>
        <w:gridCol w:w="809"/>
        <w:gridCol w:w="35"/>
        <w:gridCol w:w="817"/>
        <w:gridCol w:w="831"/>
        <w:gridCol w:w="20"/>
        <w:gridCol w:w="732"/>
        <w:gridCol w:w="750"/>
        <w:gridCol w:w="750"/>
      </w:tblGrid>
      <w:tr w:rsidR="00AE123E" w:rsidRPr="00F1554E" w:rsidTr="00746A05">
        <w:trPr>
          <w:jc w:val="center"/>
        </w:trPr>
        <w:tc>
          <w:tcPr>
            <w:tcW w:w="539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5458" w:type="dxa"/>
            <w:gridSpan w:val="10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E123E" w:rsidRPr="00F1554E" w:rsidTr="00746A05">
        <w:trPr>
          <w:jc w:val="center"/>
        </w:trPr>
        <w:tc>
          <w:tcPr>
            <w:tcW w:w="8844" w:type="dxa"/>
            <w:gridSpan w:val="1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0,331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2"/>
            <w:vAlign w:val="center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04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5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81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7426" w:type="dxa"/>
            <w:gridSpan w:val="10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водоснабжения, ед. 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8844" w:type="dxa"/>
            <w:gridSpan w:val="1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в том числе Протяженность отремонтированных сетей водопровода, км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E123E" w:rsidRPr="00F1554E" w:rsidTr="00746A05">
        <w:trPr>
          <w:jc w:val="center"/>
        </w:trPr>
        <w:tc>
          <w:tcPr>
            <w:tcW w:w="53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E123E" w:rsidRPr="00F1554E" w:rsidRDefault="00AE123E" w:rsidP="00F007C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F1554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AE123E" w:rsidRPr="00F1554E" w:rsidRDefault="00AE123E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AE123E" w:rsidRPr="00F1554E" w:rsidRDefault="00AE123E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554E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AE123E" w:rsidRPr="00F1554E" w:rsidRDefault="00AE123E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5"/>
        <w:gridCol w:w="2126"/>
        <w:gridCol w:w="709"/>
        <w:gridCol w:w="709"/>
        <w:gridCol w:w="3260"/>
        <w:gridCol w:w="889"/>
      </w:tblGrid>
      <w:tr w:rsidR="00AE123E" w:rsidRPr="00F1554E" w:rsidTr="00746A05">
        <w:trPr>
          <w:jc w:val="center"/>
        </w:trPr>
        <w:tc>
          <w:tcPr>
            <w:tcW w:w="2535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AE123E" w:rsidRPr="00F1554E" w:rsidRDefault="00AE123E" w:rsidP="00746A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2126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Дорохова М.А. гл.-специалист – эксперт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2 357,0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2126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2 357,0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водозаборной скважины в д. Меловой Колодезь Мантуровского района Курской области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Барков В.Н. Глава Ястребовского сельсовета</w:t>
            </w:r>
          </w:p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водозаборной скважины в д. Меловой Колодезь Мантуровского района Курской области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38,877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Музалев Ю.И. Глава Останинского сельсовета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 (</w:t>
            </w:r>
            <w:r w:rsidRPr="00F1554E">
              <w:rPr>
                <w:rFonts w:ascii="Arial" w:hAnsi="Arial" w:cs="Arial"/>
                <w:sz w:val="24"/>
                <w:szCs w:val="24"/>
              </w:rPr>
              <w:t>0,88 км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41,09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957,649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Уколов А.Н. Глава Сеймского сельсовета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2126" w:type="dxa"/>
            <w:vMerge w:val="restart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832,635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водонапорной башни в с. Куськино Мантуровского района Курской области</w:t>
            </w:r>
          </w:p>
        </w:tc>
        <w:tc>
          <w:tcPr>
            <w:tcW w:w="2126" w:type="dxa"/>
            <w:vMerge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2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водонапорной башни в с. Куськино Мантуровского района Курской области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  <w:tr w:rsidR="00AE123E" w:rsidRPr="00F1554E" w:rsidTr="00746A05">
        <w:trPr>
          <w:jc w:val="center"/>
        </w:trPr>
        <w:tc>
          <w:tcPr>
            <w:tcW w:w="2535" w:type="dxa"/>
          </w:tcPr>
          <w:p w:rsidR="00AE123E" w:rsidRPr="00F1554E" w:rsidRDefault="00AE123E" w:rsidP="00746A0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объектов водоснабжения Мантуровского района Курской области</w:t>
            </w:r>
          </w:p>
        </w:tc>
        <w:tc>
          <w:tcPr>
            <w:tcW w:w="2126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Дорохова М.А. гл.-специалист-эксперт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ind w:left="-108" w:right="-2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F1554E">
              <w:rPr>
                <w:rFonts w:ascii="Arial" w:hAnsi="Arial" w:cs="Arial"/>
                <w:sz w:val="24"/>
                <w:szCs w:val="24"/>
                <w:lang w:eastAsia="ru-RU"/>
              </w:rPr>
              <w:t>объектов водоснабжения Мантуровского района Курской области</w:t>
            </w:r>
          </w:p>
        </w:tc>
        <w:tc>
          <w:tcPr>
            <w:tcW w:w="889" w:type="dxa"/>
          </w:tcPr>
          <w:p w:rsidR="00AE123E" w:rsidRPr="00F1554E" w:rsidRDefault="00AE123E" w:rsidP="00746A05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54E">
              <w:rPr>
                <w:rFonts w:ascii="Arial" w:hAnsi="Arial" w:cs="Arial"/>
                <w:sz w:val="24"/>
                <w:szCs w:val="24"/>
              </w:rPr>
              <w:t>412,749</w:t>
            </w:r>
          </w:p>
        </w:tc>
      </w:tr>
    </w:tbl>
    <w:p w:rsidR="00AE123E" w:rsidRPr="00F1554E" w:rsidRDefault="00AE123E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sectPr w:rsidR="00AE123E" w:rsidRPr="00F1554E" w:rsidSect="00F155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21111"/>
    <w:rsid w:val="00091143"/>
    <w:rsid w:val="000B787C"/>
    <w:rsid w:val="000F33A4"/>
    <w:rsid w:val="0011069B"/>
    <w:rsid w:val="00113C65"/>
    <w:rsid w:val="001524C3"/>
    <w:rsid w:val="00152F91"/>
    <w:rsid w:val="0018397D"/>
    <w:rsid w:val="001B291E"/>
    <w:rsid w:val="001C72E9"/>
    <w:rsid w:val="001F6322"/>
    <w:rsid w:val="00200E2B"/>
    <w:rsid w:val="00226AE6"/>
    <w:rsid w:val="00245418"/>
    <w:rsid w:val="002735AD"/>
    <w:rsid w:val="002906A7"/>
    <w:rsid w:val="002B1774"/>
    <w:rsid w:val="002B38F0"/>
    <w:rsid w:val="002C3FFD"/>
    <w:rsid w:val="002C709D"/>
    <w:rsid w:val="002E1B37"/>
    <w:rsid w:val="003141E9"/>
    <w:rsid w:val="003226B0"/>
    <w:rsid w:val="00347C1A"/>
    <w:rsid w:val="00364C1E"/>
    <w:rsid w:val="003877D8"/>
    <w:rsid w:val="00392ADD"/>
    <w:rsid w:val="003D630D"/>
    <w:rsid w:val="00435435"/>
    <w:rsid w:val="00436EE4"/>
    <w:rsid w:val="00452553"/>
    <w:rsid w:val="0046210D"/>
    <w:rsid w:val="004A556A"/>
    <w:rsid w:val="004E26E7"/>
    <w:rsid w:val="00514BFD"/>
    <w:rsid w:val="005419D6"/>
    <w:rsid w:val="00587507"/>
    <w:rsid w:val="005D262A"/>
    <w:rsid w:val="005E389A"/>
    <w:rsid w:val="005E56AD"/>
    <w:rsid w:val="005F03FE"/>
    <w:rsid w:val="005F6451"/>
    <w:rsid w:val="00632E86"/>
    <w:rsid w:val="00664862"/>
    <w:rsid w:val="00674318"/>
    <w:rsid w:val="006D1AA5"/>
    <w:rsid w:val="006F3FF9"/>
    <w:rsid w:val="00746A05"/>
    <w:rsid w:val="00746B60"/>
    <w:rsid w:val="00751C6C"/>
    <w:rsid w:val="00754C0D"/>
    <w:rsid w:val="007607CA"/>
    <w:rsid w:val="007812C3"/>
    <w:rsid w:val="00791308"/>
    <w:rsid w:val="007A4074"/>
    <w:rsid w:val="007B1F27"/>
    <w:rsid w:val="007B2982"/>
    <w:rsid w:val="007C1123"/>
    <w:rsid w:val="007C64D3"/>
    <w:rsid w:val="0080465A"/>
    <w:rsid w:val="008109D2"/>
    <w:rsid w:val="00852B3A"/>
    <w:rsid w:val="00877459"/>
    <w:rsid w:val="0088640B"/>
    <w:rsid w:val="00892164"/>
    <w:rsid w:val="008E1BBB"/>
    <w:rsid w:val="00910709"/>
    <w:rsid w:val="009306F7"/>
    <w:rsid w:val="00936529"/>
    <w:rsid w:val="00952B16"/>
    <w:rsid w:val="009708B9"/>
    <w:rsid w:val="00981AAF"/>
    <w:rsid w:val="009854B2"/>
    <w:rsid w:val="009A1AB6"/>
    <w:rsid w:val="009B09E3"/>
    <w:rsid w:val="009C0038"/>
    <w:rsid w:val="009D5B19"/>
    <w:rsid w:val="009F79CF"/>
    <w:rsid w:val="00A318AB"/>
    <w:rsid w:val="00A32849"/>
    <w:rsid w:val="00A32E4D"/>
    <w:rsid w:val="00A6645F"/>
    <w:rsid w:val="00A73C2A"/>
    <w:rsid w:val="00AC744C"/>
    <w:rsid w:val="00AE123E"/>
    <w:rsid w:val="00AF061E"/>
    <w:rsid w:val="00B06EFC"/>
    <w:rsid w:val="00B51294"/>
    <w:rsid w:val="00B67924"/>
    <w:rsid w:val="00BD6C36"/>
    <w:rsid w:val="00BF7435"/>
    <w:rsid w:val="00C12A88"/>
    <w:rsid w:val="00C72822"/>
    <w:rsid w:val="00CC292B"/>
    <w:rsid w:val="00CD200F"/>
    <w:rsid w:val="00CE1933"/>
    <w:rsid w:val="00CE1C10"/>
    <w:rsid w:val="00D00274"/>
    <w:rsid w:val="00D00427"/>
    <w:rsid w:val="00D263D9"/>
    <w:rsid w:val="00D54A56"/>
    <w:rsid w:val="00D7336F"/>
    <w:rsid w:val="00DD009B"/>
    <w:rsid w:val="00DF085D"/>
    <w:rsid w:val="00E00A89"/>
    <w:rsid w:val="00E36D2D"/>
    <w:rsid w:val="00E376DE"/>
    <w:rsid w:val="00E5405D"/>
    <w:rsid w:val="00E95223"/>
    <w:rsid w:val="00EA329C"/>
    <w:rsid w:val="00EA66FF"/>
    <w:rsid w:val="00F007C9"/>
    <w:rsid w:val="00F1554E"/>
    <w:rsid w:val="00F2462D"/>
    <w:rsid w:val="00F44438"/>
    <w:rsid w:val="00F45184"/>
    <w:rsid w:val="00F6767F"/>
    <w:rsid w:val="00F77925"/>
    <w:rsid w:val="00FA1E6A"/>
    <w:rsid w:val="00FA34E0"/>
    <w:rsid w:val="00FB3B44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C12A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6</Pages>
  <Words>1454</Words>
  <Characters>8291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2017-04-05T13:45:00Z</cp:lastPrinted>
  <dcterms:created xsi:type="dcterms:W3CDTF">2017-03-29T13:04:00Z</dcterms:created>
  <dcterms:modified xsi:type="dcterms:W3CDTF">2017-04-05T13:58:00Z</dcterms:modified>
</cp:coreProperties>
</file>