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0" w:rsidRPr="00CF0B56" w:rsidRDefault="00DB3150" w:rsidP="00CF0B56">
      <w:pPr>
        <w:widowControl w:val="0"/>
        <w:spacing w:line="100" w:lineRule="atLeast"/>
        <w:ind w:hanging="748"/>
        <w:jc w:val="center"/>
        <w:rPr>
          <w:rFonts w:ascii="Arial" w:hAnsi="Arial" w:cs="Arial"/>
          <w:b/>
          <w:sz w:val="32"/>
          <w:szCs w:val="32"/>
        </w:rPr>
      </w:pPr>
    </w:p>
    <w:p w:rsidR="00DB3150" w:rsidRPr="00CF0B56" w:rsidRDefault="00DB3150" w:rsidP="00CF0B56">
      <w:pPr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>АДМИНИСТРАЦИЯ</w:t>
      </w:r>
    </w:p>
    <w:p w:rsidR="00DB3150" w:rsidRPr="00CF0B56" w:rsidRDefault="00DB3150" w:rsidP="00CF0B56">
      <w:pPr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DB3150" w:rsidRPr="00CF0B56" w:rsidRDefault="00DB3150" w:rsidP="00CF0B56">
      <w:pPr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DB3150" w:rsidRPr="00CF0B56" w:rsidRDefault="00DB3150" w:rsidP="00CF0B56">
      <w:pPr>
        <w:widowControl w:val="0"/>
        <w:spacing w:line="100" w:lineRule="atLeast"/>
        <w:ind w:left="0" w:firstLine="0"/>
        <w:rPr>
          <w:rFonts w:ascii="Arial" w:hAnsi="Arial" w:cs="Arial"/>
          <w:b/>
          <w:sz w:val="32"/>
          <w:szCs w:val="32"/>
        </w:rPr>
      </w:pPr>
    </w:p>
    <w:p w:rsidR="00DB3150" w:rsidRPr="00CF0B56" w:rsidRDefault="00DB3150" w:rsidP="00CF0B56">
      <w:pPr>
        <w:widowControl w:val="0"/>
        <w:spacing w:line="100" w:lineRule="atLeast"/>
        <w:ind w:left="391" w:firstLine="0"/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>от 12 декабря 2016 года №327</w:t>
      </w:r>
    </w:p>
    <w:p w:rsidR="00DB3150" w:rsidRPr="00CF0B56" w:rsidRDefault="00DB3150" w:rsidP="00CF0B56">
      <w:pPr>
        <w:widowControl w:val="0"/>
        <w:spacing w:line="100" w:lineRule="atLeast"/>
        <w:ind w:left="0" w:firstLine="0"/>
        <w:rPr>
          <w:rFonts w:ascii="Arial" w:hAnsi="Arial" w:cs="Arial"/>
          <w:b/>
          <w:sz w:val="32"/>
          <w:szCs w:val="32"/>
        </w:rPr>
      </w:pPr>
    </w:p>
    <w:p w:rsidR="00DB3150" w:rsidRPr="00CF0B56" w:rsidRDefault="00DB3150" w:rsidP="00CF0B56">
      <w:pPr>
        <w:widowControl w:val="0"/>
        <w:spacing w:line="100" w:lineRule="atLeast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F0B56">
        <w:rPr>
          <w:rFonts w:ascii="Arial" w:hAnsi="Arial" w:cs="Arial"/>
          <w:b/>
          <w:bCs/>
          <w:sz w:val="32"/>
          <w:szCs w:val="32"/>
        </w:rPr>
        <w:t>Об утверждении Стандарта по  осуществления</w:t>
      </w:r>
    </w:p>
    <w:p w:rsidR="00DB3150" w:rsidRPr="00CF0B56" w:rsidRDefault="00DB3150" w:rsidP="00CF0B56">
      <w:pPr>
        <w:widowControl w:val="0"/>
        <w:spacing w:line="100" w:lineRule="atLeast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F0B56">
        <w:rPr>
          <w:rFonts w:ascii="Arial" w:hAnsi="Arial" w:cs="Arial"/>
          <w:b/>
          <w:bCs/>
          <w:sz w:val="32"/>
          <w:szCs w:val="32"/>
        </w:rPr>
        <w:t>внутреннего муниципального финансового</w:t>
      </w:r>
    </w:p>
    <w:p w:rsidR="00DB3150" w:rsidRPr="00CF0B56" w:rsidRDefault="00DB3150" w:rsidP="00CF0B56">
      <w:pPr>
        <w:widowControl w:val="0"/>
        <w:spacing w:line="100" w:lineRule="atLeast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F0B56">
        <w:rPr>
          <w:rFonts w:ascii="Arial" w:hAnsi="Arial" w:cs="Arial"/>
          <w:b/>
          <w:bCs/>
          <w:sz w:val="32"/>
          <w:szCs w:val="32"/>
        </w:rPr>
        <w:t>контроля в муниципальном районе «Мантуровский район»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F0B5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B3150" w:rsidRPr="00CF0B56" w:rsidRDefault="00DB3150" w:rsidP="00CF0B56">
      <w:pPr>
        <w:widowControl w:val="0"/>
        <w:spacing w:line="100" w:lineRule="atLeast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B3150" w:rsidRPr="00CF0B56" w:rsidRDefault="00DB3150">
      <w:pPr>
        <w:tabs>
          <w:tab w:val="left" w:pos="6708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</w:t>
      </w:r>
    </w:p>
    <w:p w:rsidR="00DB3150" w:rsidRPr="00CF0B56" w:rsidRDefault="00DB3150">
      <w:pPr>
        <w:tabs>
          <w:tab w:val="left" w:pos="11196"/>
        </w:tabs>
        <w:spacing w:line="100" w:lineRule="atLeast"/>
        <w:rPr>
          <w:rFonts w:ascii="Arial" w:hAnsi="Arial" w:cs="Arial"/>
          <w:sz w:val="24"/>
          <w:szCs w:val="24"/>
        </w:rPr>
      </w:pPr>
    </w:p>
    <w:p w:rsidR="00DB3150" w:rsidRPr="00CF0B56" w:rsidRDefault="00DB3150" w:rsidP="00CF0B56">
      <w:pPr>
        <w:tabs>
          <w:tab w:val="left" w:pos="11196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F0B56">
        <w:rPr>
          <w:rFonts w:ascii="Arial" w:hAnsi="Arial" w:cs="Arial"/>
          <w:sz w:val="24"/>
          <w:szCs w:val="24"/>
        </w:rPr>
        <w:t>В соответствии с частью 3 статьи 269.2 Бюджетного кодекса Российской Федерации, Порядком осуществления внутреннего муниципального финансового контроля в сфере бюджетных правоотношений, утвержденным Постановлением Администрации Мантуровского района Курской области № 307 от 16.11.2016 года, Администрация Мантуровского района Курской области ПОСТАНОВЛЯЕТ:</w:t>
      </w:r>
    </w:p>
    <w:p w:rsidR="00DB3150" w:rsidRPr="00CF0B56" w:rsidRDefault="00DB3150" w:rsidP="00CF0B56">
      <w:pPr>
        <w:tabs>
          <w:tab w:val="left" w:pos="11196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1. Утвердить Стандарт по  осуществлению   внутреннего муни</w:t>
      </w:r>
      <w:r>
        <w:rPr>
          <w:rFonts w:ascii="Arial" w:hAnsi="Arial" w:cs="Arial"/>
          <w:sz w:val="24"/>
          <w:szCs w:val="24"/>
        </w:rPr>
        <w:t>ципального финансового контроля</w:t>
      </w:r>
      <w:r w:rsidRPr="00CF0B56">
        <w:rPr>
          <w:rFonts w:ascii="Arial" w:hAnsi="Arial" w:cs="Arial"/>
          <w:sz w:val="24"/>
          <w:szCs w:val="24"/>
        </w:rPr>
        <w:t xml:space="preserve">. </w:t>
      </w:r>
    </w:p>
    <w:p w:rsidR="00DB3150" w:rsidRPr="00CF0B56" w:rsidRDefault="00DB3150" w:rsidP="00CF0B56">
      <w:pPr>
        <w:tabs>
          <w:tab w:val="left" w:pos="375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2. Контроль за исполнением постановления оставляю за собой.</w:t>
      </w:r>
    </w:p>
    <w:p w:rsidR="00DB3150" w:rsidRPr="00CF0B56" w:rsidRDefault="00DB3150" w:rsidP="00CF0B56">
      <w:pPr>
        <w:tabs>
          <w:tab w:val="left" w:pos="375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3. Настоящее постановление вступает в силу со дня подписания.     </w:t>
      </w:r>
    </w:p>
    <w:p w:rsidR="00DB3150" w:rsidRPr="00CF0B56" w:rsidRDefault="00DB3150" w:rsidP="00CF0B56">
      <w:pPr>
        <w:tabs>
          <w:tab w:val="left" w:pos="375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</w:t>
      </w:r>
    </w:p>
    <w:p w:rsidR="00DB3150" w:rsidRPr="00CF0B56" w:rsidRDefault="00DB3150">
      <w:pPr>
        <w:tabs>
          <w:tab w:val="left" w:pos="375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</w:t>
      </w:r>
    </w:p>
    <w:p w:rsidR="00DB3150" w:rsidRPr="00CF0B56" w:rsidRDefault="00DB3150">
      <w:pPr>
        <w:tabs>
          <w:tab w:val="left" w:pos="11196"/>
        </w:tabs>
        <w:spacing w:line="100" w:lineRule="atLeas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tabs>
          <w:tab w:val="left" w:pos="11196"/>
        </w:tabs>
        <w:spacing w:line="100" w:lineRule="atLeas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tabs>
          <w:tab w:val="left" w:pos="11196"/>
        </w:tabs>
        <w:spacing w:line="100" w:lineRule="atLeast"/>
        <w:rPr>
          <w:rFonts w:ascii="Arial" w:hAnsi="Arial" w:cs="Arial"/>
          <w:sz w:val="24"/>
          <w:szCs w:val="24"/>
        </w:rPr>
      </w:pPr>
    </w:p>
    <w:p w:rsidR="00DB3150" w:rsidRPr="00CF0B56" w:rsidRDefault="00DB3150" w:rsidP="00CF0B56">
      <w:pPr>
        <w:tabs>
          <w:tab w:val="left" w:pos="11196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И.о  Главы Мантуровского района,</w:t>
      </w:r>
    </w:p>
    <w:p w:rsidR="00DB3150" w:rsidRPr="00CF0B56" w:rsidRDefault="00DB3150" w:rsidP="00CF0B56">
      <w:pPr>
        <w:tabs>
          <w:tab w:val="left" w:pos="11196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Первый заместитель Главы</w:t>
      </w:r>
    </w:p>
    <w:p w:rsidR="00DB3150" w:rsidRPr="00CF0B56" w:rsidRDefault="00DB3150" w:rsidP="00CF0B56">
      <w:pPr>
        <w:tabs>
          <w:tab w:val="left" w:pos="11196"/>
        </w:tabs>
        <w:spacing w:line="100" w:lineRule="atLeast"/>
        <w:ind w:left="0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Администрации Мантуровского района                             Н.И.Жилин</w:t>
      </w: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УТВЕРЖДЕН:</w:t>
      </w: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 Администрации</w:t>
      </w: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                                               Мантуровского района</w:t>
      </w: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                                               Курской области</w:t>
      </w: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                                               от   </w:t>
      </w:r>
      <w:r>
        <w:rPr>
          <w:rFonts w:ascii="Arial" w:hAnsi="Arial" w:cs="Arial"/>
          <w:sz w:val="24"/>
          <w:szCs w:val="24"/>
        </w:rPr>
        <w:t xml:space="preserve">12 декабря </w:t>
      </w:r>
      <w:r w:rsidRPr="00CF0B56">
        <w:rPr>
          <w:rFonts w:ascii="Arial" w:hAnsi="Arial" w:cs="Arial"/>
          <w:sz w:val="24"/>
          <w:szCs w:val="24"/>
        </w:rPr>
        <w:t xml:space="preserve"> 2016г. №</w:t>
      </w:r>
      <w:r>
        <w:rPr>
          <w:rFonts w:ascii="Arial" w:hAnsi="Arial" w:cs="Arial"/>
          <w:sz w:val="24"/>
          <w:szCs w:val="24"/>
        </w:rPr>
        <w:t>327</w:t>
      </w:r>
    </w:p>
    <w:p w:rsidR="00DB3150" w:rsidRPr="00CF0B56" w:rsidRDefault="00DB3150" w:rsidP="00CF0B5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</w:t>
      </w: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</w:t>
      </w:r>
    </w:p>
    <w:p w:rsidR="00DB3150" w:rsidRPr="00CF0B56" w:rsidRDefault="00DB3150" w:rsidP="00DA664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>СТАНДАРТ</w:t>
      </w:r>
    </w:p>
    <w:p w:rsidR="00DB3150" w:rsidRPr="00CF0B56" w:rsidRDefault="00DB3150" w:rsidP="00DA664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F0B56">
        <w:rPr>
          <w:rFonts w:ascii="Arial" w:hAnsi="Arial" w:cs="Arial"/>
          <w:b/>
          <w:sz w:val="32"/>
          <w:szCs w:val="32"/>
        </w:rPr>
        <w:t xml:space="preserve">  осуществления внутреннего муниципального финансового контроля в муниципальном    районе           «Мантуровский район» Курской области</w:t>
      </w:r>
    </w:p>
    <w:p w:rsidR="00DB3150" w:rsidRPr="00CF0B56" w:rsidRDefault="00DB3150" w:rsidP="00DA664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B3150" w:rsidRPr="00CF0B56" w:rsidRDefault="00DB3150" w:rsidP="00DA6645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CF0B56">
        <w:rPr>
          <w:rFonts w:ascii="Arial" w:hAnsi="Arial" w:cs="Arial"/>
          <w:b/>
          <w:sz w:val="26"/>
          <w:szCs w:val="26"/>
        </w:rPr>
        <w:t>Общие положения</w:t>
      </w:r>
    </w:p>
    <w:p w:rsidR="00DB3150" w:rsidRPr="00CF0B56" w:rsidRDefault="00DB3150" w:rsidP="00DA6645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1.1.  Стандарт проведения контрольных мероприятий при осуществлении муниципального финансового контроля уполномоченным органом Администрации Мантуровского района Курской области (далее – Стандарт) предназначен для методологического обеспечения реализации основных задач и функций  внутреннего муниципального финансового контроля      Администрации Мантуровского района Курской области (далее – Администрация) по осуществлению  внутреннего муниципального финансового контроля   (далее – муниципальный финансовый контроль), в соответствии          с частью 3 статьи 269.2 Бюджетного Кодекса РФ.</w:t>
      </w:r>
    </w:p>
    <w:p w:rsidR="00DB3150" w:rsidRPr="00CF0B56" w:rsidRDefault="00DB3150" w:rsidP="00DA6645">
      <w:pPr>
        <w:pStyle w:val="NoSpacing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1.2. </w:t>
      </w:r>
      <w:r w:rsidRPr="00CF0B56">
        <w:rPr>
          <w:rFonts w:ascii="Arial" w:hAnsi="Arial" w:cs="Arial"/>
          <w:color w:val="000000"/>
          <w:sz w:val="24"/>
          <w:szCs w:val="24"/>
        </w:rPr>
        <w:t>Исполнение Администрацией функций по осуществлению внутреннего муниципального финансового контроля осуществляется в соответствии с бюджетным законодательством Российской Федерации, иными нормативными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5">
        <w:r w:rsidRPr="00CF0B56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правовыми актами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color w:val="000000"/>
          <w:sz w:val="24"/>
          <w:szCs w:val="24"/>
        </w:rPr>
        <w:t>Российской Федерации, регулирующими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6">
        <w:r w:rsidRPr="00CF0B56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бюджетные правоотношения</w:t>
        </w:r>
      </w:hyperlink>
      <w:r w:rsidRPr="00CF0B56">
        <w:rPr>
          <w:rFonts w:ascii="Arial" w:hAnsi="Arial" w:cs="Arial"/>
          <w:color w:val="000000"/>
          <w:sz w:val="24"/>
          <w:szCs w:val="24"/>
        </w:rPr>
        <w:t>,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">
        <w:r w:rsidRPr="00CF0B56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нормативными правовыми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color w:val="000000"/>
          <w:sz w:val="24"/>
          <w:szCs w:val="24"/>
        </w:rPr>
        <w:t>актами  муниципального района.</w:t>
      </w:r>
    </w:p>
    <w:p w:rsidR="00DB3150" w:rsidRPr="00CF0B56" w:rsidRDefault="00DB3150" w:rsidP="00DA6645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1.3. Целью Стандарта является установление общих правил, требований и процедур проведения уполномоченным органом Администрации контрольных мероприятий при осуществлении внутреннего муниципального финансового контроля (далее – контрольное мероприятие).</w:t>
      </w:r>
    </w:p>
    <w:p w:rsidR="00DB3150" w:rsidRPr="00CF0B56" w:rsidRDefault="00DB3150" w:rsidP="00DA6645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1.4. Задачами Стандарта являются:</w:t>
      </w:r>
    </w:p>
    <w:p w:rsidR="00DB3150" w:rsidRPr="00CF0B56" w:rsidRDefault="00DB3150" w:rsidP="00CF0B56">
      <w:pPr>
        <w:pStyle w:val="NoSpacing"/>
        <w:ind w:right="-232" w:firstLine="36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определение содержания, порядка планирования 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hyperlink r:id="rId8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организации контрольных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sz w:val="24"/>
          <w:szCs w:val="24"/>
        </w:rPr>
        <w:t>мероприятий;</w:t>
      </w:r>
    </w:p>
    <w:p w:rsidR="00DB3150" w:rsidRPr="00CF0B56" w:rsidRDefault="00DB3150" w:rsidP="00CF0B56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определение общих правил и процедур проведения этапов контрольного мероприятия.</w:t>
      </w:r>
    </w:p>
    <w:p w:rsidR="00DB3150" w:rsidRPr="00CF0B56" w:rsidRDefault="00DB3150" w:rsidP="00DA6645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CF0B56">
        <w:rPr>
          <w:rFonts w:ascii="Arial" w:hAnsi="Arial" w:cs="Arial"/>
          <w:b/>
          <w:sz w:val="26"/>
          <w:szCs w:val="26"/>
        </w:rPr>
        <w:t>II. Содержание контрольного мероприятия.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2.1.  Контрольное мероприятие – это организационная форма контрольно-ревизионной деятельности, посредством которой обеспечивается реализация задач и функций Администрации  при осуществлении внутреннего муниципального финансового контроля.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2.2.  Предметом контрольного мероприятия  является использование средств бюджета  муниципального района (далее –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9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местный бюджет</w:t>
        </w:r>
      </w:hyperlink>
      <w:r w:rsidRPr="00CF0B56">
        <w:rPr>
          <w:rFonts w:ascii="Arial" w:hAnsi="Arial" w:cs="Arial"/>
          <w:sz w:val="24"/>
          <w:szCs w:val="24"/>
        </w:rPr>
        <w:t>), соблюдение внутренних стандартов и процедур составления 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0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исполнения бюджета</w:t>
        </w:r>
      </w:hyperlink>
      <w:r w:rsidRPr="00CF0B56">
        <w:rPr>
          <w:rFonts w:ascii="Arial" w:hAnsi="Arial" w:cs="Arial"/>
          <w:sz w:val="24"/>
          <w:szCs w:val="24"/>
        </w:rPr>
        <w:t>, составления бюджетной отчетности и ведения бюджетного учета.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2.3.  </w:t>
      </w:r>
      <w:r w:rsidRPr="00CF0B56">
        <w:rPr>
          <w:rFonts w:ascii="Arial" w:hAnsi="Arial" w:cs="Arial"/>
          <w:color w:val="000000"/>
          <w:sz w:val="24"/>
          <w:szCs w:val="24"/>
        </w:rPr>
        <w:t xml:space="preserve"> Объектами внутреннего муниципального финансового контроля (далее - объекты контроля) являются: </w:t>
      </w:r>
    </w:p>
    <w:p w:rsidR="00DB3150" w:rsidRPr="00CF0B56" w:rsidRDefault="00DB3150" w:rsidP="00DA6645">
      <w:pPr>
        <w:pStyle w:val="a0"/>
        <w:ind w:firstLine="849"/>
        <w:jc w:val="both"/>
        <w:rPr>
          <w:rFonts w:ascii="Arial" w:hAnsi="Arial" w:cs="Arial"/>
        </w:rPr>
      </w:pPr>
      <w:r w:rsidRPr="00CF0B56">
        <w:rPr>
          <w:rFonts w:ascii="Arial" w:hAnsi="Arial" w:cs="Arial"/>
        </w:rPr>
        <w:t xml:space="preserve">главные распорядители (распорядители, получатели) бюджетных средств Мантуровского района Курской области, главные администраторы (администраторы) доходов бюджета Мантуровского района Курской области, главные администраторы (администраторы) источников финансирования дефицита бюджета Мантуровского района Курской области; </w:t>
      </w:r>
    </w:p>
    <w:p w:rsidR="00DB3150" w:rsidRPr="00CF0B56" w:rsidRDefault="00DB3150" w:rsidP="00DA6645">
      <w:pPr>
        <w:pStyle w:val="a0"/>
        <w:ind w:firstLine="854"/>
        <w:jc w:val="both"/>
        <w:rPr>
          <w:rFonts w:ascii="Arial" w:hAnsi="Arial" w:cs="Arial"/>
        </w:rPr>
      </w:pPr>
      <w:r w:rsidRPr="00CF0B56">
        <w:rPr>
          <w:rFonts w:ascii="Arial" w:hAnsi="Arial" w:cs="Arial"/>
        </w:rPr>
        <w:t xml:space="preserve"> главные распорядители (распорядители) и получатели средств бюджета Мантуровского района Курской области,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Мантуровского района Курской области; 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0B56">
        <w:rPr>
          <w:rFonts w:ascii="Arial" w:hAnsi="Arial" w:cs="Arial"/>
          <w:color w:val="000000"/>
          <w:sz w:val="24"/>
          <w:szCs w:val="24"/>
        </w:rPr>
        <w:t>муниципальные учреждения.</w:t>
      </w:r>
      <w:r w:rsidRPr="00CF0B56">
        <w:rPr>
          <w:rFonts w:ascii="Arial" w:hAnsi="Arial" w:cs="Arial"/>
          <w:color w:val="000000"/>
          <w:sz w:val="24"/>
          <w:szCs w:val="24"/>
        </w:rPr>
        <w:tab/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2.4.  При проведении контрольного мероприятия применяются следующие виды финансового контроля: ревизия, проверка, обследование.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Ревизия 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учета и бюджетной отчетности в отношении деятельности объекта контроля за определенный период 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Обследование – анализ и оценка состояния определения сферы деятельности объекта контроля.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2.5  Цель проведения контрольного мероприятия – определение правомерности, в том числе целевого характера, эффективности и результативности использования средств бюджета муниципального   района «Мантуровский район» Курской области и муниципального имущества.</w:t>
      </w:r>
    </w:p>
    <w:p w:rsidR="00DB3150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2.6  Основной задачей контрольных мероприятий, является контроль за соблюдением бюджетного законодательства Российской Федерации и иных нормативных правовых актов, проверка использования средств местного бюджета, 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DB3150" w:rsidRDefault="00DB3150" w:rsidP="00DA6645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CF0B56">
        <w:rPr>
          <w:rFonts w:ascii="Arial" w:hAnsi="Arial" w:cs="Arial"/>
          <w:b/>
          <w:sz w:val="26"/>
          <w:szCs w:val="26"/>
        </w:rPr>
        <w:t>III. Планирование контрольных мероприятий.</w:t>
      </w:r>
    </w:p>
    <w:p w:rsidR="00DB3150" w:rsidRPr="00CF0B56" w:rsidRDefault="00DB3150" w:rsidP="00DA6645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3.1 Контрольные мероприятия осуществляются Администрацией в плановом порядке с учетом: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- законности, своевременности и периодичности проведения контрольных мероприятий;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- проведение  иными   органами   государственного   (муниципального) финансового </w:t>
      </w:r>
      <w:r w:rsidRPr="00CF0B56">
        <w:rPr>
          <w:rFonts w:ascii="Arial" w:hAnsi="Arial" w:cs="Arial"/>
          <w:sz w:val="24"/>
          <w:szCs w:val="24"/>
        </w:rPr>
        <w:tab/>
        <w:t xml:space="preserve">контроля </w:t>
      </w:r>
      <w:r w:rsidRPr="00CF0B56">
        <w:rPr>
          <w:rFonts w:ascii="Arial" w:hAnsi="Arial" w:cs="Arial"/>
          <w:sz w:val="24"/>
          <w:szCs w:val="24"/>
        </w:rPr>
        <w:tab/>
        <w:t xml:space="preserve">идентичного </w:t>
      </w:r>
      <w:r w:rsidRPr="00CF0B56">
        <w:rPr>
          <w:rFonts w:ascii="Arial" w:hAnsi="Arial" w:cs="Arial"/>
          <w:sz w:val="24"/>
          <w:szCs w:val="24"/>
        </w:rPr>
        <w:tab/>
        <w:t xml:space="preserve">(аналогичного) контрольного мероприятия; </w:t>
      </w:r>
    </w:p>
    <w:p w:rsidR="00DB3150" w:rsidRPr="00CF0B56" w:rsidRDefault="00DB3150" w:rsidP="00DA6645">
      <w:pPr>
        <w:pStyle w:val="a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 xml:space="preserve">существенность и значимость (в том числе социальная) контрольного мероприятия; </w:t>
      </w:r>
    </w:p>
    <w:p w:rsidR="00DB3150" w:rsidRPr="00CF0B56" w:rsidRDefault="00DB3150" w:rsidP="00DA6645">
      <w:pPr>
        <w:pStyle w:val="a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>уязвимость финансово-хозяйственных операций, определяемая по состоянию системы внутреннего контроля объекта контроля, а также на основании данных предыдущих контрольных мероприятий;</w:t>
      </w:r>
    </w:p>
    <w:p w:rsidR="00DB3150" w:rsidRPr="00CF0B56" w:rsidRDefault="00DB3150" w:rsidP="00DA6645">
      <w:pPr>
        <w:pStyle w:val="a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>время проведения последней проверки;</w:t>
      </w:r>
    </w:p>
    <w:p w:rsidR="00DB3150" w:rsidRPr="00CF0B56" w:rsidRDefault="00DB3150" w:rsidP="00DA6645">
      <w:pPr>
        <w:pStyle w:val="a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 xml:space="preserve">наличие коррупционных факторов, выявленных в ходе ранее  проведенных контрольных мероприятий; </w:t>
      </w:r>
    </w:p>
    <w:p w:rsidR="00DB3150" w:rsidRPr="00CF0B56" w:rsidRDefault="00DB3150" w:rsidP="00DA6645">
      <w:pPr>
        <w:pStyle w:val="a0"/>
        <w:ind w:firstLine="7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 xml:space="preserve">наличие данных о признаках нарушений в финансово-бюджетной сфере,  органов государственного (муниципального) финансового контроля, главных администраторов средств бюджета Мантуровского района Курской области, правоохранительных органов, а также из других источников; </w:t>
      </w:r>
    </w:p>
    <w:p w:rsidR="00DB3150" w:rsidRPr="00CF0B56" w:rsidRDefault="00DB3150" w:rsidP="00DA6645">
      <w:pPr>
        <w:pStyle w:val="a0"/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B56">
        <w:rPr>
          <w:rFonts w:ascii="Arial" w:hAnsi="Arial" w:cs="Arial"/>
        </w:rPr>
        <w:t xml:space="preserve">необходимость выделения резерва времени для выполнения внеплановых контрольных мероприятий; 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CF0B56">
        <w:rPr>
          <w:rFonts w:ascii="Arial" w:hAnsi="Arial" w:cs="Arial"/>
          <w:color w:val="000000"/>
          <w:sz w:val="24"/>
          <w:szCs w:val="24"/>
        </w:rPr>
        <w:t xml:space="preserve">иные факторы (проведение реорганизации, ликвидации, состояние кадрового потенциала объекта контроля и др.). 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F0B56">
        <w:rPr>
          <w:rFonts w:ascii="Arial" w:hAnsi="Arial" w:cs="Arial"/>
          <w:sz w:val="24"/>
          <w:szCs w:val="24"/>
        </w:rPr>
        <w:t>3.2. План проведения контрольных мероприятий (далее – План) формируется с учетом соблюдения норматива: периодичность проведения плановых ревизий в отношении одного объекта контроля не может превышать одного раза в 2 года,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периодичность проведения плановых проверок, обследований по одному предмету проверки (обследования) и проверяемому периоду у одного объекта контроля не может превышать 1 (одного)  раза в год.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3.3. Формирование плана осуществляется Администрацией   на 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1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календарный год</w:t>
        </w:r>
      </w:hyperlink>
      <w:r w:rsidRPr="00CF0B56">
        <w:rPr>
          <w:rFonts w:ascii="Arial" w:hAnsi="Arial" w:cs="Arial"/>
          <w:sz w:val="24"/>
          <w:szCs w:val="24"/>
        </w:rPr>
        <w:t xml:space="preserve"> не позднее, чем до 31 числа месяца, предшествующего планируемому периоду. План утверждается Главой муниципального района.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3.4. В Плане указываются: наименование объекта контроля,  тема контрольного мероприятия, проверяемый период, сроки проведения контрольного мероприятия.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3.5  Плановый срок проведения контрольного мероприятия на объекте контроля  при проведении проверки не должен превышать 30 календарных дней, ревизии не должен превышать 45 календарных дней.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Продление первоначально установленного срока проведения контрольного мероприятия осуществляется на основании распоряжения  Главы Мантуровского района.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3.6. Администрацией проводятся внеплановые контрольные мероприятия по следующим основаниям: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поручение Главы Мантуровского района Курской области;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обращение правоохранительных органов.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3.7. контрольные мероприятия проводятся уполномоченный органом по внутреннему финансовому контролю.</w:t>
      </w:r>
    </w:p>
    <w:p w:rsidR="00DB3150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3.8. Изменения в План вносятся уполномоченным органом по внутреннему финансовому контролю  и утверждаются Главой Мантуровского района Курской области.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DB3150" w:rsidRDefault="00DB3150" w:rsidP="00CF0B5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CF0B56">
        <w:rPr>
          <w:rFonts w:ascii="Arial" w:hAnsi="Arial" w:cs="Arial"/>
          <w:b/>
          <w:sz w:val="26"/>
          <w:szCs w:val="26"/>
        </w:rPr>
        <w:t>IV. Организация и проведение контрольного мероприятия.</w:t>
      </w:r>
    </w:p>
    <w:p w:rsidR="00DB3150" w:rsidRPr="00CF0B56" w:rsidRDefault="00DB3150" w:rsidP="00CF0B5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4.1. Непосредственное руководство проведением контрольного мероприятия и координацию действий уполномоченного органа по внутреннему финансовому контролю Администрации, проводящему  контрольное мероприятие, осуществляет   Глава Мантуровского района Курской области.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4.2. Подготовка к контрольному мероприятию.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4.2.1 Для подготовки к контрольному мероприятию уполномоченный орган по внутреннему финансовому контролю оформляет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2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проект</w:t>
        </w:r>
      </w:hyperlink>
      <w:r w:rsidRPr="00CF0B56">
        <w:rPr>
          <w:rStyle w:val="-"/>
          <w:rFonts w:ascii="Arial" w:hAnsi="Arial" w:cs="Arial"/>
          <w:color w:val="743399"/>
          <w:sz w:val="24"/>
          <w:szCs w:val="24"/>
          <w:u w:val="none"/>
        </w:rPr>
        <w:t xml:space="preserve"> распоряжения 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А</w:t>
      </w:r>
      <w:r w:rsidRPr="00CF0B56">
        <w:rPr>
          <w:rFonts w:ascii="Arial" w:hAnsi="Arial" w:cs="Arial"/>
          <w:sz w:val="24"/>
          <w:szCs w:val="24"/>
        </w:rPr>
        <w:t>дминистрации Мантуровского района Курской области, которое содержит  наименование объекта контроля, тему контрольного мероприятия, метод проведения,  срок проведения контрольного мероприятия.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4.2.2 При подготовке контрольного мероприятия: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осуществляется сбор информации об объекте контроля, необходимой для организации и проведения контрольного мероприятии;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изучаются законодательные, нормативные правовые и муниципальные правовые акты, регламентирующие деятельность объекта контроля;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определяются задачи и объем контрольного мероприятия;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определяется сроки и этапы проведения контрольного мероприятия;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на основании распоряжения Администрации о проведении контрольного мероприятия оформляется удостоверение на проведение контрольного мероприятия (далее – Удостоверение) по установленной форме;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составляется программа контрольного мероприятия,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информируется объект контроля о проведении контрольного мероприятия.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4.2.3 При подготовке контрольного мероприятия учитывается: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особенности деятельности объекта контроля;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вопросы, наиболее важные с точки зрения задач контрольного мероприятия;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уровень существенности информации, определенный для контрольного мероприятия.</w:t>
      </w:r>
    </w:p>
    <w:p w:rsidR="00DB3150" w:rsidRPr="00CF0B56" w:rsidRDefault="00DB3150" w:rsidP="00DA664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4.2.4 Удостоверение подготавливается уполномоченным органом по внутреннему финансовому контролю, подписывается Главой Мантуровского района Курской области. В Удостоверении указываются: наименование объекта контрольного мероприятия, вид и тема контрольного мероприятия, основание проведения контрольного мероприятия, проверяемый период, должностное лицо уполномоченное на проведение контрольного мероприятия, срок начала и окончания проведения контрольного мероприятия на объекте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4.2.5  Уведомление  оформляется в установленном порядке  уполномоченным органом и вручается объекту контроля за 3 дня до начала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4.2.6 Программа проведения контрольного мероприятия (далее – Программа) подготавливается уполномоченным органом по внутреннему финансовому контролю Администрации и утверждается распоряжением Администрации  до начала проведения контрольного мероприятия. Программа содержит: наименование объекта контроля,  тему контрольного мероприятия,  метод его проведения, перечень основных вопросов, подлежащих проверке в ходе контрольного мероприятия, проверяемый период, должностное лицо уполномоченное на проведение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Программа в процессе ее исполнения, с учетом изученных необходимых документов и материалов объекта контроля, иных обстоятельств может быть изменена и дополнена по согласованию с Главой Мантуровского района Курской области.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</w:t>
      </w:r>
      <w:r w:rsidRPr="00CF0B56">
        <w:rPr>
          <w:rFonts w:ascii="Arial" w:hAnsi="Arial" w:cs="Arial"/>
          <w:sz w:val="24"/>
          <w:szCs w:val="24"/>
        </w:rPr>
        <w:tab/>
      </w:r>
      <w:r w:rsidRPr="00CF0B56">
        <w:rPr>
          <w:rFonts w:ascii="Arial" w:hAnsi="Arial" w:cs="Arial"/>
          <w:sz w:val="24"/>
          <w:szCs w:val="24"/>
        </w:rPr>
        <w:tab/>
        <w:t>4.2.7 В случае отказа работников объекта контроля предоставить необходимые документы либо возникновения иных препятствий проведения контрольного мероприятия, должностное лицо уполномоченное на проведение контрольного мероприятия в письменном виде сообщает об этих фактах руководителю объекта контроля для принятия соответствующих мер. В случае непринятия мер руководителем объекта контроля или отказа от предоставления необходимых документов, справок, сведений и объяснений  должностное лицо уполномоченное на проведение контрольного мероприятия об этих фактах готовит служебную записку главе администрации для принятия мер, в акте по результатам контрольного мероприятия делается соответствующая запись.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4.2. 8 Проведение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4.2.9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субъекта РФ, муниципальным правовым актам   муниципального района.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 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уполномоченный орган по согласованию с Главой Администрации организует их проверку с внесением дополнений в программу проведения контрольного мероприятия.</w:t>
      </w:r>
      <w:r w:rsidRPr="00CF0B56">
        <w:rPr>
          <w:rFonts w:ascii="Arial" w:hAnsi="Arial" w:cs="Arial"/>
          <w:sz w:val="24"/>
          <w:szCs w:val="24"/>
        </w:rPr>
        <w:tab/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При отсутствии возможности выполнить дополнительную работу в рамках данного контрольного мероприятия в акте о его результатах необходимо отразить выявленные факты нарушения с указанием причин, по которым они требуют более детальной проверки.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4.3.1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4.3.2  При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К доказательствам относятся: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первичные учетные документы, регистры бухгалтерского учета, бюджетная, статистическая и иная отчетность;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результаты процедур контроля, проведенных в ходе контрольного мероприятия, оформленные в виде документов (актов, представлений);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письменные  объяснения должностных лиц или исполнителей объекта контроля;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документы и сведения, полученные из других достоверных источников.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Доказательства являются достаточными, если их объем и содержание позволяют сделать обоснованные выводы в акте о результатах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4.3.3  Доказательства получают путем проведения следующих контрольных действий: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инспектирования, которое заключается в проверке документов, полученных от объектов контроля;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и их причин;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подтверждения, представляющего процедуру запроса и получения письменного подтверждения необходимой информации у осведомленных лиц 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4.3.4  Контрольные действия могут проводиться сплошным или выборочным способом.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Сплошной способ заключается в проведении контрольного действия 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Выборочный способ заключается в проведении контрольного действия 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Решение об использовании сплошного или выборочного способа проведения контрольных действий по каждому вопросу Программы принимает уполномоченный орган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</w:r>
      <w:r w:rsidRPr="00CF0B56">
        <w:rPr>
          <w:rFonts w:ascii="Arial" w:hAnsi="Arial" w:cs="Arial"/>
          <w:sz w:val="24"/>
          <w:szCs w:val="24"/>
        </w:rPr>
        <w:tab/>
        <w:t xml:space="preserve">4.3.5 Уполномоченный орган вправе получать необходимые письменные объяснения от должностных, </w:t>
      </w:r>
      <w:hyperlink r:id="rId13">
        <w:r w:rsidRPr="00CF0B56">
          <w:rPr>
            <w:rStyle w:val="-"/>
            <w:rFonts w:ascii="Arial" w:hAnsi="Arial" w:cs="Arial"/>
            <w:color w:val="743399"/>
            <w:sz w:val="24"/>
            <w:szCs w:val="24"/>
          </w:rPr>
          <w:t>материально ответственных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sz w:val="24"/>
          <w:szCs w:val="24"/>
        </w:rPr>
        <w:t>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4.3.6 При отсутствии или запущенности бухгалтерского учета в объекте контроля уполномоченный орган составляет об этом соответствующий акт и доводит до сведения  Главы Мантуровского района.</w:t>
      </w:r>
      <w:r w:rsidRPr="00CF0B56">
        <w:rPr>
          <w:rFonts w:ascii="Arial" w:hAnsi="Arial" w:cs="Arial"/>
          <w:sz w:val="24"/>
          <w:szCs w:val="24"/>
        </w:rPr>
        <w:tab/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Контрольное мероприятие проводится после восстановления в объекте контроля бухгалтерского учета.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4.3.7  Уполномоченный орган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4.3.8.  Оформление актов.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4.3.9  После завершения контрольных действий на объекте контроля оформляется акт по результатам контрольного мероприятия (далее – акт). Акт должен составляться в письменном виде в двух экземплярах, иметь сквозную нумерацию страниц. В акте не допускаются помарки, подчистки и не оговоренные исправления.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</w:r>
      <w:r w:rsidRPr="00CF0B56">
        <w:rPr>
          <w:rFonts w:ascii="Arial" w:hAnsi="Arial" w:cs="Arial"/>
          <w:sz w:val="24"/>
          <w:szCs w:val="24"/>
        </w:rPr>
        <w:tab/>
        <w:t>4.4.  Акт состоит из вводной и описательной части.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Вводная часть акта должна содержать следующую информацию: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тема контрольного мероприятия;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дата  составления акта;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основание проведения контрольного мероприятия (номер и дата Распоряжения, Удостоверения на проведение контрольного мероприятие);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фамилии, инициалы и должности уполномоченного на проведение контрольного мероприятия;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проверяемый период и сроки проведения контрольного мероприятия;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полное и краткое наименование и реквизиты организации – объекта контроля, идентификационный номер налогоплательщика (ИНН);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4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ведомственная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sz w:val="24"/>
          <w:szCs w:val="24"/>
        </w:rPr>
        <w:t>принадлежность и сведения об учредителях;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основные цели 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5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виды деятельности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sz w:val="24"/>
          <w:szCs w:val="24"/>
        </w:rPr>
        <w:t>организации;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имеющиеся у организации лицензии на осуществление соответствующих видов деятельности;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- перечень и реквизиты всех </w:t>
      </w:r>
      <w:hyperlink r:id="rId16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лицевых счетов</w:t>
        </w:r>
      </w:hyperlink>
      <w:r w:rsidRPr="00CF0B56">
        <w:rPr>
          <w:rFonts w:ascii="Arial" w:hAnsi="Arial" w:cs="Arial"/>
          <w:sz w:val="24"/>
          <w:szCs w:val="24"/>
        </w:rPr>
        <w:t>, открытых в органах казначейства;</w:t>
      </w:r>
    </w:p>
    <w:p w:rsidR="00DB3150" w:rsidRPr="00CF0B56" w:rsidRDefault="00DB3150" w:rsidP="00CF0B56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фамилии, инициалы и должности лиц, имевших право первой и второй подписи, подписи денежных и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7">
        <w:r w:rsidRPr="00CF0B56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расчетных документов</w:t>
        </w:r>
      </w:hyperlink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F0B56">
        <w:rPr>
          <w:rFonts w:ascii="Arial" w:hAnsi="Arial" w:cs="Arial"/>
          <w:sz w:val="24"/>
          <w:szCs w:val="24"/>
        </w:rPr>
        <w:t>в проверяемый период;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иные данные, необходимые, по мнению должностного лица уполномоченного на проведение контрольного мероприятия, для полной характеристики объекта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Описательная часть акта должна содержать результаты контрольных действий по каждому вопросу программы.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4.4.1  При составлении акта должны соблюдаться следующие требования: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объективность, системность, четкость, доступность и ясность при изложении результатов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Не допускается включение в акт выводов, предложений, фактов, не подтвержденных доказательствами, а также информации из материалов правоохранительных органов.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В акте не должна даваться морально-этическая оценка действий должностных, материально-ответственных и иных лиц объекта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4.4.2  Акт по результатам контрольного мероприятия составляют и подписывают должностным лицом уполномоченным на проведение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Один экземпляр оформленного акта с вручается для ознакомления и подписания руководителю и главному бухгалтеру (бухгалтеру) объекта контроля. Вручение акта производится под роспись с указанием даты получения.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4.4.3  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 Возражения (замечания) в письменном виде предоставляются должностному лицу уполномоченному на проведение контрольного мероприятия одновременно с подписанным актом.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Уполномоченный орган в срок до 3-х рабочих дней должен проверить обоснованность изложенных возражений (замечаний) и дать по ним письменное заключение, которое после подписания  направляется в адрес объекта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 и являются их неотъемлемой частью.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4.4.4 В случае отказа руководителя объекта контроля получить полагающийся ему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экземпляр документа, оформляющего результаты контрольного мероприятия,</w:t>
      </w:r>
    </w:p>
    <w:p w:rsidR="00DB3150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Уполномоченный орган делает соответствующую отметку об этом.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Почтовые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квитанции, подтверждающие направление документа, оформляющего результаты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контрольного мероприятия, в адрес объекта контроля, приобщаются к рабочей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документации проведенного контрольного мероприятия.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F0B56">
        <w:rPr>
          <w:rFonts w:ascii="Arial" w:hAnsi="Arial" w:cs="Arial"/>
          <w:sz w:val="24"/>
          <w:szCs w:val="24"/>
        </w:rPr>
        <w:t>В случае направления документа, оформляющего результаты 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мероприятия, по почте, данный документ считается полученным объектом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контроля на шестой день с даты отправления заказного письма с уведомлением о вручении.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</w:r>
    </w:p>
    <w:p w:rsidR="00DB3150" w:rsidRPr="00FA0154" w:rsidRDefault="00DB3150" w:rsidP="00FA015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DB3150" w:rsidRDefault="00DB3150" w:rsidP="00FA015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A0154">
        <w:rPr>
          <w:rFonts w:ascii="Arial" w:hAnsi="Arial" w:cs="Arial"/>
          <w:b/>
          <w:sz w:val="26"/>
          <w:szCs w:val="26"/>
        </w:rPr>
        <w:t>V.  Порядок оформления и реализации результатов контрольного мероприятия.</w:t>
      </w:r>
    </w:p>
    <w:p w:rsidR="00DB3150" w:rsidRPr="00FA0154" w:rsidRDefault="00DB3150" w:rsidP="00FA015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5.1 На основе анализа и обобщения фактов нарушений и недостатков в деятельности объекта контроля, зафиксированных в материалах контрольного мероприятия, уполномоченный орган подготавливает представление по акту контрольного мероприятия и  предложения по устранению выявленных нарушений. Под представлением понимается документ уполномоченного органа  внутреннего муниципального финансового контроля,  содержащий обязательные для исполнения в указанный в предписании срок требования  об устранении выявленных нарушениях бюджетного законодательства Российской Федерации и иных нормативных правовых актов и требования о принятии мер по их устранению.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В представлении указывается: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0B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наименование объекта контроля,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F0B56">
        <w:rPr>
          <w:rFonts w:ascii="Arial" w:hAnsi="Arial" w:cs="Arial"/>
          <w:sz w:val="24"/>
          <w:szCs w:val="24"/>
        </w:rPr>
        <w:t>фамилию, имя, отчество руководителя объекта контроля,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факты выявленных в ходе контрольного мероприятия нарушений бюджетного законодательства Российской Федерации и принятие мер по недопущению в дальнейшем совершения нарушений бюджетного законодательства Российской Федерации;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характеристику в соответствии с классификацией нарушений и недостатков и сумму выявленных нарушений и недостатков;</w:t>
      </w:r>
    </w:p>
    <w:p w:rsidR="00DB3150" w:rsidRPr="00CF0B56" w:rsidRDefault="00DB3150" w:rsidP="00FA015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- оценку нанесенного ущерба.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Представление вручается  руководителю объекта контроля.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Информация по устранению выявленных в ходе контрольного мероприятия нарушений и недостатков предоставляется объектом контроля в  не позднее одного месяца со дня подписания акта .</w:t>
      </w:r>
      <w:r w:rsidRPr="00CF0B56">
        <w:rPr>
          <w:rFonts w:ascii="Arial" w:hAnsi="Arial" w:cs="Arial"/>
          <w:sz w:val="24"/>
          <w:szCs w:val="24"/>
        </w:rPr>
        <w:tab/>
      </w:r>
    </w:p>
    <w:p w:rsidR="00DB3150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5.2 При выявлении хищений и злоупотреблений, которые могут повлечь за собой</w:t>
      </w:r>
      <w:r w:rsidRPr="00CF0B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8">
        <w:r w:rsidRPr="00FA0154">
          <w:rPr>
            <w:rStyle w:val="-"/>
            <w:rFonts w:ascii="Arial" w:hAnsi="Arial" w:cs="Arial"/>
            <w:color w:val="743399"/>
            <w:sz w:val="24"/>
            <w:szCs w:val="24"/>
            <w:u w:val="none"/>
          </w:rPr>
          <w:t>уголовную ответственность</w:t>
        </w:r>
      </w:hyperlink>
      <w:r w:rsidRPr="00FA0154">
        <w:rPr>
          <w:rFonts w:ascii="Arial" w:hAnsi="Arial" w:cs="Arial"/>
          <w:sz w:val="24"/>
          <w:szCs w:val="24"/>
        </w:rPr>
        <w:t xml:space="preserve">, </w:t>
      </w:r>
      <w:r w:rsidRPr="00CF0B56">
        <w:rPr>
          <w:rFonts w:ascii="Arial" w:hAnsi="Arial" w:cs="Arial"/>
          <w:sz w:val="24"/>
          <w:szCs w:val="24"/>
        </w:rPr>
        <w:t>материалы контрольного мероприятия направляются Главе Мантуровского района для принятия решения о передаче их в правоохранительные органы.</w:t>
      </w:r>
      <w:r w:rsidRPr="00CF0B56">
        <w:rPr>
          <w:rFonts w:ascii="Arial" w:hAnsi="Arial" w:cs="Arial"/>
          <w:sz w:val="24"/>
          <w:szCs w:val="24"/>
        </w:rPr>
        <w:tab/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3150" w:rsidRPr="00FA0154" w:rsidRDefault="00DB3150" w:rsidP="00FA015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A0154">
        <w:rPr>
          <w:rFonts w:ascii="Arial" w:hAnsi="Arial" w:cs="Arial"/>
          <w:b/>
          <w:sz w:val="26"/>
          <w:szCs w:val="26"/>
        </w:rPr>
        <w:t>VI.  Порядок регистрации, ведения учета и отчетности по материалам проведенных контрольных мероприятий.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6.1 Материалы и результаты проведенного контрольного мероприятия должны составлять в делопроизводстве Отдела отдельное дело с соответствующим наименованием и необходимым количеством томов.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 xml:space="preserve">6.2 Материалы проведенного контрольного мероприятия подлежат регистрации в журнале регистрации контрольных мероприятий. 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6.3 уполномоченный орган по внутреннему финансовому контролю составляет отчет  о результатах контрольной деятельности за год нарастающим итогом, к Содержание отчета о результатах контрольной деятельности должен отвечать следующим требованиям: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>6.3.1 Отчет должен содержать всю информацию, достаточную для определения результативности контрольной деятельности .</w:t>
      </w:r>
    </w:p>
    <w:p w:rsidR="00DB3150" w:rsidRPr="00CF0B56" w:rsidRDefault="00DB3150" w:rsidP="00DA66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>6.3.2 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 и пр.).</w:t>
      </w: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</w:r>
    </w:p>
    <w:p w:rsidR="00DB3150" w:rsidRPr="00FA0154" w:rsidRDefault="00DB3150" w:rsidP="00FA015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A0154">
        <w:rPr>
          <w:rFonts w:ascii="Arial" w:hAnsi="Arial" w:cs="Arial"/>
          <w:b/>
          <w:sz w:val="26"/>
          <w:szCs w:val="26"/>
        </w:rPr>
        <w:t>VII. Заключительные положения</w:t>
      </w:r>
    </w:p>
    <w:p w:rsidR="00DB3150" w:rsidRPr="00CF0B56" w:rsidRDefault="00DB3150" w:rsidP="00DA664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ab/>
        <w:t xml:space="preserve">7.1  В случае возникновения ситуаций, не предусмотренных настоящим Стандартом, уполномоченный орган по внутреннему финансовому контролю обязан руководствоваться законодательством РФ, Курской области и муниципальными правовыми актами  муниципального района. </w:t>
      </w: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pStyle w:val="NoSpacing"/>
        <w:rPr>
          <w:rFonts w:ascii="Arial" w:hAnsi="Arial" w:cs="Arial"/>
          <w:sz w:val="24"/>
          <w:szCs w:val="24"/>
        </w:rPr>
      </w:pPr>
    </w:p>
    <w:p w:rsidR="00DB3150" w:rsidRPr="00CF0B56" w:rsidRDefault="00DB3150" w:rsidP="00DA6645">
      <w:pPr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spacing w:line="100" w:lineRule="atLeast"/>
        <w:ind w:hanging="748"/>
        <w:jc w:val="lef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                  </w:t>
      </w: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0B56">
        <w:rPr>
          <w:rFonts w:ascii="Arial" w:hAnsi="Arial" w:cs="Arial"/>
          <w:sz w:val="24"/>
          <w:szCs w:val="24"/>
        </w:rPr>
        <w:t xml:space="preserve">    </w:t>
      </w: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</w:t>
      </w: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 </w:t>
      </w:r>
    </w:p>
    <w:p w:rsidR="00DB3150" w:rsidRPr="00CF0B56" w:rsidRDefault="00DB3150">
      <w:pPr>
        <w:tabs>
          <w:tab w:val="left" w:pos="75"/>
        </w:tabs>
        <w:spacing w:line="100" w:lineRule="atLeast"/>
        <w:ind w:left="15" w:firstLine="0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         </w:t>
      </w:r>
    </w:p>
    <w:p w:rsidR="00DB3150" w:rsidRPr="00CF0B56" w:rsidRDefault="00DB3150">
      <w:pPr>
        <w:widowControl w:val="0"/>
        <w:spacing w:line="100" w:lineRule="atLeast"/>
        <w:ind w:left="391" w:firstLine="0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F0B56">
        <w:rPr>
          <w:rFonts w:ascii="Arial" w:hAnsi="Arial" w:cs="Arial"/>
          <w:sz w:val="24"/>
          <w:szCs w:val="24"/>
        </w:rPr>
        <w:t xml:space="preserve"> </w:t>
      </w: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DB3150" w:rsidRPr="00CF0B56" w:rsidRDefault="00DB3150">
      <w:pPr>
        <w:widowControl w:val="0"/>
        <w:spacing w:line="100" w:lineRule="atLeast"/>
        <w:jc w:val="right"/>
        <w:rPr>
          <w:rFonts w:ascii="Arial" w:hAnsi="Arial" w:cs="Arial"/>
          <w:bCs/>
          <w:sz w:val="24"/>
          <w:szCs w:val="24"/>
        </w:rPr>
      </w:pPr>
      <w:r w:rsidRPr="00CF0B56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</w:p>
    <w:p w:rsidR="00DB3150" w:rsidRPr="00CF0B56" w:rsidRDefault="00DB3150">
      <w:pPr>
        <w:widowControl w:val="0"/>
        <w:spacing w:line="100" w:lineRule="atLeast"/>
        <w:ind w:left="0" w:firstLine="0"/>
        <w:jc w:val="right"/>
        <w:rPr>
          <w:rFonts w:ascii="Arial" w:hAnsi="Arial" w:cs="Arial"/>
          <w:bCs/>
          <w:sz w:val="24"/>
          <w:szCs w:val="24"/>
        </w:rPr>
      </w:pPr>
      <w:r w:rsidRPr="00CF0B56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</w:p>
    <w:p w:rsidR="00DB3150" w:rsidRPr="00CF0B56" w:rsidRDefault="00DB3150">
      <w:pPr>
        <w:widowControl w:val="0"/>
        <w:spacing w:line="100" w:lineRule="atLeast"/>
        <w:ind w:left="0" w:firstLine="0"/>
        <w:jc w:val="right"/>
        <w:rPr>
          <w:rFonts w:ascii="Arial" w:hAnsi="Arial" w:cs="Arial"/>
          <w:sz w:val="24"/>
          <w:szCs w:val="24"/>
        </w:rPr>
      </w:pPr>
    </w:p>
    <w:sectPr w:rsidR="00DB3150" w:rsidRPr="00CF0B56" w:rsidSect="008D26F4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424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6F4"/>
    <w:rsid w:val="00270FEB"/>
    <w:rsid w:val="004C3769"/>
    <w:rsid w:val="0052448C"/>
    <w:rsid w:val="005350F3"/>
    <w:rsid w:val="00676A4B"/>
    <w:rsid w:val="00702275"/>
    <w:rsid w:val="00875A6A"/>
    <w:rsid w:val="008D26F4"/>
    <w:rsid w:val="009265C6"/>
    <w:rsid w:val="009E6D38"/>
    <w:rsid w:val="00C20BA6"/>
    <w:rsid w:val="00CF0B56"/>
    <w:rsid w:val="00D113A6"/>
    <w:rsid w:val="00DA6645"/>
    <w:rsid w:val="00DB3150"/>
    <w:rsid w:val="00E112BD"/>
    <w:rsid w:val="00FA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F4"/>
    <w:pPr>
      <w:suppressAutoHyphens/>
      <w:spacing w:line="274" w:lineRule="exact"/>
      <w:ind w:left="748" w:hanging="357"/>
      <w:jc w:val="both"/>
    </w:pPr>
    <w:rPr>
      <w:rFonts w:ascii="Calibri" w:hAnsi="Calibri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8D26F4"/>
    <w:rPr>
      <w:sz w:val="24"/>
    </w:rPr>
  </w:style>
  <w:style w:type="character" w:customStyle="1" w:styleId="ListLabel2">
    <w:name w:val="ListLabel 2"/>
    <w:uiPriority w:val="99"/>
    <w:rsid w:val="008D26F4"/>
  </w:style>
  <w:style w:type="character" w:customStyle="1" w:styleId="-">
    <w:name w:val="Интернет-ссылка"/>
    <w:uiPriority w:val="99"/>
    <w:rsid w:val="008D26F4"/>
    <w:rPr>
      <w:color w:val="000080"/>
      <w:u w:val="single"/>
      <w:lang w:val="ru-RU" w:eastAsia="ru-RU"/>
    </w:rPr>
  </w:style>
  <w:style w:type="character" w:customStyle="1" w:styleId="ListLabel3">
    <w:name w:val="ListLabel 3"/>
    <w:uiPriority w:val="99"/>
    <w:rsid w:val="008D26F4"/>
    <w:rPr>
      <w:sz w:val="24"/>
    </w:rPr>
  </w:style>
  <w:style w:type="character" w:customStyle="1" w:styleId="ListLabel4">
    <w:name w:val="ListLabel 4"/>
    <w:uiPriority w:val="99"/>
    <w:rsid w:val="008D26F4"/>
  </w:style>
  <w:style w:type="character" w:customStyle="1" w:styleId="ListLabel5">
    <w:name w:val="ListLabel 5"/>
    <w:uiPriority w:val="99"/>
    <w:rsid w:val="008D26F4"/>
  </w:style>
  <w:style w:type="character" w:customStyle="1" w:styleId="ListLabel6">
    <w:name w:val="ListLabel 6"/>
    <w:uiPriority w:val="99"/>
    <w:rsid w:val="008D26F4"/>
  </w:style>
  <w:style w:type="character" w:customStyle="1" w:styleId="ListLabel7">
    <w:name w:val="ListLabel 7"/>
    <w:uiPriority w:val="99"/>
    <w:rsid w:val="008D26F4"/>
    <w:rPr>
      <w:sz w:val="24"/>
    </w:rPr>
  </w:style>
  <w:style w:type="character" w:customStyle="1" w:styleId="ListLabel8">
    <w:name w:val="ListLabel 8"/>
    <w:uiPriority w:val="99"/>
    <w:rsid w:val="008D26F4"/>
  </w:style>
  <w:style w:type="character" w:customStyle="1" w:styleId="ListLabel9">
    <w:name w:val="ListLabel 9"/>
    <w:uiPriority w:val="99"/>
    <w:rsid w:val="008D26F4"/>
  </w:style>
  <w:style w:type="character" w:customStyle="1" w:styleId="ListLabel10">
    <w:name w:val="ListLabel 10"/>
    <w:uiPriority w:val="99"/>
    <w:rsid w:val="008D26F4"/>
  </w:style>
  <w:style w:type="character" w:customStyle="1" w:styleId="ListLabel11">
    <w:name w:val="ListLabel 11"/>
    <w:uiPriority w:val="99"/>
    <w:rsid w:val="008D26F4"/>
    <w:rPr>
      <w:sz w:val="24"/>
    </w:rPr>
  </w:style>
  <w:style w:type="character" w:customStyle="1" w:styleId="ListLabel12">
    <w:name w:val="ListLabel 12"/>
    <w:uiPriority w:val="99"/>
    <w:rsid w:val="008D26F4"/>
  </w:style>
  <w:style w:type="character" w:customStyle="1" w:styleId="ListLabel13">
    <w:name w:val="ListLabel 13"/>
    <w:uiPriority w:val="99"/>
    <w:rsid w:val="008D26F4"/>
  </w:style>
  <w:style w:type="character" w:customStyle="1" w:styleId="ListLabel14">
    <w:name w:val="ListLabel 14"/>
    <w:uiPriority w:val="99"/>
    <w:rsid w:val="008D26F4"/>
  </w:style>
  <w:style w:type="character" w:customStyle="1" w:styleId="ListLabel15">
    <w:name w:val="ListLabel 15"/>
    <w:uiPriority w:val="99"/>
    <w:rsid w:val="008D26F4"/>
    <w:rPr>
      <w:sz w:val="24"/>
    </w:rPr>
  </w:style>
  <w:style w:type="character" w:customStyle="1" w:styleId="ListLabel16">
    <w:name w:val="ListLabel 16"/>
    <w:uiPriority w:val="99"/>
    <w:rsid w:val="008D26F4"/>
  </w:style>
  <w:style w:type="character" w:customStyle="1" w:styleId="ListLabel17">
    <w:name w:val="ListLabel 17"/>
    <w:uiPriority w:val="99"/>
    <w:rsid w:val="008D26F4"/>
  </w:style>
  <w:style w:type="character" w:customStyle="1" w:styleId="ListLabel18">
    <w:name w:val="ListLabel 18"/>
    <w:uiPriority w:val="99"/>
    <w:rsid w:val="008D26F4"/>
  </w:style>
  <w:style w:type="character" w:customStyle="1" w:styleId="ListLabel19">
    <w:name w:val="ListLabel 19"/>
    <w:uiPriority w:val="99"/>
    <w:rsid w:val="008D26F4"/>
    <w:rPr>
      <w:sz w:val="24"/>
    </w:rPr>
  </w:style>
  <w:style w:type="character" w:customStyle="1" w:styleId="ListLabel20">
    <w:name w:val="ListLabel 20"/>
    <w:uiPriority w:val="99"/>
    <w:rsid w:val="008D26F4"/>
  </w:style>
  <w:style w:type="character" w:customStyle="1" w:styleId="ListLabel21">
    <w:name w:val="ListLabel 21"/>
    <w:uiPriority w:val="99"/>
    <w:rsid w:val="008D26F4"/>
  </w:style>
  <w:style w:type="character" w:customStyle="1" w:styleId="ListLabel22">
    <w:name w:val="ListLabel 22"/>
    <w:uiPriority w:val="99"/>
    <w:rsid w:val="008D26F4"/>
  </w:style>
  <w:style w:type="character" w:customStyle="1" w:styleId="ListLabel23">
    <w:name w:val="ListLabel 23"/>
    <w:uiPriority w:val="99"/>
    <w:rsid w:val="008D26F4"/>
    <w:rPr>
      <w:sz w:val="24"/>
    </w:rPr>
  </w:style>
  <w:style w:type="character" w:customStyle="1" w:styleId="ListLabel24">
    <w:name w:val="ListLabel 24"/>
    <w:uiPriority w:val="99"/>
    <w:rsid w:val="008D26F4"/>
  </w:style>
  <w:style w:type="character" w:customStyle="1" w:styleId="ListLabel25">
    <w:name w:val="ListLabel 25"/>
    <w:uiPriority w:val="99"/>
    <w:rsid w:val="008D26F4"/>
  </w:style>
  <w:style w:type="character" w:customStyle="1" w:styleId="ListLabel26">
    <w:name w:val="ListLabel 26"/>
    <w:uiPriority w:val="99"/>
    <w:rsid w:val="008D26F4"/>
  </w:style>
  <w:style w:type="character" w:customStyle="1" w:styleId="ListLabel27">
    <w:name w:val="ListLabel 27"/>
    <w:uiPriority w:val="99"/>
    <w:rsid w:val="008D26F4"/>
    <w:rPr>
      <w:sz w:val="24"/>
    </w:rPr>
  </w:style>
  <w:style w:type="character" w:customStyle="1" w:styleId="ListLabel28">
    <w:name w:val="ListLabel 28"/>
    <w:uiPriority w:val="99"/>
    <w:rsid w:val="008D26F4"/>
  </w:style>
  <w:style w:type="character" w:customStyle="1" w:styleId="ListLabel29">
    <w:name w:val="ListLabel 29"/>
    <w:uiPriority w:val="99"/>
    <w:rsid w:val="008D26F4"/>
  </w:style>
  <w:style w:type="character" w:customStyle="1" w:styleId="ListLabel30">
    <w:name w:val="ListLabel 30"/>
    <w:uiPriority w:val="99"/>
    <w:rsid w:val="008D26F4"/>
  </w:style>
  <w:style w:type="character" w:customStyle="1" w:styleId="ListLabel31">
    <w:name w:val="ListLabel 31"/>
    <w:uiPriority w:val="99"/>
    <w:rsid w:val="008D26F4"/>
    <w:rPr>
      <w:sz w:val="24"/>
    </w:rPr>
  </w:style>
  <w:style w:type="character" w:customStyle="1" w:styleId="ListLabel32">
    <w:name w:val="ListLabel 32"/>
    <w:uiPriority w:val="99"/>
    <w:rsid w:val="008D26F4"/>
  </w:style>
  <w:style w:type="character" w:customStyle="1" w:styleId="ListLabel33">
    <w:name w:val="ListLabel 33"/>
    <w:uiPriority w:val="99"/>
    <w:rsid w:val="008D26F4"/>
  </w:style>
  <w:style w:type="character" w:customStyle="1" w:styleId="ListLabel34">
    <w:name w:val="ListLabel 34"/>
    <w:uiPriority w:val="99"/>
    <w:rsid w:val="008D26F4"/>
  </w:style>
  <w:style w:type="character" w:customStyle="1" w:styleId="ListLabel35">
    <w:name w:val="ListLabel 35"/>
    <w:uiPriority w:val="99"/>
    <w:rsid w:val="008D26F4"/>
    <w:rPr>
      <w:sz w:val="24"/>
    </w:rPr>
  </w:style>
  <w:style w:type="character" w:customStyle="1" w:styleId="ListLabel36">
    <w:name w:val="ListLabel 36"/>
    <w:uiPriority w:val="99"/>
    <w:rsid w:val="008D26F4"/>
  </w:style>
  <w:style w:type="character" w:customStyle="1" w:styleId="ListLabel37">
    <w:name w:val="ListLabel 37"/>
    <w:uiPriority w:val="99"/>
    <w:rsid w:val="008D26F4"/>
  </w:style>
  <w:style w:type="character" w:customStyle="1" w:styleId="ListLabel38">
    <w:name w:val="ListLabel 38"/>
    <w:uiPriority w:val="99"/>
    <w:rsid w:val="008D26F4"/>
  </w:style>
  <w:style w:type="paragraph" w:customStyle="1" w:styleId="a">
    <w:name w:val="Заголовок"/>
    <w:basedOn w:val="Normal"/>
    <w:next w:val="BodyText"/>
    <w:uiPriority w:val="99"/>
    <w:rsid w:val="008D26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6F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13A6"/>
    <w:rPr>
      <w:rFonts w:ascii="Calibri" w:hAnsi="Calibri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8D26F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D26F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113A6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76A4B"/>
    <w:pPr>
      <w:ind w:left="220" w:hanging="220"/>
    </w:pPr>
  </w:style>
  <w:style w:type="paragraph" w:styleId="IndexHeading">
    <w:name w:val="index heading"/>
    <w:basedOn w:val="Normal"/>
    <w:uiPriority w:val="99"/>
    <w:rsid w:val="008D26F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D26F4"/>
    <w:pPr>
      <w:widowControl w:val="0"/>
      <w:suppressAutoHyphens/>
      <w:spacing w:line="100" w:lineRule="atLeast"/>
      <w:ind w:firstLine="720"/>
    </w:pPr>
    <w:rPr>
      <w:rFonts w:ascii="Arial" w:hAnsi="Arial" w:cs="Arial"/>
      <w:color w:val="00000A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A6645"/>
    <w:rPr>
      <w:rFonts w:cs="Times New Roman"/>
    </w:rPr>
  </w:style>
  <w:style w:type="paragraph" w:styleId="NoSpacing">
    <w:name w:val="No Spacing"/>
    <w:uiPriority w:val="99"/>
    <w:qFormat/>
    <w:rsid w:val="00DA6645"/>
    <w:pPr>
      <w:suppressAutoHyphens/>
    </w:pPr>
    <w:rPr>
      <w:rFonts w:ascii="Calibri" w:hAnsi="Calibri" w:cs="Times New Roman"/>
      <w:color w:val="00000A"/>
    </w:rPr>
  </w:style>
  <w:style w:type="paragraph" w:customStyle="1" w:styleId="a0">
    <w:name w:val="Стиль"/>
    <w:uiPriority w:val="99"/>
    <w:rsid w:val="00DA6645"/>
    <w:pPr>
      <w:widowControl w:val="0"/>
      <w:suppressAutoHyphens/>
    </w:pPr>
    <w:rPr>
      <w:rFonts w:ascii="Times New Roman" w:hAnsi="Times New Roman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i_kontrolya/" TargetMode="External"/><Relationship Id="rId13" Type="http://schemas.openxmlformats.org/officeDocument/2006/relationships/hyperlink" Target="http://pandia.ru/text/category/materialmznaya_otvetstvennostmz/" TargetMode="External"/><Relationship Id="rId18" Type="http://schemas.openxmlformats.org/officeDocument/2006/relationships/hyperlink" Target="http://pandia.ru/text/category/ugolovnaya_otvetstven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ormi_prava/" TargetMode="External"/><Relationship Id="rId12" Type="http://schemas.openxmlformats.org/officeDocument/2006/relationships/hyperlink" Target="http://pandia.ru/text/category/proekti_postanovlenij/" TargetMode="External"/><Relationship Id="rId17" Type="http://schemas.openxmlformats.org/officeDocument/2006/relationships/hyperlink" Target="http://pandia.ru/text/category/dokumenti_raschetn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litcevoj_sch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noe_pravo/" TargetMode="External"/><Relationship Id="rId11" Type="http://schemas.openxmlformats.org/officeDocument/2006/relationships/hyperlink" Target="http://pandia.ru/text/category/kalendarnij_god/" TargetMode="External"/><Relationship Id="rId5" Type="http://schemas.openxmlformats.org/officeDocument/2006/relationships/hyperlink" Target="http://pandia.ru/text/category/pravovie_akti/" TargetMode="Externa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ispolnenie_byudzhet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yperlink" Target="http://pandia.ru/text/category/vedom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916</TotalTime>
  <Pages>10</Pages>
  <Words>3909</Words>
  <Characters>22283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15</cp:revision>
  <cp:lastPrinted>2016-12-14T15:52:00Z</cp:lastPrinted>
  <dcterms:created xsi:type="dcterms:W3CDTF">2014-08-13T12:32:00Z</dcterms:created>
  <dcterms:modified xsi:type="dcterms:W3CDTF">2017-01-05T08:47:00Z</dcterms:modified>
</cp:coreProperties>
</file>