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08" w:rsidRPr="00636988" w:rsidRDefault="00A357BF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380" w:right="38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ru-RU"/>
        </w:rPr>
        <w:t>АНАЛИЗ</w:t>
      </w:r>
      <w:bookmarkStart w:id="0" w:name="_GoBack"/>
      <w:bookmarkEnd w:id="0"/>
      <w:r w:rsidR="00454208" w:rsidRPr="00636988">
        <w:rPr>
          <w:rFonts w:ascii="Times New Roman" w:hAnsi="Times New Roman"/>
          <w:b/>
          <w:bCs/>
          <w:sz w:val="27"/>
          <w:szCs w:val="27"/>
          <w:lang w:val="ru-RU"/>
        </w:rPr>
        <w:t xml:space="preserve"> ПО РЕЗУЛЬТАТАМ ПРОВЕДЕННОЙ НЕЗАВИСИМОЙ ОЦЕНКИ КАЧЕСТВА ОБРАЗОВАТЕЛЬНОЙ ДЕЯТЕЛЬНОСТИ ОРГАНИЗАЦИЙ, ОСУЩЕСТВЛЯЮЩИХ ОБРАЗОВАТЕЛЬНУЮ ДЕЯТЕЛЬНОСТЬ, В МУНИЦИПАЛЬНОМ ОБРАЗОВАНИИ «</w:t>
      </w:r>
      <w:r w:rsidR="00454208">
        <w:rPr>
          <w:rFonts w:ascii="Times New Roman" w:hAnsi="Times New Roman"/>
          <w:b/>
          <w:bCs/>
          <w:sz w:val="27"/>
          <w:szCs w:val="27"/>
          <w:lang w:val="ru-RU"/>
        </w:rPr>
        <w:t>МАНТУРОВСКИЙ РАЙОН</w:t>
      </w:r>
      <w:r w:rsidR="00454208" w:rsidRPr="00636988">
        <w:rPr>
          <w:rFonts w:ascii="Times New Roman" w:hAnsi="Times New Roman"/>
          <w:b/>
          <w:bCs/>
          <w:sz w:val="27"/>
          <w:szCs w:val="27"/>
          <w:lang w:val="ru-RU"/>
        </w:rPr>
        <w:t>» в 201</w:t>
      </w:r>
      <w:r w:rsidR="00454208">
        <w:rPr>
          <w:rFonts w:ascii="Times New Roman" w:hAnsi="Times New Roman"/>
          <w:b/>
          <w:bCs/>
          <w:sz w:val="27"/>
          <w:szCs w:val="27"/>
          <w:lang w:val="ru-RU"/>
        </w:rPr>
        <w:t>6</w:t>
      </w:r>
      <w:r w:rsidR="00454208" w:rsidRPr="00636988">
        <w:rPr>
          <w:rFonts w:ascii="Times New Roman" w:hAnsi="Times New Roman"/>
          <w:b/>
          <w:bCs/>
          <w:sz w:val="27"/>
          <w:szCs w:val="27"/>
          <w:lang w:val="ru-RU"/>
        </w:rPr>
        <w:t xml:space="preserve"> году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Default="0045420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Нормативно-правовое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обеспечение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54208" w:rsidRDefault="00A357BF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pict>
          <v:line id="_x0000_s1026" style="position:absolute;z-index:-1" from="35.5pt,-1.05pt" to="250.35pt,-1.05pt" o:allowincell="f" strokeweight=".72pt"/>
        </w:pict>
      </w:r>
    </w:p>
    <w:p w:rsidR="00454208" w:rsidRPr="00636988" w:rsidRDefault="00454208">
      <w:pPr>
        <w:widowControl w:val="0"/>
        <w:numPr>
          <w:ilvl w:val="0"/>
          <w:numId w:val="1"/>
        </w:numPr>
        <w:tabs>
          <w:tab w:val="clear" w:pos="720"/>
          <w:tab w:val="num" w:pos="1034"/>
        </w:tabs>
        <w:overflowPunct w:val="0"/>
        <w:autoSpaceDE w:val="0"/>
        <w:autoSpaceDN w:val="0"/>
        <w:adjustRightInd w:val="0"/>
        <w:spacing w:after="0" w:line="230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Федеральный закон Российской Федерации от 21 июля 2014 года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"/>
        </w:numPr>
        <w:tabs>
          <w:tab w:val="clear" w:pos="720"/>
          <w:tab w:val="num" w:pos="1296"/>
        </w:tabs>
        <w:overflowPunct w:val="0"/>
        <w:autoSpaceDE w:val="0"/>
        <w:autoSpaceDN w:val="0"/>
        <w:adjustRightInd w:val="0"/>
        <w:spacing w:after="0" w:line="224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Федеральный закон от 29 декабря 2012 года № 273-ФЗ «Об образовании в Российской Федерации»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(статья 95 "Независимая оценка качества образования");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"/>
        </w:numPr>
        <w:tabs>
          <w:tab w:val="clear" w:pos="720"/>
          <w:tab w:val="num" w:pos="1046"/>
        </w:tabs>
        <w:overflowPunct w:val="0"/>
        <w:autoSpaceDE w:val="0"/>
        <w:autoSpaceDN w:val="0"/>
        <w:adjustRightInd w:val="0"/>
        <w:spacing w:after="0" w:line="215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636988">
          <w:rPr>
            <w:rFonts w:ascii="Times New Roman" w:hAnsi="Times New Roman"/>
            <w:sz w:val="28"/>
            <w:szCs w:val="28"/>
            <w:lang w:val="ru-RU"/>
          </w:rPr>
          <w:t>2012 г</w:t>
        </w:r>
      </w:smartTag>
      <w:r w:rsidRPr="00636988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N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597 "О мероприятиях по реализации государственной социальной политики";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"/>
        </w:numPr>
        <w:tabs>
          <w:tab w:val="clear" w:pos="720"/>
          <w:tab w:val="num" w:pos="1078"/>
        </w:tabs>
        <w:overflowPunct w:val="0"/>
        <w:autoSpaceDE w:val="0"/>
        <w:autoSpaceDN w:val="0"/>
        <w:adjustRightInd w:val="0"/>
        <w:spacing w:after="0" w:line="228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Pr="00636988">
          <w:rPr>
            <w:rFonts w:ascii="Times New Roman" w:hAnsi="Times New Roman"/>
            <w:sz w:val="28"/>
            <w:szCs w:val="28"/>
            <w:lang w:val="ru-RU"/>
          </w:rPr>
          <w:t>2013 г</w:t>
        </w:r>
      </w:smartTag>
      <w:r w:rsidRPr="00636988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N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"/>
        </w:numPr>
        <w:tabs>
          <w:tab w:val="clear" w:pos="720"/>
          <w:tab w:val="num" w:pos="1063"/>
        </w:tabs>
        <w:overflowPunct w:val="0"/>
        <w:autoSpaceDE w:val="0"/>
        <w:autoSpaceDN w:val="0"/>
        <w:adjustRightInd w:val="0"/>
        <w:spacing w:after="0" w:line="215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636988">
          <w:rPr>
            <w:rFonts w:ascii="Times New Roman" w:hAnsi="Times New Roman"/>
            <w:sz w:val="28"/>
            <w:szCs w:val="28"/>
            <w:lang w:val="ru-RU"/>
          </w:rPr>
          <w:t>2013 г</w:t>
        </w:r>
      </w:smartTag>
      <w:r w:rsidRPr="00636988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N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662 "Об осуществлении мониторинга системы образования";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"/>
        </w:numPr>
        <w:tabs>
          <w:tab w:val="clear" w:pos="720"/>
          <w:tab w:val="num" w:pos="1147"/>
        </w:tabs>
        <w:overflowPunct w:val="0"/>
        <w:autoSpaceDE w:val="0"/>
        <w:autoSpaceDN w:val="0"/>
        <w:adjustRightInd w:val="0"/>
        <w:spacing w:after="0" w:line="223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Приказ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6988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636988">
        <w:rPr>
          <w:rFonts w:ascii="Times New Roman" w:hAnsi="Times New Roman"/>
          <w:sz w:val="28"/>
          <w:szCs w:val="28"/>
          <w:lang w:val="ru-RU"/>
        </w:rPr>
        <w:t xml:space="preserve"> России от 14 июня </w:t>
      </w:r>
      <w:smartTag w:uri="urn:schemas-microsoft-com:office:smarttags" w:element="metricconverter">
        <w:smartTagPr>
          <w:attr w:name="ProductID" w:val="2013 г"/>
        </w:smartTagPr>
        <w:r w:rsidRPr="00636988">
          <w:rPr>
            <w:rFonts w:ascii="Times New Roman" w:hAnsi="Times New Roman"/>
            <w:sz w:val="28"/>
            <w:szCs w:val="28"/>
            <w:lang w:val="ru-RU"/>
          </w:rPr>
          <w:t>2013 г</w:t>
        </w:r>
      </w:smartTag>
      <w:r w:rsidRPr="00636988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N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462 "Об утверждении порядка проведения </w:t>
      </w:r>
      <w:proofErr w:type="spellStart"/>
      <w:r w:rsidRPr="00636988">
        <w:rPr>
          <w:rFonts w:ascii="Times New Roman" w:hAnsi="Times New Roman"/>
          <w:sz w:val="28"/>
          <w:szCs w:val="28"/>
          <w:lang w:val="ru-RU"/>
        </w:rPr>
        <w:t>самообследования</w:t>
      </w:r>
      <w:proofErr w:type="spellEnd"/>
      <w:r w:rsidRPr="00636988">
        <w:rPr>
          <w:rFonts w:ascii="Times New Roman" w:hAnsi="Times New Roman"/>
          <w:sz w:val="28"/>
          <w:szCs w:val="28"/>
          <w:lang w:val="ru-RU"/>
        </w:rPr>
        <w:t xml:space="preserve"> образовательной организации";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"/>
        </w:numPr>
        <w:tabs>
          <w:tab w:val="clear" w:pos="720"/>
          <w:tab w:val="num" w:pos="1037"/>
        </w:tabs>
        <w:overflowPunct w:val="0"/>
        <w:autoSpaceDE w:val="0"/>
        <w:autoSpaceDN w:val="0"/>
        <w:adjustRightInd w:val="0"/>
        <w:spacing w:after="0" w:line="223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Приказ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6988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636988">
        <w:rPr>
          <w:rFonts w:ascii="Times New Roman" w:hAnsi="Times New Roman"/>
          <w:sz w:val="28"/>
          <w:szCs w:val="28"/>
          <w:lang w:val="ru-RU"/>
        </w:rPr>
        <w:t xml:space="preserve"> России от 10.12.2013 </w:t>
      </w:r>
      <w:r>
        <w:rPr>
          <w:rFonts w:ascii="Times New Roman" w:hAnsi="Times New Roman"/>
          <w:sz w:val="28"/>
          <w:szCs w:val="28"/>
        </w:rPr>
        <w:t>N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1324 "Об утверждении показателей деятельности образовательной организации, подлежащей </w:t>
      </w:r>
      <w:proofErr w:type="spellStart"/>
      <w:r w:rsidRPr="00636988">
        <w:rPr>
          <w:rFonts w:ascii="Times New Roman" w:hAnsi="Times New Roman"/>
          <w:sz w:val="28"/>
          <w:szCs w:val="28"/>
          <w:lang w:val="ru-RU"/>
        </w:rPr>
        <w:t>самообследованию</w:t>
      </w:r>
      <w:proofErr w:type="spellEnd"/>
      <w:r w:rsidRPr="00636988">
        <w:rPr>
          <w:rFonts w:ascii="Times New Roman" w:hAnsi="Times New Roman"/>
          <w:sz w:val="28"/>
          <w:szCs w:val="28"/>
          <w:lang w:val="ru-RU"/>
        </w:rPr>
        <w:t xml:space="preserve">";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"/>
        </w:numPr>
        <w:tabs>
          <w:tab w:val="clear" w:pos="720"/>
          <w:tab w:val="num" w:pos="1037"/>
        </w:tabs>
        <w:overflowPunct w:val="0"/>
        <w:autoSpaceDE w:val="0"/>
        <w:autoSpaceDN w:val="0"/>
        <w:adjustRightInd w:val="0"/>
        <w:spacing w:after="0" w:line="227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Приказ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6988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636988">
        <w:rPr>
          <w:rFonts w:ascii="Times New Roman" w:hAnsi="Times New Roman"/>
          <w:sz w:val="28"/>
          <w:szCs w:val="28"/>
          <w:lang w:val="ru-RU"/>
        </w:rPr>
        <w:t xml:space="preserve"> России от 05.12.2014 </w:t>
      </w:r>
      <w:r>
        <w:rPr>
          <w:rFonts w:ascii="Times New Roman" w:hAnsi="Times New Roman"/>
          <w:sz w:val="28"/>
          <w:szCs w:val="28"/>
        </w:rPr>
        <w:t>N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1547 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деятельность".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В оценке приняли участие</w:t>
      </w:r>
      <w:r>
        <w:rPr>
          <w:rFonts w:ascii="Times New Roman" w:hAnsi="Times New Roman"/>
          <w:sz w:val="28"/>
          <w:szCs w:val="28"/>
          <w:lang w:val="ru-RU"/>
        </w:rPr>
        <w:t xml:space="preserve"> 18 общеобразовательных организаций,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4 </w:t>
      </w:r>
      <w:r>
        <w:rPr>
          <w:rFonts w:ascii="Times New Roman" w:hAnsi="Times New Roman"/>
          <w:sz w:val="28"/>
          <w:szCs w:val="28"/>
          <w:lang w:val="ru-RU"/>
        </w:rPr>
        <w:t xml:space="preserve">дошкольные </w:t>
      </w:r>
      <w:r w:rsidRPr="00636988">
        <w:rPr>
          <w:rFonts w:ascii="Times New Roman" w:hAnsi="Times New Roman"/>
          <w:sz w:val="28"/>
          <w:szCs w:val="28"/>
          <w:lang w:val="ru-RU"/>
        </w:rPr>
        <w:t>образовательные организации</w:t>
      </w:r>
      <w:r>
        <w:rPr>
          <w:rFonts w:ascii="Times New Roman" w:hAnsi="Times New Roman"/>
          <w:sz w:val="28"/>
          <w:szCs w:val="28"/>
          <w:lang w:val="ru-RU"/>
        </w:rPr>
        <w:t xml:space="preserve"> и 2 организации дополнительного образования.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54208" w:rsidRPr="004F2919" w:rsidRDefault="00454208" w:rsidP="004F29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  <w:sectPr w:rsidR="00454208" w:rsidRPr="004F2919">
          <w:pgSz w:w="11900" w:h="16838"/>
          <w:pgMar w:top="1201" w:right="840" w:bottom="706" w:left="1700" w:header="720" w:footer="720" w:gutter="0"/>
          <w:cols w:space="720" w:equalWidth="0">
            <w:col w:w="9360"/>
          </w:cols>
          <w:noEndnote/>
        </w:sectPr>
      </w:pPr>
    </w:p>
    <w:p w:rsidR="00454208" w:rsidRPr="001A2E05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Специалистами Управления образования разработан инструментарий проведения независимой оценки качества образовательных услуг, который утвержден Общественным советом муниципального образования «</w:t>
      </w:r>
      <w:r>
        <w:rPr>
          <w:rFonts w:ascii="Times New Roman" w:hAnsi="Times New Roman"/>
          <w:sz w:val="28"/>
          <w:szCs w:val="28"/>
          <w:lang w:val="ru-RU"/>
        </w:rPr>
        <w:t>Мантуровский район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». Критерии оценки разработаны в соответствии с приказом </w:t>
      </w:r>
      <w:proofErr w:type="spellStart"/>
      <w:r w:rsidRPr="00636988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636988">
        <w:rPr>
          <w:rFonts w:ascii="Times New Roman" w:hAnsi="Times New Roman"/>
          <w:sz w:val="28"/>
          <w:szCs w:val="28"/>
          <w:lang w:val="ru-RU"/>
        </w:rPr>
        <w:t xml:space="preserve"> России от 05.12.2014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 Для измерения уровня удовлетворенности образовательными услугами потребителей образовательных услуг были разработаны анкеты (отдельно для родителей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воспитан</w:t>
      </w:r>
      <w:r>
        <w:rPr>
          <w:rFonts w:ascii="Times New Roman" w:hAnsi="Times New Roman"/>
          <w:sz w:val="28"/>
          <w:szCs w:val="28"/>
          <w:lang w:val="ru-RU"/>
        </w:rPr>
        <w:t xml:space="preserve">ников и обучающихся школ), которые были распространены  в образовательных организациях района. </w:t>
      </w:r>
      <w:r w:rsidRPr="00636988">
        <w:rPr>
          <w:rFonts w:ascii="Times New Roman" w:hAnsi="Times New Roman"/>
          <w:sz w:val="28"/>
          <w:szCs w:val="28"/>
          <w:lang w:val="ru-RU"/>
        </w:rPr>
        <w:t>Рабочая группа Общественного совета присутствовала на родительских собраниях в школах согласно графику (для разъяснения процедуры и проведение анкетирования).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Default="0045420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852"/>
        <w:jc w:val="both"/>
        <w:rPr>
          <w:rFonts w:ascii="Times New Roman" w:hAnsi="Times New Roman"/>
          <w:sz w:val="24"/>
          <w:szCs w:val="24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Настоящим отчетом представлен анализ показателей статистических баз данных и результатов анкетирования, на основе которого было проведено </w:t>
      </w:r>
      <w:proofErr w:type="spellStart"/>
      <w:r w:rsidRPr="00636988">
        <w:rPr>
          <w:rFonts w:ascii="Times New Roman" w:hAnsi="Times New Roman"/>
          <w:sz w:val="28"/>
          <w:szCs w:val="28"/>
          <w:lang w:val="ru-RU"/>
        </w:rPr>
        <w:t>рейтингование</w:t>
      </w:r>
      <w:proofErr w:type="spellEnd"/>
      <w:r w:rsidRPr="00636988">
        <w:rPr>
          <w:rFonts w:ascii="Times New Roman" w:hAnsi="Times New Roman"/>
          <w:sz w:val="28"/>
          <w:szCs w:val="28"/>
          <w:lang w:val="ru-RU"/>
        </w:rPr>
        <w:t xml:space="preserve"> оцениваемых образовательных организаций. </w:t>
      </w:r>
      <w:proofErr w:type="spellStart"/>
      <w:r>
        <w:rPr>
          <w:rFonts w:ascii="Times New Roman" w:hAnsi="Times New Roman"/>
          <w:sz w:val="28"/>
          <w:szCs w:val="28"/>
        </w:rPr>
        <w:t>Рейтинг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образовательных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организаций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оценки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показателей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характеризующих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54208" w:rsidRDefault="00454208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</w:rPr>
      </w:pPr>
    </w:p>
    <w:p w:rsidR="00454208" w:rsidRPr="00636988" w:rsidRDefault="00454208">
      <w:pPr>
        <w:widowControl w:val="0"/>
        <w:numPr>
          <w:ilvl w:val="0"/>
          <w:numId w:val="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9" w:lineRule="auto"/>
        <w:ind w:left="0" w:firstLine="362"/>
        <w:jc w:val="both"/>
        <w:rPr>
          <w:rFonts w:ascii="Symbol" w:hAnsi="Symbol" w:cs="Symbol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открытость и доступность информации об организациях, осуществляющих образовательную деятельность;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8" w:lineRule="auto"/>
        <w:ind w:left="0" w:firstLine="362"/>
        <w:jc w:val="both"/>
        <w:rPr>
          <w:rFonts w:ascii="Symbol" w:hAnsi="Symbol" w:cs="Symbol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комфортность условий, в которых осуществляется образовательный процесс;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8" w:lineRule="auto"/>
        <w:ind w:left="0" w:firstLine="362"/>
        <w:jc w:val="both"/>
        <w:rPr>
          <w:rFonts w:ascii="Symbol" w:hAnsi="Symbol" w:cs="Symbol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доброжелательность, вежливость и компетентность работников организаций, осуществляющих образовательную деятельность;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9" w:lineRule="auto"/>
        <w:ind w:left="0" w:firstLine="362"/>
        <w:jc w:val="both"/>
        <w:rPr>
          <w:rFonts w:ascii="Symbol" w:hAnsi="Symbol" w:cs="Symbol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удовлетворенность качеством образовательной деятельности организаций.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454208" w:rsidRPr="00636988">
          <w:pgSz w:w="11906" w:h="16838"/>
          <w:pgMar w:top="1125" w:right="840" w:bottom="706" w:left="1700" w:header="720" w:footer="720" w:gutter="0"/>
          <w:cols w:space="720" w:equalWidth="0">
            <w:col w:w="9360"/>
          </w:cols>
          <w:noEndnote/>
        </w:sectPr>
      </w:pP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680" w:right="680" w:firstLine="1431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b/>
          <w:bCs/>
          <w:sz w:val="27"/>
          <w:szCs w:val="27"/>
          <w:lang w:val="ru-RU"/>
        </w:rPr>
        <w:t>1. Инструментарий формирования рейтинга образовательных организаций по результатам независимой оценки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900" w:right="1280" w:hanging="1618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b/>
          <w:bCs/>
          <w:sz w:val="27"/>
          <w:szCs w:val="27"/>
          <w:lang w:val="ru-RU"/>
        </w:rPr>
        <w:t xml:space="preserve">качества образовательной деятельности образовательных организаций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Мантуровского</w:t>
      </w:r>
      <w:r w:rsidRPr="00636988">
        <w:rPr>
          <w:rFonts w:ascii="Times New Roman" w:hAnsi="Times New Roman"/>
          <w:b/>
          <w:bCs/>
          <w:sz w:val="27"/>
          <w:szCs w:val="27"/>
          <w:lang w:val="ru-RU"/>
        </w:rPr>
        <w:t xml:space="preserve"> района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480" w:firstLine="852"/>
        <w:jc w:val="both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Основу разработанного инструментария формирования рейтинга составляют 4 группы исходных индикаторов, сформированных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в результате процедуры декомпозиции исходных показателей. </w:t>
      </w:r>
      <w:r w:rsidRPr="00B96354">
        <w:rPr>
          <w:rFonts w:ascii="Times New Roman" w:hAnsi="Times New Roman"/>
          <w:sz w:val="28"/>
          <w:szCs w:val="28"/>
          <w:lang w:val="ru-RU"/>
        </w:rPr>
        <w:t>Каждая группа имеет соответствующую внутреннюю структуру и различное смысловое наполнение: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4"/>
        </w:numPr>
        <w:tabs>
          <w:tab w:val="clear" w:pos="720"/>
          <w:tab w:val="num" w:pos="1536"/>
        </w:tabs>
        <w:overflowPunct w:val="0"/>
        <w:autoSpaceDE w:val="0"/>
        <w:autoSpaceDN w:val="0"/>
        <w:adjustRightInd w:val="0"/>
        <w:spacing w:after="0" w:line="230" w:lineRule="auto"/>
        <w:ind w:left="120" w:right="48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4"/>
        </w:numPr>
        <w:tabs>
          <w:tab w:val="clear" w:pos="720"/>
          <w:tab w:val="num" w:pos="1536"/>
        </w:tabs>
        <w:overflowPunct w:val="0"/>
        <w:autoSpaceDE w:val="0"/>
        <w:autoSpaceDN w:val="0"/>
        <w:adjustRightInd w:val="0"/>
        <w:spacing w:after="0" w:line="227" w:lineRule="auto"/>
        <w:ind w:left="120" w:right="48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деятельность.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4"/>
        </w:numPr>
        <w:tabs>
          <w:tab w:val="clear" w:pos="720"/>
          <w:tab w:val="num" w:pos="1536"/>
        </w:tabs>
        <w:overflowPunct w:val="0"/>
        <w:autoSpaceDE w:val="0"/>
        <w:autoSpaceDN w:val="0"/>
        <w:adjustRightInd w:val="0"/>
        <w:spacing w:after="0" w:line="224" w:lineRule="auto"/>
        <w:ind w:left="120" w:right="48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Показатели, характеризующие общие критерии оценки качества образовательной деятельности организаций, осуществляющих образовательную деятельность, касающиеся их кадрового обеспечения.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4"/>
        </w:numPr>
        <w:tabs>
          <w:tab w:val="clear" w:pos="720"/>
          <w:tab w:val="num" w:pos="1536"/>
        </w:tabs>
        <w:overflowPunct w:val="0"/>
        <w:autoSpaceDE w:val="0"/>
        <w:autoSpaceDN w:val="0"/>
        <w:adjustRightInd w:val="0"/>
        <w:spacing w:after="0" w:line="227" w:lineRule="auto"/>
        <w:ind w:left="120" w:right="48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Показатели, характеризующие общие критерии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организаций.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1A2E05" w:rsidRDefault="0045420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480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1A2E05">
        <w:rPr>
          <w:rFonts w:ascii="Times New Roman" w:hAnsi="Times New Roman"/>
          <w:iCs/>
          <w:sz w:val="28"/>
          <w:szCs w:val="28"/>
          <w:lang w:val="ru-RU"/>
        </w:rPr>
        <w:t xml:space="preserve">Показатели, характеризующие общие критерии оценки качества образовательной деятельности организаций, осуществляющих образовательную деятельность, представлены в приложении 1.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Default="004542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480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Также проведено исследование «Выявления уровня удовлетворенности родителей качеством образования, предоставляемог</w:t>
      </w:r>
      <w:r>
        <w:rPr>
          <w:rFonts w:ascii="Times New Roman" w:hAnsi="Times New Roman"/>
          <w:sz w:val="28"/>
          <w:szCs w:val="28"/>
          <w:lang w:val="ru-RU"/>
        </w:rPr>
        <w:t>о образовательной организацией».</w:t>
      </w: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480" w:firstLine="85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00" w:right="1160" w:firstLine="2024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>2. Результаты оценки качества образовательной деятельности организаций, осуществляющих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239" w:lineRule="auto"/>
        <w:ind w:left="1120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>образовательную деятельность в МО 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Мантуровский район</w:t>
      </w: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>»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20" w:right="480" w:firstLine="852"/>
        <w:jc w:val="both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В соответствии с 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определены следующие результаты:</w:t>
      </w:r>
      <w:r>
        <w:rPr>
          <w:rFonts w:ascii="Times New Roman" w:hAnsi="Times New Roman"/>
          <w:sz w:val="28"/>
          <w:szCs w:val="28"/>
          <w:lang w:val="ru-RU"/>
        </w:rPr>
        <w:t xml:space="preserve"> (Приложение 1)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4F2919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4F2919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4F2919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4F2919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4F2919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4F2919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4F2919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1A2E05" w:rsidRDefault="00454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454208" w:rsidRPr="001A2E05">
          <w:pgSz w:w="11906" w:h="16838"/>
          <w:pgMar w:top="1112" w:right="360" w:bottom="706" w:left="1580" w:header="720" w:footer="720" w:gutter="0"/>
          <w:cols w:space="720" w:equalWidth="0">
            <w:col w:w="9960"/>
          </w:cols>
          <w:noEndnote/>
        </w:sect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11"/>
      <w:bookmarkEnd w:id="3"/>
      <w:r w:rsidRPr="00B9635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>2.1.1. Рейтинг образовательных организаций по результатам оценки: открытости и доступности информации; комфортности условий, в которых осуществляется образовательный процесс; кадрового обеспечения образовательных организаций;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852"/>
        <w:jc w:val="both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 xml:space="preserve">Результаты </w:t>
      </w:r>
      <w:r w:rsidRPr="00636988">
        <w:rPr>
          <w:rFonts w:ascii="Times New Roman" w:hAnsi="Times New Roman"/>
          <w:sz w:val="28"/>
          <w:szCs w:val="28"/>
          <w:lang w:val="ru-RU"/>
        </w:rPr>
        <w:t>анализа показателей,</w:t>
      </w: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sz w:val="28"/>
          <w:szCs w:val="28"/>
          <w:lang w:val="ru-RU"/>
        </w:rPr>
        <w:t>характеризующих общий критерий</w:t>
      </w: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sz w:val="28"/>
          <w:szCs w:val="28"/>
          <w:lang w:val="ru-RU"/>
        </w:rPr>
        <w:t>оценки открытости и доступности информации об организациях, осуществляющих образовательную деятельность, на сайтах выявил, что: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6"/>
        </w:numPr>
        <w:tabs>
          <w:tab w:val="clear" w:pos="720"/>
          <w:tab w:val="num" w:pos="1171"/>
        </w:tabs>
        <w:overflowPunct w:val="0"/>
        <w:autoSpaceDE w:val="0"/>
        <w:autoSpaceDN w:val="0"/>
        <w:adjustRightInd w:val="0"/>
        <w:spacing w:after="0" w:line="215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во всех образовательных организациях представлена необходимая информация, в том числе в сети Интернет 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www</w:t>
      </w:r>
      <w:r w:rsidRPr="00636988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bus</w:t>
      </w:r>
      <w:r w:rsidRPr="00636988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sz w:val="28"/>
          <w:szCs w:val="28"/>
          <w:u w:val="single"/>
        </w:rPr>
        <w:t>gov</w:t>
      </w:r>
      <w:proofErr w:type="spellEnd"/>
      <w:r w:rsidRPr="00636988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sz w:val="28"/>
          <w:szCs w:val="28"/>
          <w:u w:val="single"/>
        </w:rPr>
        <w:t>ru</w:t>
      </w:r>
      <w:proofErr w:type="spellEnd"/>
      <w:r w:rsidRPr="00636988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6"/>
        </w:numPr>
        <w:tabs>
          <w:tab w:val="clear" w:pos="720"/>
          <w:tab w:val="num" w:pos="1147"/>
        </w:tabs>
        <w:overflowPunct w:val="0"/>
        <w:autoSpaceDE w:val="0"/>
        <w:autoSpaceDN w:val="0"/>
        <w:adjustRightInd w:val="0"/>
        <w:spacing w:after="0" w:line="215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на официальных сайтах образовательных организаций имеется информация о педагогических работниках организации;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2477CE" w:rsidRDefault="00454208" w:rsidP="002477C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-существует доступность взаимодействия с получателями образовательных услуг по телефону, по электронной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почте, </w:t>
      </w:r>
    </w:p>
    <w:p w:rsidR="00454208" w:rsidRPr="00636988" w:rsidRDefault="00454208">
      <w:pPr>
        <w:widowControl w:val="0"/>
        <w:numPr>
          <w:ilvl w:val="0"/>
          <w:numId w:val="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286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page13"/>
      <w:bookmarkEnd w:id="4"/>
      <w:r w:rsidRPr="00636988">
        <w:rPr>
          <w:rFonts w:ascii="Times New Roman" w:hAnsi="Times New Roman"/>
          <w:sz w:val="28"/>
          <w:szCs w:val="28"/>
          <w:lang w:val="ru-RU"/>
        </w:rPr>
        <w:t xml:space="preserve">ограничена доступность сведений о ходе рассмотрения обращений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Default="004542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граждан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54208" w:rsidRPr="002477CE" w:rsidRDefault="004542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4208" w:rsidRDefault="0045420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8"/>
        </w:rPr>
      </w:pPr>
    </w:p>
    <w:p w:rsidR="00454208" w:rsidRDefault="004542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Проблемные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вопросы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454208" w:rsidRPr="00636988" w:rsidRDefault="00454208">
      <w:pPr>
        <w:widowControl w:val="0"/>
        <w:numPr>
          <w:ilvl w:val="0"/>
          <w:numId w:val="7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36" w:lineRule="auto"/>
        <w:ind w:left="1020" w:hanging="166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Отсутствует обратная связь с потребителями образовательных услуг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1A2E05" w:rsidRDefault="00454208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A2E05">
        <w:rPr>
          <w:rFonts w:ascii="Times New Roman" w:hAnsi="Times New Roman"/>
          <w:iCs/>
          <w:sz w:val="28"/>
          <w:szCs w:val="28"/>
          <w:lang w:val="ru-RU"/>
        </w:rPr>
        <w:t xml:space="preserve">(отсутствует доступность взаимодействия с получателями образовательных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 ограничена доступность сведений о ходе рассмотрения обращений граждан, поступивших в организацию от получателей образовательных услуг). </w:t>
      </w: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852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page15"/>
      <w:bookmarkEnd w:id="5"/>
      <w:r w:rsidRPr="00636988">
        <w:rPr>
          <w:rFonts w:ascii="Times New Roman" w:hAnsi="Times New Roman"/>
          <w:sz w:val="28"/>
          <w:szCs w:val="28"/>
          <w:lang w:val="ru-RU"/>
        </w:rPr>
        <w:t xml:space="preserve">По результатам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636988">
        <w:rPr>
          <w:rFonts w:ascii="Times New Roman" w:hAnsi="Times New Roman"/>
          <w:sz w:val="28"/>
          <w:szCs w:val="28"/>
          <w:lang w:val="ru-RU"/>
        </w:rPr>
        <w:t>оказател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36988">
        <w:rPr>
          <w:rFonts w:ascii="Times New Roman" w:hAnsi="Times New Roman"/>
          <w:sz w:val="28"/>
          <w:szCs w:val="28"/>
          <w:lang w:val="ru-RU"/>
        </w:rPr>
        <w:t>, характеризующи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общий критерий оценки качества образовательной де</w:t>
      </w:r>
      <w:r>
        <w:rPr>
          <w:rFonts w:ascii="Times New Roman" w:hAnsi="Times New Roman"/>
          <w:sz w:val="28"/>
          <w:szCs w:val="28"/>
          <w:lang w:val="ru-RU"/>
        </w:rPr>
        <w:t>ятельности организаций, касающих</w:t>
      </w:r>
      <w:r w:rsidRPr="00636988">
        <w:rPr>
          <w:rFonts w:ascii="Times New Roman" w:hAnsi="Times New Roman"/>
          <w:sz w:val="28"/>
          <w:szCs w:val="28"/>
          <w:lang w:val="ru-RU"/>
        </w:rPr>
        <w:t>ся комфортности условий, в которых осуществляется образовательная деятельность</w:t>
      </w:r>
      <w:r w:rsidRPr="00636988">
        <w:rPr>
          <w:rFonts w:ascii="Times New Roman" w:hAnsi="Times New Roman"/>
          <w:i/>
          <w:iCs/>
          <w:sz w:val="28"/>
          <w:szCs w:val="28"/>
          <w:lang w:val="ru-RU"/>
        </w:rPr>
        <w:t>»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можно сделать следующее </w:t>
      </w: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>заключение: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numPr>
          <w:ilvl w:val="1"/>
          <w:numId w:val="8"/>
        </w:numPr>
        <w:tabs>
          <w:tab w:val="clear" w:pos="1440"/>
          <w:tab w:val="num" w:pos="1049"/>
        </w:tabs>
        <w:overflowPunct w:val="0"/>
        <w:autoSpaceDE w:val="0"/>
        <w:autoSpaceDN w:val="0"/>
        <w:adjustRightInd w:val="0"/>
        <w:spacing w:after="0" w:line="224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во всех оцениваемых образовательных организациях есть лицензии на осуществление образовательной деятельности (размещены на сайте школ); подключение к сети Интернет;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numPr>
          <w:ilvl w:val="1"/>
          <w:numId w:val="8"/>
        </w:numPr>
        <w:tabs>
          <w:tab w:val="clear" w:pos="1440"/>
          <w:tab w:val="num" w:pos="1020"/>
        </w:tabs>
        <w:overflowPunct w:val="0"/>
        <w:autoSpaceDE w:val="0"/>
        <w:autoSpaceDN w:val="0"/>
        <w:adjustRightInd w:val="0"/>
        <w:spacing w:after="0" w:line="216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 xml:space="preserve">во всех образовательных организациях </w:t>
      </w:r>
      <w:r>
        <w:rPr>
          <w:rFonts w:ascii="Times New Roman" w:hAnsi="Times New Roman"/>
          <w:sz w:val="28"/>
          <w:szCs w:val="28"/>
          <w:lang w:val="ru-RU"/>
        </w:rPr>
        <w:t>имеются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индивидуальные образовательные программы;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 w:rsidP="002477CE">
      <w:pPr>
        <w:widowControl w:val="0"/>
        <w:numPr>
          <w:ilvl w:val="1"/>
          <w:numId w:val="8"/>
        </w:numPr>
        <w:tabs>
          <w:tab w:val="clear" w:pos="1440"/>
          <w:tab w:val="num" w:pos="1178"/>
        </w:tabs>
        <w:overflowPunct w:val="0"/>
        <w:autoSpaceDE w:val="0"/>
        <w:autoSpaceDN w:val="0"/>
        <w:adjustRightInd w:val="0"/>
        <w:spacing w:after="0" w:line="235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необходимо обратить внимание на обеспечение возможности развития творческих способностей и интересов обучающи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ся </w:t>
      </w:r>
    </w:p>
    <w:p w:rsidR="00454208" w:rsidRDefault="00454208">
      <w:pPr>
        <w:widowControl w:val="0"/>
        <w:numPr>
          <w:ilvl w:val="1"/>
          <w:numId w:val="8"/>
        </w:numPr>
        <w:tabs>
          <w:tab w:val="clear" w:pos="1440"/>
          <w:tab w:val="num" w:pos="1054"/>
        </w:tabs>
        <w:overflowPunct w:val="0"/>
        <w:autoSpaceDE w:val="0"/>
        <w:autoSpaceDN w:val="0"/>
        <w:adjustRightInd w:val="0"/>
        <w:spacing w:after="0" w:line="216" w:lineRule="auto"/>
        <w:ind w:left="0" w:firstLine="85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ряду образовательных организаций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продумать варианты оказания психологической и логопедической помощи обучающимся. </w:t>
      </w: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 xml:space="preserve">По совокупности показателей, характеризующих общий критерий оценки качества образовательной деятельности организаций, в которых осуществляется образовательная деятельность, касающихся комфортности условий, позиции в рейтинге следующие: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 xml:space="preserve">Заключение </w:t>
      </w:r>
      <w:r w:rsidRPr="00636988">
        <w:rPr>
          <w:rFonts w:ascii="Times New Roman" w:hAnsi="Times New Roman"/>
          <w:sz w:val="28"/>
          <w:szCs w:val="28"/>
          <w:lang w:val="ru-RU"/>
        </w:rPr>
        <w:t>по результатам формирования рейтинга показателей</w:t>
      </w: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636988">
        <w:rPr>
          <w:rFonts w:ascii="Times New Roman" w:hAnsi="Times New Roman"/>
          <w:sz w:val="28"/>
          <w:szCs w:val="28"/>
          <w:lang w:val="ru-RU"/>
        </w:rPr>
        <w:t>оказатели, характеризующие общий критерий оценки качества образовательной деятельности организаций, касающиеся доброжелательности, вежливости, компетентности педагогов»: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 w:rsidP="002477CE">
      <w:pPr>
        <w:widowControl w:val="0"/>
        <w:numPr>
          <w:ilvl w:val="0"/>
          <w:numId w:val="9"/>
        </w:numPr>
        <w:tabs>
          <w:tab w:val="clear" w:pos="720"/>
          <w:tab w:val="num" w:pos="1164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96%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получателей от общей численности опрошенных образовательных услуг, положительно оцениваю</w:t>
      </w:r>
      <w:r>
        <w:rPr>
          <w:rFonts w:ascii="Times New Roman" w:hAnsi="Times New Roman"/>
          <w:sz w:val="28"/>
          <w:szCs w:val="28"/>
          <w:lang w:val="ru-RU"/>
        </w:rPr>
        <w:t xml:space="preserve">т </w:t>
      </w:r>
      <w:r w:rsidRPr="00636988">
        <w:rPr>
          <w:rFonts w:ascii="Times New Roman" w:hAnsi="Times New Roman"/>
          <w:sz w:val="28"/>
          <w:szCs w:val="28"/>
          <w:lang w:val="ru-RU"/>
        </w:rPr>
        <w:t>доброжелательность и ве</w:t>
      </w:r>
      <w:r>
        <w:rPr>
          <w:rFonts w:ascii="Times New Roman" w:hAnsi="Times New Roman"/>
          <w:sz w:val="28"/>
          <w:szCs w:val="28"/>
          <w:lang w:val="ru-RU"/>
        </w:rPr>
        <w:t>жливость работников организации;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  <w:lang w:val="ru-RU"/>
        </w:rPr>
      </w:pPr>
      <w:bookmarkStart w:id="6" w:name="page19"/>
      <w:bookmarkEnd w:id="6"/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 xml:space="preserve">Заключение </w:t>
      </w:r>
      <w:r w:rsidRPr="00636988">
        <w:rPr>
          <w:rFonts w:ascii="Times New Roman" w:hAnsi="Times New Roman"/>
          <w:sz w:val="28"/>
          <w:szCs w:val="28"/>
          <w:lang w:val="ru-RU"/>
        </w:rPr>
        <w:t>по результатам формирования рейтинга показателей</w:t>
      </w:r>
      <w:r w:rsidRPr="006369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П</w:t>
      </w:r>
      <w:r w:rsidRPr="00636988">
        <w:rPr>
          <w:rFonts w:ascii="Times New Roman" w:hAnsi="Times New Roman"/>
          <w:i/>
          <w:iCs/>
          <w:sz w:val="28"/>
          <w:szCs w:val="28"/>
          <w:lang w:val="ru-RU"/>
        </w:rPr>
        <w:t>оказатели,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i/>
          <w:iCs/>
          <w:sz w:val="28"/>
          <w:szCs w:val="28"/>
          <w:lang w:val="ru-RU"/>
        </w:rPr>
        <w:t>характеризующие общий критерий оценки качества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988">
        <w:rPr>
          <w:rFonts w:ascii="Times New Roman" w:hAnsi="Times New Roman"/>
          <w:i/>
          <w:iCs/>
          <w:sz w:val="28"/>
          <w:szCs w:val="28"/>
          <w:lang w:val="ru-RU"/>
        </w:rPr>
        <w:t>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</w:r>
      <w:r w:rsidRPr="00636988">
        <w:rPr>
          <w:rFonts w:ascii="Times New Roman" w:hAnsi="Times New Roman"/>
          <w:sz w:val="28"/>
          <w:szCs w:val="28"/>
          <w:lang w:val="ru-RU"/>
        </w:rPr>
        <w:t>»: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0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39" w:lineRule="auto"/>
        <w:ind w:left="1160" w:hanging="4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86%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 получателей   образовательных   услуг, 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636988">
        <w:rPr>
          <w:rFonts w:ascii="Times New Roman" w:hAnsi="Times New Roman"/>
          <w:sz w:val="28"/>
          <w:szCs w:val="28"/>
          <w:lang w:val="ru-RU"/>
        </w:rPr>
        <w:t>положительно</w:t>
      </w:r>
      <w:r w:rsidRPr="00636988">
        <w:rPr>
          <w:rFonts w:ascii="Times New Roman" w:hAnsi="Times New Roman"/>
          <w:sz w:val="24"/>
          <w:szCs w:val="24"/>
          <w:lang w:val="ru-RU"/>
        </w:rPr>
        <w:tab/>
      </w:r>
      <w:r w:rsidRPr="00636988">
        <w:rPr>
          <w:rFonts w:ascii="Times New Roman" w:hAnsi="Times New Roman"/>
          <w:sz w:val="28"/>
          <w:szCs w:val="28"/>
          <w:lang w:val="ru-RU"/>
        </w:rPr>
        <w:t>оцениваю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   материально-техническое    обеспечение</w:t>
      </w:r>
    </w:p>
    <w:p w:rsidR="00454208" w:rsidRPr="00636988" w:rsidRDefault="00454208">
      <w:pPr>
        <w:widowControl w:val="0"/>
        <w:overflowPunct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  <w:lang w:val="ru-RU"/>
        </w:rPr>
      </w:pPr>
      <w:bookmarkStart w:id="7" w:name="page21"/>
      <w:bookmarkEnd w:id="7"/>
      <w:r w:rsidRPr="00636988">
        <w:rPr>
          <w:rFonts w:ascii="Times New Roman" w:hAnsi="Times New Roman"/>
          <w:sz w:val="28"/>
          <w:szCs w:val="28"/>
          <w:lang w:val="ru-RU"/>
        </w:rPr>
        <w:t>организаци</w:t>
      </w:r>
      <w:r>
        <w:rPr>
          <w:rFonts w:ascii="Times New Roman" w:hAnsi="Times New Roman"/>
          <w:sz w:val="28"/>
          <w:szCs w:val="28"/>
          <w:lang w:val="ru-RU"/>
        </w:rPr>
        <w:t>й;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636988" w:rsidRDefault="00454208">
      <w:pPr>
        <w:widowControl w:val="0"/>
        <w:numPr>
          <w:ilvl w:val="0"/>
          <w:numId w:val="11"/>
        </w:numPr>
        <w:tabs>
          <w:tab w:val="clear" w:pos="720"/>
          <w:tab w:val="num" w:pos="1224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97%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получателей образовательных услуг, удовлетворе</w:t>
      </w:r>
      <w:r>
        <w:rPr>
          <w:rFonts w:ascii="Times New Roman" w:hAnsi="Times New Roman"/>
          <w:sz w:val="28"/>
          <w:szCs w:val="28"/>
          <w:lang w:val="ru-RU"/>
        </w:rPr>
        <w:t>ны</w:t>
      </w:r>
      <w:r w:rsidRPr="00636988">
        <w:rPr>
          <w:rFonts w:ascii="Times New Roman" w:hAnsi="Times New Roman"/>
          <w:sz w:val="28"/>
          <w:szCs w:val="28"/>
          <w:lang w:val="ru-RU"/>
        </w:rPr>
        <w:t xml:space="preserve"> качеством предоставляемых образовательных услуг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4208" w:rsidRPr="00636988" w:rsidRDefault="0045420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1A2E05" w:rsidRDefault="00454208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  <w:bookmarkStart w:id="8" w:name="page23"/>
      <w:bookmarkEnd w:id="8"/>
    </w:p>
    <w:p w:rsidR="00454208" w:rsidRPr="001A2E05" w:rsidRDefault="00454208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  <w:r w:rsidRPr="001A2E05">
        <w:rPr>
          <w:rFonts w:ascii="Times New Roman" w:hAnsi="Times New Roman"/>
          <w:b/>
          <w:bCs/>
          <w:sz w:val="28"/>
          <w:szCs w:val="28"/>
          <w:lang w:val="ru-RU"/>
        </w:rPr>
        <w:t>Выводы и рекомендации.</w:t>
      </w:r>
    </w:p>
    <w:p w:rsidR="00454208" w:rsidRPr="001A2E05" w:rsidRDefault="0045420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Default="00454208" w:rsidP="002477C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right="120"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>По результатам анализа ответов респондентов на вопросы анкеты можно сделать вывод, что при достаточно высоком уровне удовлетворенности родителей качеством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, у родителей недостаточно сведений об условиях </w:t>
      </w:r>
      <w:r w:rsidRPr="00B96354">
        <w:rPr>
          <w:rFonts w:ascii="Times New Roman" w:hAnsi="Times New Roman"/>
          <w:sz w:val="28"/>
          <w:szCs w:val="28"/>
          <w:lang w:val="ru-RU"/>
        </w:rPr>
        <w:t>реализации образовательного процесса, в</w:t>
      </w:r>
      <w:r>
        <w:rPr>
          <w:rFonts w:ascii="Times New Roman" w:hAnsi="Times New Roman"/>
          <w:sz w:val="28"/>
          <w:szCs w:val="28"/>
          <w:lang w:val="ru-RU"/>
        </w:rPr>
        <w:t xml:space="preserve"> том числе об уровне</w:t>
      </w:r>
      <w:r w:rsidRPr="00B96354">
        <w:rPr>
          <w:rFonts w:ascii="Times New Roman" w:hAnsi="Times New Roman"/>
          <w:sz w:val="28"/>
          <w:szCs w:val="28"/>
          <w:lang w:val="ru-RU"/>
        </w:rPr>
        <w:t xml:space="preserve"> материально-технического оснащения. Представляется целесообразным информировать родителей о состоянии и развитии материально-технической базы образовательной организации, создании условий для ук</w:t>
      </w:r>
      <w:r>
        <w:rPr>
          <w:rFonts w:ascii="Times New Roman" w:hAnsi="Times New Roman"/>
          <w:sz w:val="28"/>
          <w:szCs w:val="28"/>
          <w:lang w:val="ru-RU"/>
        </w:rPr>
        <w:t>репления здоровья обучающихся. Ряду организации целесообразно п</w:t>
      </w:r>
      <w:r w:rsidRPr="00B96354">
        <w:rPr>
          <w:rFonts w:ascii="Times New Roman" w:hAnsi="Times New Roman"/>
          <w:sz w:val="28"/>
          <w:szCs w:val="28"/>
          <w:lang w:val="ru-RU"/>
        </w:rPr>
        <w:t>родумать мероприятия по созданию в образовательной организации условий для развития творческих способностей и интересов обучающихся, включая их участие в конкурсах и олимпиадах, выставках, смотрах, физкультурных, спортивных мероприятиях и др. массовых мероприятиях, реализации дополнительных образовательных</w:t>
      </w:r>
      <w:bookmarkStart w:id="9" w:name="page37"/>
      <w:bookmarkEnd w:id="9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6354">
        <w:rPr>
          <w:rFonts w:ascii="Times New Roman" w:hAnsi="Times New Roman"/>
          <w:sz w:val="28"/>
          <w:szCs w:val="28"/>
          <w:lang w:val="ru-RU"/>
        </w:rPr>
        <w:t>программ (особенно в дошкольных группах), развития системы дополнительного образования. Возможно проведение Дней качества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354">
        <w:rPr>
          <w:rFonts w:ascii="Times New Roman" w:hAnsi="Times New Roman"/>
          <w:sz w:val="28"/>
          <w:szCs w:val="28"/>
          <w:lang w:val="ru-RU"/>
        </w:rPr>
        <w:t>с целью повышения качества работы образовательных учреждений и улучшения информированности родителей; развитие информационно-разъяснительной работы с использованием различных форм.</w:t>
      </w:r>
    </w:p>
    <w:p w:rsidR="00454208" w:rsidRDefault="00454208" w:rsidP="002477C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right="120" w:firstLine="85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4208" w:rsidRPr="00B96354" w:rsidRDefault="00454208" w:rsidP="002477C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right="120" w:firstLine="85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B96354">
        <w:rPr>
          <w:rFonts w:ascii="Times New Roman" w:hAnsi="Times New Roman"/>
          <w:b/>
          <w:bCs/>
          <w:sz w:val="28"/>
          <w:szCs w:val="28"/>
          <w:lang w:val="ru-RU"/>
        </w:rPr>
        <w:t>3. Обобщенные результаты.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 w:rsidP="00D307D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852"/>
        <w:jc w:val="both"/>
        <w:rPr>
          <w:rFonts w:ascii="Times New Roman" w:hAnsi="Times New Roman"/>
          <w:sz w:val="24"/>
          <w:szCs w:val="24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 xml:space="preserve">1. Результаты анализа показателей, характеризующих общий критерий оценки </w:t>
      </w:r>
      <w:r w:rsidRPr="00B96354">
        <w:rPr>
          <w:rFonts w:ascii="Times New Roman" w:hAnsi="Times New Roman"/>
          <w:b/>
          <w:bCs/>
          <w:sz w:val="28"/>
          <w:szCs w:val="28"/>
          <w:lang w:val="ru-RU"/>
        </w:rPr>
        <w:t>открытости и доступности информации</w:t>
      </w:r>
      <w:r w:rsidRPr="00B96354">
        <w:rPr>
          <w:rFonts w:ascii="Times New Roman" w:hAnsi="Times New Roman"/>
          <w:sz w:val="28"/>
          <w:szCs w:val="28"/>
          <w:lang w:val="ru-RU"/>
        </w:rPr>
        <w:t xml:space="preserve"> об организациях,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6354">
        <w:rPr>
          <w:rFonts w:ascii="Times New Roman" w:hAnsi="Times New Roman"/>
          <w:sz w:val="28"/>
          <w:szCs w:val="28"/>
          <w:lang w:val="ru-RU"/>
        </w:rPr>
        <w:t>осуществляющих образовательную деятельность на сайтах выявил, что во всех образовательных организациях представлена необходимая информация, существует доступность взаимодействия с получателями образовательных услуг по телефону, по электронной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354">
        <w:rPr>
          <w:rFonts w:ascii="Times New Roman" w:hAnsi="Times New Roman"/>
          <w:sz w:val="28"/>
          <w:szCs w:val="28"/>
          <w:lang w:val="ru-RU"/>
        </w:rPr>
        <w:t>почте,</w:t>
      </w:r>
      <w:r>
        <w:rPr>
          <w:rFonts w:ascii="Times New Roman" w:hAnsi="Times New Roman"/>
          <w:sz w:val="28"/>
          <w:szCs w:val="28"/>
          <w:lang w:val="ru-RU"/>
        </w:rPr>
        <w:t xml:space="preserve"> однако </w:t>
      </w:r>
      <w:r w:rsidRPr="00B96354">
        <w:rPr>
          <w:rFonts w:ascii="Times New Roman" w:hAnsi="Times New Roman"/>
          <w:sz w:val="28"/>
          <w:szCs w:val="28"/>
          <w:lang w:val="ru-RU"/>
        </w:rPr>
        <w:t>ограничена доступность сведений о ходе рассмотрения обращений граждан.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Default="00454208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Проблемные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вопросы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54208" w:rsidRPr="00B96354" w:rsidRDefault="00454208">
      <w:pPr>
        <w:widowControl w:val="0"/>
        <w:numPr>
          <w:ilvl w:val="1"/>
          <w:numId w:val="15"/>
        </w:numPr>
        <w:tabs>
          <w:tab w:val="clear" w:pos="1440"/>
          <w:tab w:val="num" w:pos="1020"/>
        </w:tabs>
        <w:overflowPunct w:val="0"/>
        <w:autoSpaceDE w:val="0"/>
        <w:autoSpaceDN w:val="0"/>
        <w:adjustRightInd w:val="0"/>
        <w:spacing w:after="0" w:line="239" w:lineRule="auto"/>
        <w:ind w:left="1020" w:hanging="166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 xml:space="preserve">Отсутствует обратная связь с потребителями образовательных услуг 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B96354" w:rsidRDefault="00454208">
      <w:pPr>
        <w:widowControl w:val="0"/>
        <w:numPr>
          <w:ilvl w:val="0"/>
          <w:numId w:val="1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722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 xml:space="preserve">Результаты анализа показателей, характеризующих общий критерий </w:t>
      </w:r>
      <w:r w:rsidRPr="00B96354">
        <w:rPr>
          <w:rFonts w:ascii="Times New Roman" w:hAnsi="Times New Roman"/>
          <w:sz w:val="28"/>
          <w:szCs w:val="28"/>
          <w:lang w:val="ru-RU"/>
        </w:rPr>
        <w:lastRenderedPageBreak/>
        <w:t xml:space="preserve">оценки </w:t>
      </w:r>
      <w:r w:rsidRPr="00B96354">
        <w:rPr>
          <w:rFonts w:ascii="Times New Roman" w:hAnsi="Times New Roman"/>
          <w:b/>
          <w:bCs/>
          <w:sz w:val="28"/>
          <w:szCs w:val="28"/>
          <w:lang w:val="ru-RU"/>
        </w:rPr>
        <w:t>комфортность</w:t>
      </w:r>
      <w:r w:rsidRPr="00B96354">
        <w:rPr>
          <w:rFonts w:ascii="Times New Roman" w:hAnsi="Times New Roman"/>
          <w:sz w:val="28"/>
          <w:szCs w:val="28"/>
          <w:lang w:val="ru-RU"/>
        </w:rPr>
        <w:t xml:space="preserve"> условий, в которых осуществляется образовательный процесс. 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 xml:space="preserve">Показатели оснащенности образовательного процесса средствами ИКТ </w:t>
      </w:r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r w:rsidRPr="00B96354">
        <w:rPr>
          <w:rFonts w:ascii="Times New Roman" w:hAnsi="Times New Roman"/>
          <w:sz w:val="28"/>
          <w:szCs w:val="28"/>
          <w:lang w:val="ru-RU"/>
        </w:rPr>
        <w:t xml:space="preserve">превышают средние по району </w:t>
      </w:r>
      <w:r>
        <w:rPr>
          <w:rFonts w:ascii="Times New Roman" w:hAnsi="Times New Roman"/>
          <w:sz w:val="28"/>
          <w:szCs w:val="28"/>
          <w:lang w:val="ru-RU"/>
        </w:rPr>
        <w:t>в большинстве</w:t>
      </w:r>
      <w:r w:rsidRPr="00B96354">
        <w:rPr>
          <w:rFonts w:ascii="Times New Roman" w:hAnsi="Times New Roman"/>
          <w:sz w:val="28"/>
          <w:szCs w:val="28"/>
          <w:lang w:val="ru-RU"/>
        </w:rPr>
        <w:t xml:space="preserve"> образовательных организациях.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354">
        <w:rPr>
          <w:rFonts w:ascii="Times New Roman" w:hAnsi="Times New Roman"/>
          <w:sz w:val="28"/>
          <w:szCs w:val="28"/>
          <w:lang w:val="ru-RU"/>
        </w:rPr>
        <w:t>В образовательных организациях созданы необходимые условия для охраны и укрепления здоровья, организации питания обучающихся.</w:t>
      </w:r>
      <w:r>
        <w:rPr>
          <w:rFonts w:ascii="Times New Roman" w:hAnsi="Times New Roman"/>
          <w:sz w:val="28"/>
          <w:szCs w:val="28"/>
          <w:lang w:val="ru-RU"/>
        </w:rPr>
        <w:t xml:space="preserve"> В ряде школ</w:t>
      </w:r>
      <w:r w:rsidRPr="00B96354">
        <w:rPr>
          <w:rFonts w:ascii="Times New Roman" w:hAnsi="Times New Roman"/>
          <w:sz w:val="28"/>
          <w:szCs w:val="28"/>
          <w:lang w:val="ru-RU"/>
        </w:rPr>
        <w:t xml:space="preserve"> реализуются программы дополнительного образования, созданы условия для развития способностей учащихся. 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 xml:space="preserve">Проблемные вопросы: 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620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>- развитие дополнительного образо</w:t>
      </w:r>
      <w:r>
        <w:rPr>
          <w:rFonts w:ascii="Times New Roman" w:hAnsi="Times New Roman"/>
          <w:sz w:val="28"/>
          <w:szCs w:val="28"/>
          <w:lang w:val="ru-RU"/>
        </w:rPr>
        <w:t xml:space="preserve">вания (для дошкольных групп); 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>- наличие творческих объединений (научных обществ, проектных групп и т.п.)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B96354" w:rsidRDefault="00454208">
      <w:pPr>
        <w:widowControl w:val="0"/>
        <w:numPr>
          <w:ilvl w:val="0"/>
          <w:numId w:val="1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8" w:lineRule="auto"/>
        <w:ind w:left="0" w:firstLine="722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 xml:space="preserve">Результаты анализа мнения потребителей образовательных услуг по показателям, характеризующим общий критерий оценки качества образовательной деятельности организаций, осуществляющих образовательную деятельность, касающиеся </w:t>
      </w:r>
      <w:r w:rsidRPr="00B96354">
        <w:rPr>
          <w:rFonts w:ascii="Times New Roman" w:hAnsi="Times New Roman"/>
          <w:b/>
          <w:bCs/>
          <w:sz w:val="28"/>
          <w:szCs w:val="28"/>
          <w:lang w:val="ru-RU"/>
        </w:rPr>
        <w:t>доброжелательности,</w:t>
      </w:r>
      <w:r w:rsidRPr="00B963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b/>
          <w:bCs/>
          <w:sz w:val="28"/>
          <w:szCs w:val="28"/>
          <w:lang w:val="ru-RU"/>
        </w:rPr>
        <w:t xml:space="preserve">вежливости, компетентности работников. 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Default="0045420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 xml:space="preserve">Анкетирование выявило достаточно высокий уровень удовлетворенности всех потребителей, участвующих в оценке образовательных организаций, компетентностью учителей и воспитателей (диапазон положительных ответов от 80,0% до 96,0%). Работники образовательных организаций проявляют доброжелательность, вежливость и тактичность в отношениях с потребителями (диапазон положительных ответов от 86,0% до 96,0%). </w:t>
      </w:r>
    </w:p>
    <w:p w:rsidR="00454208" w:rsidRPr="00B96354" w:rsidRDefault="00454208" w:rsidP="008618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2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page39"/>
      <w:bookmarkEnd w:id="10"/>
      <w:r w:rsidRPr="00B96354">
        <w:rPr>
          <w:rFonts w:ascii="Times New Roman" w:hAnsi="Times New Roman"/>
          <w:sz w:val="28"/>
          <w:szCs w:val="28"/>
          <w:lang w:val="ru-RU"/>
        </w:rPr>
        <w:t xml:space="preserve">Результаты анализа мнения потребителей образовательных услуг 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454208" w:rsidRDefault="00454208">
      <w:pPr>
        <w:widowControl w:val="0"/>
        <w:numPr>
          <w:ilvl w:val="0"/>
          <w:numId w:val="16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1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качестве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деятельности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организаций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54208" w:rsidRDefault="0045420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80" w:firstLine="852"/>
        <w:jc w:val="both"/>
        <w:rPr>
          <w:rFonts w:ascii="Times New Roman" w:hAnsi="Times New Roman"/>
          <w:sz w:val="24"/>
          <w:szCs w:val="24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>Анкетирование выявило достаточно высокий уровень удовлетворенности всех потребителей, участвующих в оценке образовательных организаций, удовлетворенных качеством образовательной деятельности организаций (диапазон положительных ответов от 78 % до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>91%).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80" w:firstLine="852"/>
        <w:jc w:val="both"/>
        <w:rPr>
          <w:rFonts w:ascii="Times New Roman" w:hAnsi="Times New Roman"/>
          <w:sz w:val="24"/>
          <w:szCs w:val="24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 xml:space="preserve">Диапазон положительных ответов на вопросы по </w:t>
      </w:r>
      <w:proofErr w:type="spellStart"/>
      <w:r w:rsidRPr="00B96354">
        <w:rPr>
          <w:rFonts w:ascii="Times New Roman" w:hAnsi="Times New Roman"/>
          <w:sz w:val="28"/>
          <w:szCs w:val="28"/>
          <w:lang w:val="ru-RU"/>
        </w:rPr>
        <w:t>удовлетвор</w:t>
      </w:r>
      <w:r w:rsidRPr="00B96354">
        <w:rPr>
          <w:rFonts w:ascii="Tahoma" w:hAnsi="Tahoma" w:cs="Tahoma"/>
          <w:sz w:val="28"/>
          <w:szCs w:val="28"/>
          <w:lang w:val="ru-RU"/>
        </w:rPr>
        <w:t>ѐ</w:t>
      </w:r>
      <w:r w:rsidRPr="00B96354">
        <w:rPr>
          <w:rFonts w:ascii="Times New Roman" w:hAnsi="Times New Roman"/>
          <w:sz w:val="28"/>
          <w:szCs w:val="28"/>
          <w:lang w:val="ru-RU"/>
        </w:rPr>
        <w:t>нности</w:t>
      </w:r>
      <w:proofErr w:type="spellEnd"/>
      <w:r w:rsidRPr="00B96354">
        <w:rPr>
          <w:rFonts w:ascii="Times New Roman" w:hAnsi="Times New Roman"/>
          <w:sz w:val="28"/>
          <w:szCs w:val="28"/>
          <w:lang w:val="ru-RU"/>
        </w:rPr>
        <w:t xml:space="preserve"> потребителями материально-техническим обеспечением образовательных организаций составил от 82,0% до 92,0%.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80" w:firstLine="852"/>
        <w:jc w:val="both"/>
        <w:rPr>
          <w:rFonts w:ascii="Times New Roman" w:hAnsi="Times New Roman"/>
          <w:sz w:val="24"/>
          <w:szCs w:val="24"/>
          <w:lang w:val="ru-RU"/>
        </w:rPr>
      </w:pPr>
      <w:r w:rsidRPr="00B96354">
        <w:rPr>
          <w:rFonts w:ascii="Times New Roman" w:hAnsi="Times New Roman"/>
          <w:sz w:val="28"/>
          <w:szCs w:val="28"/>
          <w:lang w:val="ru-RU"/>
        </w:rPr>
        <w:t>Подавляющее большинство потребителей готово рекомендовать обучение в оцениваемых образовательных организациях своим друзьям и знакомым (средний показатель от 84,3% положительных ответов).</w:t>
      </w: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54208" w:rsidRPr="00B96354" w:rsidRDefault="004542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sectPr w:rsidR="00454208" w:rsidRPr="00B96354" w:rsidSect="005F4C3D">
      <w:pgSz w:w="11906" w:h="16838"/>
      <w:pgMar w:top="1125" w:right="840" w:bottom="706" w:left="142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9B3"/>
    <w:multiLevelType w:val="hybridMultilevel"/>
    <w:tmpl w:val="00002D12"/>
    <w:lvl w:ilvl="0" w:tplc="0000074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28B"/>
    <w:multiLevelType w:val="hybridMultilevel"/>
    <w:tmpl w:val="000026A6"/>
    <w:lvl w:ilvl="0" w:tplc="000070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40D"/>
    <w:multiLevelType w:val="hybridMultilevel"/>
    <w:tmpl w:val="0000491C"/>
    <w:lvl w:ilvl="0" w:tplc="00004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509"/>
    <w:multiLevelType w:val="hybridMultilevel"/>
    <w:tmpl w:val="00001238"/>
    <w:lvl w:ilvl="0" w:tplc="00003B2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E1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DC8"/>
    <w:multiLevelType w:val="hybridMultilevel"/>
    <w:tmpl w:val="00006443"/>
    <w:lvl w:ilvl="0" w:tplc="000066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5AF1"/>
    <w:multiLevelType w:val="hybridMultilevel"/>
    <w:tmpl w:val="000041BB"/>
    <w:lvl w:ilvl="0" w:tplc="000026E9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D03"/>
    <w:multiLevelType w:val="hybridMultilevel"/>
    <w:tmpl w:val="00007A5A"/>
    <w:lvl w:ilvl="0" w:tplc="0000767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6E5D"/>
    <w:multiLevelType w:val="hybridMultilevel"/>
    <w:tmpl w:val="00001AD4"/>
    <w:lvl w:ilvl="0" w:tplc="000063CB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BF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3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F16"/>
    <w:rsid w:val="001224CD"/>
    <w:rsid w:val="001A2E05"/>
    <w:rsid w:val="002477CE"/>
    <w:rsid w:val="00332016"/>
    <w:rsid w:val="003B0649"/>
    <w:rsid w:val="003E20C5"/>
    <w:rsid w:val="00454208"/>
    <w:rsid w:val="004544CB"/>
    <w:rsid w:val="004A00EA"/>
    <w:rsid w:val="004B36F1"/>
    <w:rsid w:val="004F2919"/>
    <w:rsid w:val="005F05FC"/>
    <w:rsid w:val="005F4C3D"/>
    <w:rsid w:val="00636988"/>
    <w:rsid w:val="00703BEB"/>
    <w:rsid w:val="008618AF"/>
    <w:rsid w:val="00992CA1"/>
    <w:rsid w:val="00A357BF"/>
    <w:rsid w:val="00B028DC"/>
    <w:rsid w:val="00B3426B"/>
    <w:rsid w:val="00B35F16"/>
    <w:rsid w:val="00B96354"/>
    <w:rsid w:val="00D3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4B7971C-7D32-47D5-9987-7219EA0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3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77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1870</Words>
  <Characters>10662</Characters>
  <Application>Microsoft Office Word</Application>
  <DocSecurity>0</DocSecurity>
  <Lines>88</Lines>
  <Paragraphs>25</Paragraphs>
  <ScaleCrop>false</ScaleCrop>
  <Company/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6</cp:revision>
  <dcterms:created xsi:type="dcterms:W3CDTF">2016-10-20T10:44:00Z</dcterms:created>
  <dcterms:modified xsi:type="dcterms:W3CDTF">2016-11-17T13:33:00Z</dcterms:modified>
</cp:coreProperties>
</file>