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34" w:rsidRDefault="000621A8">
      <w:pPr>
        <w:pStyle w:val="Textbody"/>
        <w:spacing w:line="360" w:lineRule="auto"/>
        <w:jc w:val="center"/>
      </w:pPr>
      <w:bookmarkStart w:id="0" w:name="_GoBack"/>
      <w:bookmarkEnd w:id="0"/>
      <w:r>
        <w:rPr>
          <w:b/>
          <w:sz w:val="36"/>
        </w:rPr>
        <w:t>ПРЕДСТАВИТЕЛЬНОЕ СОБРАНИЕ</w:t>
      </w:r>
    </w:p>
    <w:p w:rsidR="00E73B34" w:rsidRDefault="000621A8">
      <w:pPr>
        <w:pStyle w:val="Textbody"/>
        <w:spacing w:line="360" w:lineRule="auto"/>
        <w:jc w:val="center"/>
      </w:pPr>
      <w:r>
        <w:rPr>
          <w:b/>
          <w:sz w:val="32"/>
        </w:rPr>
        <w:t>МАНТУРОВСКОГО РАЙОНА КУРСКОЙ ОБЛАСТИ</w:t>
      </w:r>
    </w:p>
    <w:p w:rsidR="00E73B34" w:rsidRDefault="000621A8">
      <w:pPr>
        <w:pStyle w:val="Textbody"/>
        <w:spacing w:line="360" w:lineRule="auto"/>
        <w:ind w:firstLine="709"/>
        <w:jc w:val="center"/>
      </w:pPr>
      <w:r>
        <w:rPr>
          <w:b/>
          <w:sz w:val="32"/>
        </w:rPr>
        <w:t>ТРЕТЬЕГО СОЗЫВА</w:t>
      </w:r>
    </w:p>
    <w:p w:rsidR="00E73B34" w:rsidRDefault="00E73B34">
      <w:pPr>
        <w:pStyle w:val="Textbody"/>
        <w:spacing w:line="360" w:lineRule="auto"/>
        <w:ind w:firstLine="709"/>
        <w:jc w:val="center"/>
        <w:rPr>
          <w:b/>
          <w:sz w:val="32"/>
        </w:rPr>
      </w:pPr>
    </w:p>
    <w:p w:rsidR="00E73B34" w:rsidRDefault="000621A8">
      <w:pPr>
        <w:pStyle w:val="10"/>
        <w:spacing w:line="360" w:lineRule="auto"/>
      </w:pPr>
      <w:r>
        <w:rPr>
          <w:b/>
          <w:sz w:val="32"/>
          <w:szCs w:val="32"/>
        </w:rPr>
        <w:t>РЕШЕНИЕ</w:t>
      </w:r>
    </w:p>
    <w:p w:rsidR="00E73B34" w:rsidRDefault="00E73B34">
      <w:pPr>
        <w:pStyle w:val="Textbody"/>
        <w:jc w:val="center"/>
      </w:pPr>
    </w:p>
    <w:p w:rsidR="00E73B34" w:rsidRDefault="003C290C">
      <w:pPr>
        <w:pStyle w:val="Textbody"/>
      </w:pPr>
      <w:r>
        <w:rPr>
          <w:szCs w:val="28"/>
          <w:u w:val="single"/>
        </w:rPr>
        <w:t xml:space="preserve">от </w:t>
      </w:r>
      <w:r w:rsidR="000621A8">
        <w:rPr>
          <w:szCs w:val="28"/>
          <w:u w:val="single"/>
        </w:rPr>
        <w:t xml:space="preserve"> 26 мая 2016 г      № </w:t>
      </w:r>
      <w:r>
        <w:rPr>
          <w:szCs w:val="28"/>
          <w:u w:val="single"/>
        </w:rPr>
        <w:t>120</w:t>
      </w:r>
      <w:r w:rsidR="000621A8">
        <w:rPr>
          <w:szCs w:val="28"/>
          <w:u w:val="single"/>
        </w:rPr>
        <w:t xml:space="preserve">       </w:t>
      </w:r>
      <w:r w:rsidR="000621A8">
        <w:rPr>
          <w:szCs w:val="28"/>
        </w:rPr>
        <w:t xml:space="preserve">  </w:t>
      </w:r>
    </w:p>
    <w:p w:rsidR="00E73B34" w:rsidRDefault="000621A8">
      <w:pPr>
        <w:pStyle w:val="Textbody"/>
      </w:pPr>
      <w:r>
        <w:rPr>
          <w:sz w:val="20"/>
          <w:vertAlign w:val="superscript"/>
        </w:rPr>
        <w:t xml:space="preserve">307000, Курская область, с. </w:t>
      </w:r>
      <w:proofErr w:type="spellStart"/>
      <w:r>
        <w:rPr>
          <w:sz w:val="20"/>
          <w:vertAlign w:val="superscript"/>
        </w:rPr>
        <w:t>Мантурово</w:t>
      </w:r>
      <w:proofErr w:type="spellEnd"/>
      <w:r>
        <w:rPr>
          <w:sz w:val="20"/>
          <w:vertAlign w:val="superscript"/>
        </w:rPr>
        <w:t>, ул. Ленина 13</w:t>
      </w:r>
    </w:p>
    <w:p w:rsidR="00E73B34" w:rsidRDefault="00E73B34">
      <w:pPr>
        <w:pStyle w:val="Standard"/>
        <w:ind w:firstLine="709"/>
        <w:rPr>
          <w:rFonts w:ascii="Times New Roman" w:hAnsi="Times New Roman" w:cs="Times New Roman"/>
        </w:rPr>
      </w:pPr>
    </w:p>
    <w:p w:rsidR="00E73B34" w:rsidRDefault="000621A8">
      <w:pPr>
        <w:pStyle w:val="Standard"/>
        <w:spacing w:after="0" w:line="240" w:lineRule="auto"/>
        <w:jc w:val="both"/>
      </w:pPr>
      <w:r>
        <w:rPr>
          <w:rFonts w:ascii="Times New Roman" w:hAnsi="Times New Roman" w:cs="Times New Roman"/>
          <w:sz w:val="28"/>
          <w:szCs w:val="28"/>
        </w:rPr>
        <w:t>О внесении изменений и дополнений в решение</w:t>
      </w:r>
    </w:p>
    <w:p w:rsidR="00E73B34" w:rsidRDefault="000621A8">
      <w:pPr>
        <w:pStyle w:val="Standard"/>
        <w:spacing w:after="0" w:line="240" w:lineRule="auto"/>
        <w:jc w:val="both"/>
      </w:pPr>
      <w:r>
        <w:rPr>
          <w:rFonts w:ascii="Times New Roman" w:hAnsi="Times New Roman" w:cs="Times New Roman"/>
          <w:sz w:val="28"/>
          <w:szCs w:val="28"/>
        </w:rPr>
        <w:t>Представительного Собрания Мантуровского района</w:t>
      </w:r>
    </w:p>
    <w:p w:rsidR="00E73B34" w:rsidRDefault="000621A8">
      <w:pPr>
        <w:pStyle w:val="Standard"/>
        <w:spacing w:after="0" w:line="240" w:lineRule="auto"/>
        <w:jc w:val="both"/>
      </w:pPr>
      <w:r>
        <w:rPr>
          <w:rFonts w:ascii="Times New Roman" w:hAnsi="Times New Roman" w:cs="Times New Roman"/>
          <w:sz w:val="28"/>
          <w:szCs w:val="28"/>
        </w:rPr>
        <w:t>Курской области от 31.10.2011 года № 120</w:t>
      </w:r>
    </w:p>
    <w:p w:rsidR="00E73B34" w:rsidRDefault="000621A8">
      <w:pPr>
        <w:pStyle w:val="Standard"/>
        <w:tabs>
          <w:tab w:val="center" w:pos="4535"/>
        </w:tabs>
        <w:spacing w:after="0" w:line="240" w:lineRule="auto"/>
        <w:ind w:right="4053"/>
        <w:jc w:val="both"/>
      </w:pPr>
      <w:r>
        <w:rPr>
          <w:rFonts w:ascii="Times New Roman" w:hAnsi="Times New Roman" w:cs="Times New Roman"/>
          <w:sz w:val="28"/>
          <w:szCs w:val="28"/>
        </w:rPr>
        <w:t>«О бюджетном процессе в муниципальном  районе  «Мантуровский район»» (в ред. решений № 236 от 01.11.2013 г., №44 от 18.02.2015 г.)</w:t>
      </w:r>
    </w:p>
    <w:p w:rsidR="00E73B34" w:rsidRDefault="00E73B34">
      <w:pPr>
        <w:pStyle w:val="Standard"/>
        <w:spacing w:line="240" w:lineRule="auto"/>
        <w:ind w:right="3628" w:firstLine="709"/>
        <w:jc w:val="both"/>
        <w:rPr>
          <w:rFonts w:ascii="Times New Roman" w:hAnsi="Times New Roman" w:cs="Times New Roman"/>
          <w:sz w:val="28"/>
          <w:szCs w:val="28"/>
        </w:rPr>
      </w:pPr>
    </w:p>
    <w:p w:rsidR="00E73B34" w:rsidRDefault="000621A8">
      <w:pPr>
        <w:pStyle w:val="Standard"/>
        <w:spacing w:line="240" w:lineRule="auto"/>
        <w:ind w:firstLine="709"/>
        <w:jc w:val="both"/>
      </w:pPr>
      <w:r>
        <w:rPr>
          <w:rFonts w:ascii="Times New Roman" w:hAnsi="Times New Roman" w:cs="Times New Roman"/>
          <w:sz w:val="28"/>
          <w:szCs w:val="28"/>
        </w:rPr>
        <w:t xml:space="preserve">В связи с протестом прокуратуры Мантуровского района Курской области от 23.03.2016 г. №01-28-16 на решение Представительного Собрание Мантуровского района Курской области от 31.10.2011 г. №120 «О бюджетном процессе в муниципальном  районе  «Мантуровский район»» в соответствии с Бюджетным кодексом Российской Федерации Представительное Собрание Мантуровского района Курской области  </w:t>
      </w:r>
      <w:r>
        <w:rPr>
          <w:rFonts w:ascii="Times New Roman" w:hAnsi="Times New Roman" w:cs="Times New Roman"/>
          <w:b/>
          <w:sz w:val="32"/>
          <w:szCs w:val="28"/>
        </w:rPr>
        <w:t>РЕШИЛО:</w:t>
      </w:r>
    </w:p>
    <w:p w:rsidR="00E73B34" w:rsidRDefault="000621A8">
      <w:pPr>
        <w:pStyle w:val="Standard"/>
        <w:spacing w:line="240" w:lineRule="auto"/>
        <w:ind w:firstLine="709"/>
        <w:jc w:val="both"/>
      </w:pPr>
      <w:r>
        <w:rPr>
          <w:rFonts w:ascii="Times New Roman" w:hAnsi="Times New Roman" w:cs="Times New Roman"/>
          <w:b/>
          <w:sz w:val="28"/>
          <w:szCs w:val="28"/>
        </w:rPr>
        <w:t>1</w:t>
      </w:r>
      <w:r>
        <w:rPr>
          <w:rFonts w:ascii="Times New Roman" w:hAnsi="Times New Roman" w:cs="Times New Roman"/>
          <w:sz w:val="28"/>
          <w:szCs w:val="28"/>
        </w:rPr>
        <w:t>. Внести в Положение о бюджетном процессе в муниципальном районе «Мантуровский район», утвержденное решением Представительного Собрания Мантуровского района Курской области от 31.10.2011 года № 120  следующие изменения и дополнения:</w:t>
      </w:r>
    </w:p>
    <w:p w:rsidR="00E73B34" w:rsidRDefault="000621A8">
      <w:pPr>
        <w:pStyle w:val="Standard"/>
        <w:spacing w:line="240" w:lineRule="auto"/>
        <w:ind w:firstLine="709"/>
        <w:jc w:val="both"/>
      </w:pPr>
      <w:r>
        <w:rPr>
          <w:rFonts w:ascii="Times New Roman" w:eastAsia="Times New Roman" w:hAnsi="Times New Roman" w:cs="Times New Roman"/>
          <w:sz w:val="28"/>
          <w:szCs w:val="28"/>
          <w:lang w:eastAsia="ru-RU"/>
        </w:rPr>
        <w:t xml:space="preserve">1.1. Статью </w:t>
      </w:r>
      <w:r>
        <w:rPr>
          <w:rFonts w:ascii="Times New Roman" w:hAnsi="Times New Roman" w:cs="Times New Roman"/>
          <w:color w:val="052635"/>
          <w:sz w:val="28"/>
          <w:szCs w:val="28"/>
        </w:rPr>
        <w:t>5.5. «Главный распорядитель бюджетных средств</w:t>
      </w:r>
      <w:proofErr w:type="gramStart"/>
      <w:r>
        <w:rPr>
          <w:rFonts w:ascii="Times New Roman" w:hAnsi="Times New Roman" w:cs="Times New Roman"/>
          <w:color w:val="052635"/>
          <w:sz w:val="28"/>
          <w:szCs w:val="28"/>
        </w:rPr>
        <w:t>:»</w:t>
      </w:r>
      <w:proofErr w:type="gramEnd"/>
      <w:r>
        <w:rPr>
          <w:rFonts w:ascii="Times New Roman" w:hAnsi="Times New Roman" w:cs="Times New Roman"/>
          <w:color w:val="052635"/>
          <w:sz w:val="28"/>
          <w:szCs w:val="28"/>
        </w:rPr>
        <w:t xml:space="preserve"> изложить в следующей редакции:</w:t>
      </w:r>
    </w:p>
    <w:p w:rsidR="00E73B34" w:rsidRDefault="000621A8">
      <w:pPr>
        <w:pStyle w:val="a5"/>
      </w:pPr>
      <w:r>
        <w:rPr>
          <w:color w:val="052635"/>
          <w:sz w:val="28"/>
          <w:szCs w:val="28"/>
        </w:rPr>
        <w:t>«5.5. Главный распорядитель бюджетных средств:</w:t>
      </w:r>
    </w:p>
    <w:p w:rsidR="00E73B34" w:rsidRDefault="000621A8">
      <w:pPr>
        <w:pStyle w:val="Standard"/>
        <w:spacing w:after="0" w:line="240" w:lineRule="auto"/>
        <w:ind w:firstLine="709"/>
        <w:jc w:val="both"/>
      </w:pPr>
      <w:r>
        <w:rPr>
          <w:rFonts w:ascii="Times New Roman" w:hAnsi="Times New Roman" w:cs="Times New Roman"/>
          <w:sz w:val="28"/>
          <w:szCs w:val="28"/>
        </w:rPr>
        <w:t>- обеспечивает результативность, адресность и целевой характер использования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E73B34" w:rsidRDefault="000621A8">
      <w:pPr>
        <w:pStyle w:val="Standard"/>
        <w:spacing w:after="0" w:line="240" w:lineRule="auto"/>
        <w:ind w:firstLine="709"/>
        <w:jc w:val="both"/>
      </w:pPr>
      <w:r>
        <w:rPr>
          <w:rFonts w:ascii="Times New Roman" w:hAnsi="Times New Roman" w:cs="Times New Roman"/>
          <w:sz w:val="28"/>
          <w:szCs w:val="28"/>
        </w:rPr>
        <w:t>- формирует перечень подведомственных ему получателей бюджетных средств;</w:t>
      </w:r>
    </w:p>
    <w:p w:rsidR="00E73B34" w:rsidRDefault="000621A8">
      <w:pPr>
        <w:pStyle w:val="Standard"/>
        <w:spacing w:after="0" w:line="240" w:lineRule="auto"/>
        <w:ind w:firstLine="709"/>
        <w:jc w:val="both"/>
      </w:pPr>
      <w:r>
        <w:rPr>
          <w:rFonts w:ascii="Times New Roman" w:hAnsi="Times New Roman" w:cs="Times New Roman"/>
          <w:sz w:val="28"/>
          <w:szCs w:val="28"/>
        </w:rPr>
        <w:lastRenderedPageBreak/>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73B34" w:rsidRDefault="000621A8">
      <w:pPr>
        <w:pStyle w:val="Standard"/>
        <w:spacing w:after="0" w:line="240" w:lineRule="auto"/>
        <w:ind w:firstLine="709"/>
        <w:jc w:val="both"/>
      </w:pPr>
      <w:r>
        <w:rPr>
          <w:rFonts w:ascii="Times New Roman" w:hAnsi="Times New Roman" w:cs="Times New Roman"/>
          <w:sz w:val="28"/>
          <w:szCs w:val="28"/>
        </w:rPr>
        <w:t>- осуществляет планирование соответствующих расходов бюджета, составляет обоснования бюджетных ассигнований;</w:t>
      </w:r>
    </w:p>
    <w:p w:rsidR="00E73B34" w:rsidRDefault="000621A8">
      <w:pPr>
        <w:pStyle w:val="Standard"/>
        <w:spacing w:after="0" w:line="240" w:lineRule="auto"/>
        <w:ind w:firstLine="709"/>
        <w:jc w:val="both"/>
      </w:pPr>
      <w:r>
        <w:rPr>
          <w:rFonts w:ascii="Times New Roman" w:hAnsi="Times New Roman" w:cs="Times New Roman"/>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E73B34" w:rsidRDefault="000621A8">
      <w:pPr>
        <w:pStyle w:val="Standard"/>
        <w:spacing w:after="0" w:line="240" w:lineRule="auto"/>
        <w:ind w:firstLine="709"/>
        <w:jc w:val="both"/>
      </w:pPr>
      <w:r>
        <w:rPr>
          <w:rFonts w:ascii="Times New Roman" w:hAnsi="Times New Roman" w:cs="Times New Roman"/>
          <w:sz w:val="28"/>
          <w:szCs w:val="28"/>
        </w:rPr>
        <w:t>- вносит предложения по формированию и изменению лимитов бюджетных обязательств, изменению сводной бюджетной росписи;</w:t>
      </w:r>
    </w:p>
    <w:p w:rsidR="00E73B34" w:rsidRDefault="000621A8">
      <w:pPr>
        <w:pStyle w:val="Standard"/>
        <w:spacing w:after="0" w:line="240" w:lineRule="auto"/>
        <w:ind w:firstLine="709"/>
        <w:jc w:val="both"/>
      </w:pPr>
      <w:r>
        <w:rPr>
          <w:rFonts w:ascii="Times New Roman" w:hAnsi="Times New Roman" w:cs="Times New Roman"/>
          <w:sz w:val="28"/>
          <w:szCs w:val="28"/>
        </w:rPr>
        <w:t>- определяет порядок утверждения бюджетных смет подведомственных получателей бюджетных средств, являющихся казенными учреждениями;</w:t>
      </w:r>
    </w:p>
    <w:p w:rsidR="00E73B34" w:rsidRDefault="000621A8">
      <w:pPr>
        <w:pStyle w:val="Standard"/>
        <w:spacing w:after="0" w:line="240" w:lineRule="auto"/>
        <w:ind w:firstLine="709"/>
        <w:jc w:val="both"/>
      </w:pPr>
      <w:r>
        <w:rPr>
          <w:rFonts w:ascii="Times New Roman" w:hAnsi="Times New Roman" w:cs="Times New Roman"/>
          <w:sz w:val="28"/>
          <w:szCs w:val="28"/>
        </w:rPr>
        <w:t>- формирует и утверждает муниципальные задания;</w:t>
      </w:r>
    </w:p>
    <w:p w:rsidR="00E73B34" w:rsidRDefault="000621A8">
      <w:pPr>
        <w:pStyle w:val="Standard"/>
        <w:spacing w:after="0" w:line="240" w:lineRule="auto"/>
        <w:ind w:firstLine="709"/>
        <w:jc w:val="both"/>
      </w:pPr>
      <w:r>
        <w:rPr>
          <w:rFonts w:ascii="Times New Roman" w:hAnsi="Times New Roman" w:cs="Times New Roman"/>
          <w:sz w:val="28"/>
          <w:szCs w:val="28"/>
        </w:rPr>
        <w:t xml:space="preserve">- обеспечивает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получателями субвенций, межбюджетных субсидий и иных субсидий, определенных Бюджетным кодексом РФ, условий, установленных при их предоставлении;</w:t>
      </w:r>
    </w:p>
    <w:p w:rsidR="00E73B34" w:rsidRDefault="000621A8">
      <w:pPr>
        <w:pStyle w:val="Standard"/>
        <w:spacing w:after="0" w:line="240" w:lineRule="auto"/>
        <w:ind w:firstLine="709"/>
        <w:jc w:val="both"/>
      </w:pPr>
      <w:r>
        <w:rPr>
          <w:rFonts w:ascii="Times New Roman" w:hAnsi="Times New Roman" w:cs="Times New Roman"/>
          <w:sz w:val="28"/>
          <w:szCs w:val="28"/>
        </w:rPr>
        <w:t>- формирует и представляет в управление финансов бюджетную отчетность главного распорядителя бюджетных средств;</w:t>
      </w:r>
    </w:p>
    <w:p w:rsidR="00E73B34" w:rsidRDefault="000621A8">
      <w:pPr>
        <w:pStyle w:val="Standard"/>
        <w:spacing w:after="0" w:line="240" w:lineRule="auto"/>
        <w:ind w:firstLine="709"/>
        <w:jc w:val="both"/>
      </w:pPr>
      <w:r>
        <w:rPr>
          <w:rFonts w:ascii="Times New Roman" w:hAnsi="Times New Roman" w:cs="Times New Roman"/>
          <w:sz w:val="28"/>
          <w:szCs w:val="28"/>
        </w:rPr>
        <w:t>- отвечает от имени муниципального района по денежным обязательствам подведомственных ему получателей бюджетных средств;</w:t>
      </w:r>
    </w:p>
    <w:p w:rsidR="00E73B34" w:rsidRDefault="000621A8">
      <w:pPr>
        <w:pStyle w:val="Standard"/>
        <w:spacing w:after="0" w:line="240" w:lineRule="auto"/>
        <w:ind w:firstLine="709"/>
        <w:jc w:val="both"/>
      </w:pPr>
      <w:r>
        <w:rPr>
          <w:rFonts w:ascii="Times New Roman" w:hAnsi="Times New Roman" w:cs="Times New Roman"/>
          <w:sz w:val="28"/>
          <w:szCs w:val="28"/>
        </w:rPr>
        <w:t xml:space="preserve">- осуществляет внутренний финансовый контроль, направленный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E73B34" w:rsidRDefault="000621A8">
      <w:pPr>
        <w:pStyle w:val="Standard"/>
        <w:spacing w:after="0" w:line="240" w:lineRule="auto"/>
        <w:ind w:firstLine="709"/>
        <w:jc w:val="both"/>
      </w:pPr>
      <w:proofErr w:type="gramStart"/>
      <w:r>
        <w:rPr>
          <w:rFonts w:ascii="Times New Roman" w:hAnsi="Times New Roman" w:cs="Times New Roman"/>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E73B34" w:rsidRDefault="000621A8">
      <w:pPr>
        <w:pStyle w:val="Standard"/>
        <w:spacing w:after="0" w:line="240" w:lineRule="auto"/>
        <w:ind w:firstLine="709"/>
        <w:jc w:val="both"/>
      </w:pPr>
      <w:r>
        <w:rPr>
          <w:rFonts w:ascii="Times New Roman" w:hAnsi="Times New Roman" w:cs="Times New Roman"/>
          <w:sz w:val="28"/>
          <w:szCs w:val="28"/>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roofErr w:type="gramStart"/>
      <w:r>
        <w:rPr>
          <w:rFonts w:ascii="Times New Roman" w:hAnsi="Times New Roman" w:cs="Times New Roman"/>
          <w:sz w:val="28"/>
          <w:szCs w:val="28"/>
        </w:rPr>
        <w:t>.».</w:t>
      </w:r>
      <w:proofErr w:type="gramEnd"/>
    </w:p>
    <w:p w:rsidR="00E73B34" w:rsidRDefault="00E73B34">
      <w:pPr>
        <w:pStyle w:val="Standard"/>
        <w:spacing w:after="0" w:line="240" w:lineRule="auto"/>
        <w:ind w:firstLine="709"/>
        <w:jc w:val="both"/>
        <w:rPr>
          <w:rFonts w:ascii="Times New Roman" w:hAnsi="Times New Roman" w:cs="Times New Roman"/>
          <w:sz w:val="28"/>
          <w:szCs w:val="28"/>
        </w:rPr>
      </w:pPr>
    </w:p>
    <w:p w:rsidR="00E73B34" w:rsidRDefault="000621A8">
      <w:pPr>
        <w:pStyle w:val="Standard"/>
        <w:spacing w:after="0" w:line="240" w:lineRule="auto"/>
        <w:ind w:firstLine="709"/>
        <w:jc w:val="both"/>
      </w:pPr>
      <w:r>
        <w:rPr>
          <w:rFonts w:ascii="Times New Roman" w:hAnsi="Times New Roman" w:cs="Times New Roman"/>
          <w:sz w:val="28"/>
          <w:szCs w:val="28"/>
        </w:rPr>
        <w:t xml:space="preserve">1.2. Статью </w:t>
      </w:r>
      <w:r>
        <w:rPr>
          <w:rFonts w:ascii="Times New Roman" w:hAnsi="Times New Roman" w:cs="Times New Roman"/>
          <w:color w:val="052635"/>
          <w:sz w:val="28"/>
          <w:szCs w:val="28"/>
        </w:rPr>
        <w:t>5.7. «Главный администратор доходов бюджета муниципального района</w:t>
      </w:r>
      <w:proofErr w:type="gramStart"/>
      <w:r>
        <w:rPr>
          <w:rFonts w:ascii="Times New Roman" w:hAnsi="Times New Roman" w:cs="Times New Roman"/>
          <w:color w:val="052635"/>
          <w:sz w:val="28"/>
          <w:szCs w:val="28"/>
        </w:rPr>
        <w:t>:»</w:t>
      </w:r>
      <w:proofErr w:type="gramEnd"/>
      <w:r>
        <w:rPr>
          <w:rFonts w:ascii="Times New Roman" w:hAnsi="Times New Roman" w:cs="Times New Roman"/>
          <w:color w:val="052635"/>
          <w:sz w:val="28"/>
          <w:szCs w:val="28"/>
        </w:rPr>
        <w:t xml:space="preserve"> изложить в следующей редакции:</w:t>
      </w:r>
    </w:p>
    <w:p w:rsidR="00E73B34" w:rsidRDefault="00E73B34">
      <w:pPr>
        <w:pStyle w:val="Standard"/>
        <w:spacing w:after="0" w:line="240" w:lineRule="auto"/>
        <w:ind w:firstLine="709"/>
        <w:jc w:val="both"/>
        <w:rPr>
          <w:rFonts w:ascii="Times New Roman" w:hAnsi="Times New Roman" w:cs="Times New Roman"/>
          <w:sz w:val="28"/>
          <w:szCs w:val="28"/>
        </w:rPr>
      </w:pPr>
    </w:p>
    <w:p w:rsidR="00E73B34" w:rsidRDefault="000621A8">
      <w:pPr>
        <w:pStyle w:val="Standard"/>
        <w:spacing w:after="0" w:line="240" w:lineRule="auto"/>
        <w:ind w:firstLine="709"/>
        <w:jc w:val="both"/>
      </w:pPr>
      <w:r>
        <w:rPr>
          <w:rFonts w:ascii="Times New Roman" w:hAnsi="Times New Roman" w:cs="Times New Roman"/>
          <w:sz w:val="28"/>
          <w:szCs w:val="28"/>
        </w:rPr>
        <w:t>«Статья 5.7. Главный администратор доходов бюджета муниципального района:</w:t>
      </w:r>
    </w:p>
    <w:p w:rsidR="00E73B34" w:rsidRDefault="000621A8">
      <w:pPr>
        <w:pStyle w:val="Standard"/>
        <w:spacing w:after="0" w:line="240" w:lineRule="auto"/>
        <w:ind w:firstLine="709"/>
        <w:jc w:val="both"/>
      </w:pPr>
      <w:r>
        <w:rPr>
          <w:rFonts w:ascii="Times New Roman" w:hAnsi="Times New Roman" w:cs="Times New Roman"/>
          <w:sz w:val="28"/>
          <w:szCs w:val="28"/>
        </w:rPr>
        <w:t>- формирует перечень подведомственных ему администраторов доходов бюджета;</w:t>
      </w:r>
    </w:p>
    <w:p w:rsidR="00E73B34" w:rsidRDefault="000621A8">
      <w:pPr>
        <w:pStyle w:val="Standard"/>
        <w:spacing w:after="0" w:line="240" w:lineRule="auto"/>
        <w:ind w:firstLine="709"/>
        <w:jc w:val="both"/>
      </w:pPr>
      <w:r>
        <w:rPr>
          <w:rFonts w:ascii="Times New Roman" w:hAnsi="Times New Roman" w:cs="Times New Roman"/>
          <w:sz w:val="28"/>
          <w:szCs w:val="28"/>
        </w:rPr>
        <w:t>- представляет сведения для составления и ведения кассового плана;</w:t>
      </w:r>
    </w:p>
    <w:p w:rsidR="00E73B34" w:rsidRDefault="000621A8">
      <w:pPr>
        <w:pStyle w:val="Standard"/>
        <w:spacing w:after="0" w:line="240" w:lineRule="auto"/>
        <w:ind w:firstLine="709"/>
        <w:jc w:val="both"/>
      </w:pPr>
      <w:r>
        <w:rPr>
          <w:rFonts w:ascii="Times New Roman" w:hAnsi="Times New Roman" w:cs="Times New Roman"/>
          <w:sz w:val="28"/>
          <w:szCs w:val="28"/>
        </w:rPr>
        <w:lastRenderedPageBreak/>
        <w:t>- формирует и представляет бюджетную отчетность главного администратора доходов бюджета  муниципального района;</w:t>
      </w:r>
    </w:p>
    <w:p w:rsidR="00E73B34" w:rsidRDefault="000621A8">
      <w:pPr>
        <w:pStyle w:val="Standard"/>
        <w:spacing w:after="0" w:line="240" w:lineRule="auto"/>
        <w:ind w:firstLine="709"/>
        <w:jc w:val="both"/>
      </w:pPr>
      <w:r>
        <w:rPr>
          <w:rFonts w:ascii="Times New Roman" w:hAnsi="Times New Roman" w:cs="Times New Roman"/>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E73B34" w:rsidRDefault="000621A8">
      <w:pPr>
        <w:pStyle w:val="Standard"/>
        <w:spacing w:after="0" w:line="240" w:lineRule="auto"/>
        <w:ind w:firstLine="709"/>
        <w:jc w:val="both"/>
      </w:pPr>
      <w:r>
        <w:rPr>
          <w:rFonts w:ascii="Times New Roman" w:hAnsi="Times New Roman" w:cs="Times New Roman"/>
          <w:sz w:val="28"/>
          <w:szCs w:val="28"/>
        </w:rPr>
        <w:t>-принимает решение о признании безнадежной к взысканию задолженности по платежам в бюджет;</w:t>
      </w:r>
    </w:p>
    <w:p w:rsidR="00E73B34" w:rsidRDefault="000621A8">
      <w:pPr>
        <w:pStyle w:val="Standard"/>
        <w:spacing w:after="0" w:line="240" w:lineRule="auto"/>
        <w:ind w:firstLine="709"/>
        <w:jc w:val="both"/>
      </w:pPr>
      <w:r>
        <w:rPr>
          <w:rFonts w:ascii="Times New Roman" w:hAnsi="Times New Roman" w:cs="Times New Roman"/>
          <w:sz w:val="28"/>
          <w:szCs w:val="28"/>
        </w:rPr>
        <w:t>-осуществляет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E73B34" w:rsidRDefault="000621A8">
      <w:pPr>
        <w:pStyle w:val="Standard"/>
        <w:spacing w:after="0" w:line="240" w:lineRule="auto"/>
        <w:ind w:firstLine="709"/>
        <w:jc w:val="both"/>
      </w:pPr>
      <w:r>
        <w:rPr>
          <w:rFonts w:ascii="Times New Roman" w:hAnsi="Times New Roman" w:cs="Times New Roman"/>
          <w:sz w:val="28"/>
          <w:szCs w:val="28"/>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roofErr w:type="gramStart"/>
      <w:r>
        <w:rPr>
          <w:rFonts w:ascii="Times New Roman" w:hAnsi="Times New Roman" w:cs="Times New Roman"/>
          <w:sz w:val="28"/>
          <w:szCs w:val="28"/>
        </w:rPr>
        <w:t>.».</w:t>
      </w:r>
      <w:proofErr w:type="gramEnd"/>
    </w:p>
    <w:p w:rsidR="00E73B34" w:rsidRDefault="00E73B34">
      <w:pPr>
        <w:pStyle w:val="Standard"/>
        <w:spacing w:after="0" w:line="240" w:lineRule="auto"/>
        <w:ind w:firstLine="709"/>
        <w:jc w:val="both"/>
        <w:rPr>
          <w:rFonts w:ascii="Times New Roman" w:hAnsi="Times New Roman" w:cs="Times New Roman"/>
          <w:sz w:val="28"/>
          <w:szCs w:val="28"/>
        </w:rPr>
      </w:pPr>
    </w:p>
    <w:p w:rsidR="00E73B34" w:rsidRDefault="000621A8">
      <w:pPr>
        <w:pStyle w:val="Standard"/>
        <w:spacing w:after="0" w:line="240" w:lineRule="auto"/>
        <w:ind w:firstLine="709"/>
        <w:jc w:val="both"/>
      </w:pPr>
      <w:r>
        <w:rPr>
          <w:rFonts w:ascii="Times New Roman" w:hAnsi="Times New Roman" w:cs="Times New Roman"/>
          <w:sz w:val="28"/>
          <w:szCs w:val="28"/>
        </w:rPr>
        <w:t>1.3. Статью 31 «Муниципальное задание» изложить в следующей редакции:</w:t>
      </w:r>
    </w:p>
    <w:p w:rsidR="00E73B34" w:rsidRDefault="00E73B34">
      <w:pPr>
        <w:pStyle w:val="Standard"/>
        <w:spacing w:after="0" w:line="240" w:lineRule="auto"/>
        <w:ind w:firstLine="709"/>
        <w:rPr>
          <w:rFonts w:ascii="Times New Roman" w:hAnsi="Times New Roman" w:cs="Times New Roman"/>
          <w:sz w:val="28"/>
          <w:szCs w:val="28"/>
        </w:rPr>
      </w:pPr>
    </w:p>
    <w:p w:rsidR="00E73B34" w:rsidRDefault="000621A8">
      <w:pPr>
        <w:pStyle w:val="Standard"/>
        <w:spacing w:after="0" w:line="240" w:lineRule="auto"/>
        <w:ind w:firstLine="709"/>
      </w:pPr>
      <w:r>
        <w:rPr>
          <w:rFonts w:ascii="Times New Roman" w:hAnsi="Times New Roman" w:cs="Times New Roman"/>
          <w:sz w:val="28"/>
          <w:szCs w:val="28"/>
        </w:rPr>
        <w:t>«Статья 31. Муниципальное задание</w:t>
      </w:r>
    </w:p>
    <w:p w:rsidR="00E73B34" w:rsidRDefault="000621A8">
      <w:pPr>
        <w:pStyle w:val="ConsPlusNormal"/>
        <w:widowControl/>
        <w:ind w:firstLine="0"/>
        <w:jc w:val="both"/>
      </w:pPr>
      <w:r>
        <w:rPr>
          <w:rFonts w:ascii="Times New Roman" w:hAnsi="Times New Roman" w:cs="Times New Roman"/>
          <w:sz w:val="28"/>
          <w:szCs w:val="28"/>
        </w:rPr>
        <w:t>. 1. Муниципальное задание должно содержать:</w:t>
      </w:r>
    </w:p>
    <w:p w:rsidR="00E73B34" w:rsidRDefault="000621A8">
      <w:pPr>
        <w:pStyle w:val="ConsPlusNormal"/>
        <w:widowControl/>
        <w:ind w:firstLine="540"/>
        <w:jc w:val="both"/>
      </w:pPr>
      <w:r>
        <w:rPr>
          <w:rFonts w:ascii="Times New Roman" w:hAnsi="Times New Roman" w:cs="Times New Roman"/>
          <w:sz w:val="28"/>
          <w:szCs w:val="28"/>
        </w:rPr>
        <w:t>показатели, характеризующие качество и (или) объем (содержание) оказываемых муниципальных услуг (выполняемых работ);</w:t>
      </w:r>
    </w:p>
    <w:p w:rsidR="00E73B34" w:rsidRDefault="000621A8">
      <w:pPr>
        <w:pStyle w:val="ConsPlusNormal"/>
        <w:widowControl/>
        <w:ind w:firstLine="540"/>
        <w:jc w:val="both"/>
      </w:pPr>
      <w:r>
        <w:rPr>
          <w:rFonts w:ascii="Times New Roman" w:hAnsi="Times New Roman" w:cs="Times New Roman"/>
          <w:sz w:val="28"/>
          <w:szCs w:val="28"/>
        </w:rPr>
        <w:t xml:space="preserve">порядок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муниципального задания, в том числе условия и порядок его досрочного прекращения;</w:t>
      </w:r>
    </w:p>
    <w:p w:rsidR="00E73B34" w:rsidRDefault="000621A8">
      <w:pPr>
        <w:pStyle w:val="ConsPlusNormal"/>
        <w:widowControl/>
        <w:ind w:firstLine="540"/>
        <w:jc w:val="both"/>
      </w:pPr>
      <w:r>
        <w:rPr>
          <w:rFonts w:ascii="Times New Roman" w:hAnsi="Times New Roman" w:cs="Times New Roman"/>
          <w:sz w:val="28"/>
          <w:szCs w:val="28"/>
        </w:rPr>
        <w:t>требования к отчетности об исполнении муниципального задания.</w:t>
      </w:r>
    </w:p>
    <w:p w:rsidR="00E73B34" w:rsidRDefault="000621A8">
      <w:pPr>
        <w:pStyle w:val="ConsPlusNormal"/>
        <w:widowControl/>
        <w:ind w:firstLine="540"/>
        <w:jc w:val="both"/>
      </w:pPr>
      <w:r>
        <w:rPr>
          <w:rFonts w:ascii="Times New Roman" w:hAnsi="Times New Roman" w:cs="Times New Roman"/>
          <w:sz w:val="28"/>
          <w:szCs w:val="28"/>
        </w:rPr>
        <w:t>Муниципальное задание на оказание муниципальных услуг физическим и юридическим лицам также должно содержать:</w:t>
      </w:r>
    </w:p>
    <w:p w:rsidR="00E73B34" w:rsidRDefault="000621A8">
      <w:pPr>
        <w:pStyle w:val="ConsPlusNormal"/>
        <w:widowControl/>
        <w:ind w:firstLine="540"/>
        <w:jc w:val="both"/>
      </w:pPr>
      <w:r>
        <w:rPr>
          <w:rFonts w:ascii="Times New Roman" w:hAnsi="Times New Roman" w:cs="Times New Roman"/>
          <w:sz w:val="28"/>
          <w:szCs w:val="28"/>
        </w:rPr>
        <w:t>определение категорий физических и (или) юридических лиц, являющихся потребителями соответствующих услуг;</w:t>
      </w:r>
    </w:p>
    <w:p w:rsidR="00E73B34" w:rsidRDefault="000621A8">
      <w:pPr>
        <w:pStyle w:val="ConsPlusNormal"/>
        <w:widowControl/>
        <w:ind w:firstLine="540"/>
        <w:jc w:val="both"/>
      </w:pPr>
      <w:r>
        <w:rPr>
          <w:rFonts w:ascii="Times New Roman" w:hAnsi="Times New Roman" w:cs="Times New Roman"/>
          <w:sz w:val="28"/>
          <w:szCs w:val="28"/>
        </w:rPr>
        <w:t>порядок оказания соответствующих услуг;</w:t>
      </w:r>
    </w:p>
    <w:p w:rsidR="00E73B34" w:rsidRDefault="000621A8">
      <w:pPr>
        <w:pStyle w:val="ConsPlusNormal"/>
        <w:widowControl/>
        <w:ind w:firstLine="540"/>
        <w:jc w:val="both"/>
      </w:pPr>
      <w:r>
        <w:rPr>
          <w:rFonts w:ascii="Times New Roman" w:hAnsi="Times New Roman" w:cs="Times New Roman"/>
          <w:sz w:val="28"/>
          <w:szCs w:val="28"/>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E73B34" w:rsidRDefault="000621A8">
      <w:pPr>
        <w:pStyle w:val="ConsPlusNormal"/>
        <w:widowControl/>
        <w:ind w:firstLine="540"/>
        <w:jc w:val="both"/>
      </w:pPr>
      <w:r>
        <w:rPr>
          <w:rFonts w:ascii="Times New Roman" w:hAnsi="Times New Roman" w:cs="Times New Roman"/>
          <w:sz w:val="28"/>
          <w:szCs w:val="28"/>
        </w:rPr>
        <w:t xml:space="preserve">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w:t>
      </w:r>
      <w:r>
        <w:rPr>
          <w:rFonts w:ascii="Times New Roman" w:hAnsi="Times New Roman" w:cs="Times New Roman"/>
          <w:sz w:val="28"/>
          <w:szCs w:val="28"/>
        </w:rPr>
        <w:lastRenderedPageBreak/>
        <w:t>выполнение муниципального задания бюджетным или автономным учреждением.</w:t>
      </w:r>
    </w:p>
    <w:p w:rsidR="00E73B34" w:rsidRDefault="000621A8">
      <w:pPr>
        <w:pStyle w:val="ConsPlusNormal"/>
        <w:widowControl/>
        <w:ind w:firstLine="540"/>
        <w:jc w:val="both"/>
      </w:pPr>
      <w:r>
        <w:rPr>
          <w:rFonts w:ascii="Times New Roman" w:hAnsi="Times New Roman" w:cs="Times New Roman"/>
          <w:sz w:val="28"/>
          <w:szCs w:val="28"/>
        </w:rPr>
        <w:t>3. Финансовое обеспечение выполнения муниципальных заданий осуществляется за счет средств бюджета муниципального района в порядке, устанавливаемом Администрацией района.</w:t>
      </w:r>
    </w:p>
    <w:p w:rsidR="00E73B34" w:rsidRDefault="000621A8">
      <w:pPr>
        <w:pStyle w:val="ConsPlusNormal"/>
        <w:widowControl/>
        <w:ind w:firstLine="540"/>
        <w:jc w:val="both"/>
      </w:pPr>
      <w:r>
        <w:rPr>
          <w:rFonts w:ascii="Times New Roman" w:hAnsi="Times New Roman" w:cs="Times New Roman"/>
          <w:sz w:val="28"/>
          <w:szCs w:val="28"/>
        </w:rPr>
        <w:t>4. Муниципальное задание на оказание муниципальных услуг (выполнение работ) муниципальными учреждениями формируется в порядке, устанавливаемом Администрацией района.</w:t>
      </w:r>
    </w:p>
    <w:p w:rsidR="00E73B34" w:rsidRDefault="000621A8">
      <w:pPr>
        <w:pStyle w:val="ConsPlusNormal"/>
        <w:widowControl/>
        <w:ind w:firstLine="540"/>
        <w:jc w:val="both"/>
      </w:pPr>
      <w:r>
        <w:rPr>
          <w:rFonts w:ascii="Times New Roman" w:hAnsi="Times New Roman" w:cs="Times New Roman"/>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Администрации района и ее структурных подразделений, осуществляющих бюджетные полномочия главного распорядителя бюджетных средств.</w:t>
      </w:r>
    </w:p>
    <w:p w:rsidR="00E73B34" w:rsidRDefault="000621A8">
      <w:pPr>
        <w:pStyle w:val="Standard"/>
        <w:spacing w:after="0" w:line="240" w:lineRule="auto"/>
        <w:ind w:firstLine="547"/>
        <w:jc w:val="both"/>
      </w:pPr>
      <w:r>
        <w:rPr>
          <w:rFonts w:ascii="Times New Roman" w:eastAsia="Times New Roman" w:hAnsi="Times New Roman" w:cs="Times New Roman"/>
          <w:sz w:val="28"/>
          <w:szCs w:val="28"/>
          <w:lang w:eastAsia="ru-RU"/>
        </w:rPr>
        <w:t>5. Порядки формирования муниципального задания и финансового обеспечения выполнения муниципального  задания, устанавливаемые в соответствии с пунктами 3 и 4 настоящей статьи, должны определять в том числе:</w:t>
      </w:r>
    </w:p>
    <w:p w:rsidR="00E73B34" w:rsidRDefault="000621A8">
      <w:pPr>
        <w:pStyle w:val="Standard"/>
        <w:spacing w:after="0" w:line="240" w:lineRule="auto"/>
        <w:ind w:firstLine="547"/>
        <w:jc w:val="both"/>
      </w:pPr>
      <w:r>
        <w:rPr>
          <w:rFonts w:ascii="Times New Roman" w:eastAsia="Times New Roman" w:hAnsi="Times New Roman" w:cs="Times New Roman"/>
          <w:sz w:val="28"/>
          <w:szCs w:val="28"/>
          <w:lang w:eastAsia="ru-RU"/>
        </w:rPr>
        <w:t>1) правила и сроки формирования, изменения, утверждения муниципального задания, отчета о его выполнении;</w:t>
      </w:r>
    </w:p>
    <w:p w:rsidR="00E73B34" w:rsidRDefault="000621A8">
      <w:pPr>
        <w:pStyle w:val="Standard"/>
        <w:spacing w:after="0" w:line="240" w:lineRule="auto"/>
        <w:ind w:firstLine="547"/>
        <w:jc w:val="both"/>
      </w:pPr>
      <w:r>
        <w:rPr>
          <w:rFonts w:ascii="Times New Roman" w:eastAsia="Times New Roman" w:hAnsi="Times New Roman" w:cs="Times New Roman"/>
          <w:sz w:val="28"/>
          <w:szCs w:val="28"/>
          <w:lang w:eastAsia="ru-RU"/>
        </w:rPr>
        <w:t>2) правила и сроки определения объема финансового обеспечения выполнения муниципального задания, включая:</w:t>
      </w:r>
    </w:p>
    <w:p w:rsidR="00E73B34" w:rsidRDefault="000621A8">
      <w:pPr>
        <w:pStyle w:val="Standard"/>
        <w:spacing w:after="0" w:line="240" w:lineRule="auto"/>
        <w:ind w:firstLine="547"/>
        <w:jc w:val="both"/>
      </w:pPr>
      <w:r>
        <w:rPr>
          <w:rFonts w:ascii="Times New Roman" w:eastAsia="Times New Roman" w:hAnsi="Times New Roman" w:cs="Times New Roman"/>
          <w:sz w:val="28"/>
          <w:szCs w:val="28"/>
          <w:lang w:eastAsia="ru-RU"/>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E73B34" w:rsidRDefault="000621A8">
      <w:pPr>
        <w:pStyle w:val="Standard"/>
        <w:spacing w:after="0" w:line="240" w:lineRule="auto"/>
        <w:ind w:firstLine="547"/>
        <w:jc w:val="both"/>
      </w:pPr>
      <w:r>
        <w:rPr>
          <w:rFonts w:ascii="Times New Roman" w:eastAsia="Times New Roman" w:hAnsi="Times New Roman" w:cs="Times New Roman"/>
          <w:sz w:val="28"/>
          <w:szCs w:val="28"/>
          <w:lang w:eastAsia="ru-RU"/>
        </w:rPr>
        <w:t>сроки и объемы перечисления субсидии на финансовое обеспечение выполнения муниципального задания;</w:t>
      </w:r>
    </w:p>
    <w:p w:rsidR="00E73B34" w:rsidRDefault="000621A8">
      <w:pPr>
        <w:pStyle w:val="Standard"/>
        <w:spacing w:after="0" w:line="240" w:lineRule="auto"/>
        <w:ind w:firstLine="547"/>
        <w:jc w:val="both"/>
      </w:pPr>
      <w:r>
        <w:rPr>
          <w:rFonts w:ascii="Times New Roman" w:eastAsia="Times New Roman" w:hAnsi="Times New Roman" w:cs="Times New Roman"/>
          <w:sz w:val="28"/>
          <w:szCs w:val="28"/>
          <w:lang w:eastAsia="ru-RU"/>
        </w:rPr>
        <w:t>возврат субсидии в объеме, который соответствует показателям муниципального задания, которые не были достигнуты;</w:t>
      </w:r>
    </w:p>
    <w:p w:rsidR="00E73B34" w:rsidRDefault="000621A8">
      <w:pPr>
        <w:pStyle w:val="Standard"/>
        <w:spacing w:after="0" w:line="240" w:lineRule="auto"/>
        <w:ind w:firstLine="547"/>
        <w:jc w:val="both"/>
      </w:pPr>
      <w:r>
        <w:rPr>
          <w:rFonts w:ascii="Times New Roman" w:eastAsia="Times New Roman" w:hAnsi="Times New Roman" w:cs="Times New Roman"/>
          <w:sz w:val="28"/>
          <w:szCs w:val="28"/>
          <w:lang w:eastAsia="ru-RU"/>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roofErr w:type="gramStart"/>
      <w:r>
        <w:rPr>
          <w:rFonts w:ascii="Times New Roman" w:eastAsia="Times New Roman" w:hAnsi="Times New Roman" w:cs="Times New Roman"/>
          <w:sz w:val="28"/>
          <w:szCs w:val="28"/>
          <w:lang w:eastAsia="ru-RU"/>
        </w:rPr>
        <w:t>.».</w:t>
      </w:r>
      <w:proofErr w:type="gramEnd"/>
    </w:p>
    <w:p w:rsidR="00E73B34" w:rsidRDefault="00E73B34">
      <w:pPr>
        <w:pStyle w:val="Standard"/>
      </w:pPr>
    </w:p>
    <w:p w:rsidR="00E73B34" w:rsidRDefault="000621A8">
      <w:pPr>
        <w:pStyle w:val="Standard"/>
      </w:pPr>
      <w:r>
        <w:rPr>
          <w:rFonts w:ascii="Times New Roman" w:hAnsi="Times New Roman" w:cs="Times New Roman"/>
          <w:sz w:val="28"/>
          <w:szCs w:val="28"/>
        </w:rPr>
        <w:t xml:space="preserve">1.4. Статью 43 «Сводная </w:t>
      </w:r>
      <w:r>
        <w:rPr>
          <w:rFonts w:ascii="Times New Roman" w:hAnsi="Times New Roman" w:cs="Times New Roman"/>
          <w:color w:val="052635"/>
          <w:sz w:val="28"/>
          <w:szCs w:val="28"/>
        </w:rPr>
        <w:t>бюджетная роспись бюджета  муниципального района» изложить в следующей редакции:</w:t>
      </w:r>
    </w:p>
    <w:p w:rsidR="00E73B34" w:rsidRDefault="000621A8">
      <w:pPr>
        <w:pStyle w:val="Standard"/>
        <w:spacing w:after="0" w:line="240" w:lineRule="auto"/>
        <w:ind w:firstLine="709"/>
        <w:jc w:val="both"/>
      </w:pPr>
      <w:r>
        <w:rPr>
          <w:rFonts w:ascii="Times New Roman" w:hAnsi="Times New Roman" w:cs="Times New Roman"/>
          <w:sz w:val="28"/>
          <w:szCs w:val="28"/>
        </w:rPr>
        <w:t>«Статья 43. Сводная бюджетная роспись бюджета  муниципального района</w:t>
      </w:r>
    </w:p>
    <w:p w:rsidR="00E73B34" w:rsidRDefault="000621A8">
      <w:pPr>
        <w:pStyle w:val="Standard"/>
        <w:spacing w:after="0" w:line="240" w:lineRule="auto"/>
        <w:ind w:firstLine="709"/>
        <w:jc w:val="both"/>
      </w:pPr>
      <w:r>
        <w:rPr>
          <w:rFonts w:ascii="Times New Roman" w:hAnsi="Times New Roman" w:cs="Times New Roman"/>
          <w:sz w:val="28"/>
          <w:szCs w:val="28"/>
        </w:rPr>
        <w:t>Порядок составления и ведения сводной бюджетной росписи устанавливается управлением финансов. Утверждение сводной бюджетной росписи и внесение в нее изменений осуществляется начальником управления финансов.</w:t>
      </w:r>
    </w:p>
    <w:p w:rsidR="00E73B34" w:rsidRDefault="000621A8">
      <w:pPr>
        <w:pStyle w:val="Standard"/>
        <w:spacing w:after="0" w:line="240" w:lineRule="auto"/>
        <w:ind w:firstLine="709"/>
        <w:jc w:val="both"/>
      </w:pPr>
      <w:r>
        <w:rPr>
          <w:rFonts w:ascii="Times New Roman" w:hAnsi="Times New Roman" w:cs="Times New Roman"/>
          <w:sz w:val="28"/>
          <w:szCs w:val="28"/>
        </w:rPr>
        <w:t xml:space="preserve">Утвержденные показатели сводной бюджетной росписи должны соответствовать решению о бюджете муниципального района. В случае </w:t>
      </w:r>
      <w:r>
        <w:rPr>
          <w:rFonts w:ascii="Times New Roman" w:hAnsi="Times New Roman" w:cs="Times New Roman"/>
          <w:sz w:val="28"/>
          <w:szCs w:val="28"/>
        </w:rPr>
        <w:lastRenderedPageBreak/>
        <w:t>принятия решения о внесении изменений в решение о бюджете муниципального района начальник управления финансов утверждает соответствующие изменения в сводную бюджетную роспись.</w:t>
      </w:r>
    </w:p>
    <w:p w:rsidR="00E73B34" w:rsidRDefault="000621A8">
      <w:pPr>
        <w:pStyle w:val="Standard"/>
        <w:spacing w:after="0" w:line="240" w:lineRule="auto"/>
        <w:ind w:firstLine="709"/>
        <w:jc w:val="both"/>
      </w:pPr>
      <w:r>
        <w:rPr>
          <w:rFonts w:ascii="Times New Roman" w:hAnsi="Times New Roman" w:cs="Times New Roman"/>
          <w:sz w:val="28"/>
          <w:szCs w:val="28"/>
        </w:rPr>
        <w:t xml:space="preserve">В ходе исполнения бюджета муниципального  района показатели сводной бюджетной росписи могут быть изменены </w:t>
      </w:r>
      <w:proofErr w:type="gramStart"/>
      <w:r>
        <w:rPr>
          <w:rFonts w:ascii="Times New Roman" w:hAnsi="Times New Roman" w:cs="Times New Roman"/>
          <w:sz w:val="28"/>
          <w:szCs w:val="28"/>
        </w:rPr>
        <w:t>в соответствии с решением начальника управления финансов без внесения изменений в решение о бюджете</w:t>
      </w:r>
      <w:proofErr w:type="gramEnd"/>
      <w:r>
        <w:rPr>
          <w:rFonts w:ascii="Times New Roman" w:hAnsi="Times New Roman" w:cs="Times New Roman"/>
          <w:sz w:val="28"/>
          <w:szCs w:val="28"/>
        </w:rPr>
        <w:t xml:space="preserve"> района в случаях и с учетом особенностей, установленных пунктом 3 статьи 217 Бюджетного Кодекса РФ.</w:t>
      </w:r>
    </w:p>
    <w:p w:rsidR="00E73B34" w:rsidRDefault="000621A8">
      <w:pPr>
        <w:pStyle w:val="Standard"/>
        <w:spacing w:after="0" w:line="240" w:lineRule="auto"/>
        <w:ind w:firstLine="709"/>
        <w:jc w:val="both"/>
      </w:pPr>
      <w:proofErr w:type="gramStart"/>
      <w:r>
        <w:rPr>
          <w:rFonts w:ascii="Times New Roman" w:hAnsi="Times New Roman" w:cs="Times New Roman"/>
          <w:sz w:val="28"/>
          <w:szCs w:val="28"/>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E73B34" w:rsidRDefault="000621A8">
      <w:pPr>
        <w:pStyle w:val="Standard"/>
        <w:spacing w:after="0" w:line="240" w:lineRule="auto"/>
        <w:ind w:firstLine="709"/>
        <w:jc w:val="both"/>
      </w:pPr>
      <w:r>
        <w:rPr>
          <w:rFonts w:ascii="Times New Roman" w:hAnsi="Times New Roman" w:cs="Times New Roman"/>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E73B34" w:rsidRDefault="000621A8">
      <w:pPr>
        <w:pStyle w:val="Standard"/>
        <w:spacing w:after="0" w:line="240" w:lineRule="auto"/>
        <w:ind w:firstLine="709"/>
        <w:jc w:val="both"/>
      </w:pPr>
      <w:r>
        <w:rPr>
          <w:rFonts w:ascii="Times New Roman" w:hAnsi="Times New Roman" w:cs="Times New Roman"/>
          <w:sz w:val="28"/>
          <w:szCs w:val="28"/>
        </w:rPr>
        <w:t xml:space="preserve">При составлении и ведении сводной бюджетной росписи бюджета муниципального района «Мантуровский район» Курской области ее показатели утверждаются по главным распорядителям средств бюджета муниципального района, разделам, подразделам, целевым статьям (муниципальным программам муниципального района «Мантуровский район» Курской области и непрограммным направлениям деятельности), группам </w:t>
      </w:r>
      <w:proofErr w:type="gramStart"/>
      <w:r>
        <w:rPr>
          <w:rFonts w:ascii="Times New Roman" w:hAnsi="Times New Roman" w:cs="Times New Roman"/>
          <w:sz w:val="28"/>
          <w:szCs w:val="28"/>
        </w:rPr>
        <w:t>видов расходов классификации расходов бюджета муниципального района</w:t>
      </w:r>
      <w:proofErr w:type="gramEnd"/>
      <w:r>
        <w:rPr>
          <w:rFonts w:ascii="Times New Roman" w:hAnsi="Times New Roman" w:cs="Times New Roman"/>
          <w:sz w:val="28"/>
          <w:szCs w:val="28"/>
        </w:rPr>
        <w:t>.</w:t>
      </w:r>
    </w:p>
    <w:p w:rsidR="00E73B34" w:rsidRDefault="000621A8">
      <w:pPr>
        <w:pStyle w:val="Standard"/>
        <w:spacing w:after="0" w:line="240" w:lineRule="auto"/>
        <w:ind w:firstLine="709"/>
        <w:jc w:val="both"/>
      </w:pPr>
      <w:r>
        <w:rPr>
          <w:rFonts w:ascii="Times New Roman" w:hAnsi="Times New Roman" w:cs="Times New Roman"/>
          <w:sz w:val="28"/>
          <w:szCs w:val="28"/>
        </w:rPr>
        <w:t>Утвержденные показатели сводной бюджетной росписи по расходам доводятся до главных распорядителей бюджетных средств до начало очередного финансового года, за исключением случаев, предусмотренных статьями 190 и 191 Бюджетного Кодекса РФ.</w:t>
      </w:r>
    </w:p>
    <w:p w:rsidR="00E73B34" w:rsidRDefault="000621A8">
      <w:pPr>
        <w:pStyle w:val="Standard"/>
        <w:spacing w:after="0" w:line="240" w:lineRule="auto"/>
        <w:ind w:firstLine="709"/>
        <w:jc w:val="both"/>
      </w:pPr>
      <w:r>
        <w:rPr>
          <w:rFonts w:ascii="Times New Roman" w:hAnsi="Times New Roman" w:cs="Times New Roman"/>
          <w:sz w:val="28"/>
          <w:szCs w:val="28"/>
        </w:rPr>
        <w:t>В сводную бюджетную роспись включаются бюджетные ассигнования по источникам финансирования дефицита бюджета муниципального  района</w:t>
      </w:r>
      <w:proofErr w:type="gramStart"/>
      <w:r>
        <w:rPr>
          <w:rFonts w:ascii="Times New Roman" w:hAnsi="Times New Roman" w:cs="Times New Roman"/>
          <w:sz w:val="28"/>
          <w:szCs w:val="28"/>
        </w:rPr>
        <w:t>.»</w:t>
      </w:r>
      <w:proofErr w:type="gramEnd"/>
    </w:p>
    <w:p w:rsidR="00E73B34" w:rsidRDefault="00E73B34">
      <w:pPr>
        <w:pStyle w:val="Standard"/>
        <w:rPr>
          <w:rFonts w:ascii="Times New Roman" w:hAnsi="Times New Roman" w:cs="Times New Roman"/>
          <w:sz w:val="28"/>
          <w:szCs w:val="28"/>
        </w:rPr>
      </w:pPr>
    </w:p>
    <w:p w:rsidR="00E73B34" w:rsidRDefault="000621A8">
      <w:pPr>
        <w:pStyle w:val="Standard"/>
      </w:pPr>
      <w:r>
        <w:rPr>
          <w:rFonts w:ascii="Times New Roman" w:hAnsi="Times New Roman" w:cs="Times New Roman"/>
          <w:sz w:val="28"/>
          <w:szCs w:val="28"/>
        </w:rPr>
        <w:t>1.5. Статью 59 Бюджетного процесса привести в соответствии с БК РФ изложить в следующей редакции:</w:t>
      </w:r>
    </w:p>
    <w:p w:rsidR="00E73B34" w:rsidRDefault="000621A8">
      <w:pPr>
        <w:pStyle w:val="Standard"/>
        <w:jc w:val="both"/>
      </w:pPr>
      <w:r>
        <w:rPr>
          <w:rFonts w:ascii="Times New Roman" w:hAnsi="Times New Roman" w:cs="Times New Roman"/>
          <w:sz w:val="28"/>
          <w:szCs w:val="28"/>
        </w:rPr>
        <w:t xml:space="preserve">       Годовой отчет об исполнении бюджета муниципального района вносится Администрацией Мантуровского района в Представительное Собрание района не позднее 1 мая текущего года.</w:t>
      </w:r>
    </w:p>
    <w:p w:rsidR="00E73B34" w:rsidRDefault="000621A8">
      <w:pPr>
        <w:pStyle w:val="Standard"/>
        <w:jc w:val="both"/>
      </w:pPr>
      <w:r>
        <w:rPr>
          <w:rFonts w:ascii="Times New Roman" w:hAnsi="Times New Roman" w:cs="Times New Roman"/>
          <w:sz w:val="28"/>
          <w:szCs w:val="28"/>
        </w:rPr>
        <w:lastRenderedPageBreak/>
        <w:t xml:space="preserve">       Одновременно с годовым отчетом об исполнении бюджета муниципального района представляются проект решения об исполнении бюджета, иная бюджетная отчетность об исполнении бюджета муниципального района и бюджетная отчетность консолидированного бюджета Мантуровского района, иные документы, предусмотренные бюджетным законодательством.</w:t>
      </w:r>
    </w:p>
    <w:p w:rsidR="00E73B34" w:rsidRDefault="000621A8">
      <w:pPr>
        <w:pStyle w:val="Standard"/>
        <w:jc w:val="both"/>
      </w:pPr>
      <w:r>
        <w:rPr>
          <w:rFonts w:ascii="Times New Roman" w:hAnsi="Times New Roman" w:cs="Times New Roman"/>
          <w:sz w:val="28"/>
          <w:szCs w:val="28"/>
        </w:rPr>
        <w:t xml:space="preserve">      По результатам рассмотрения годового отчета об исполнении бюджета муниципального района Представительное собрания района принимает решение об утверждении либо отклонении решения об исполнении бюджета.</w:t>
      </w:r>
    </w:p>
    <w:p w:rsidR="00E73B34" w:rsidRDefault="000621A8">
      <w:pPr>
        <w:pStyle w:val="Standard"/>
        <w:jc w:val="both"/>
      </w:pPr>
      <w:r>
        <w:rPr>
          <w:rFonts w:ascii="Times New Roman" w:hAnsi="Times New Roman" w:cs="Times New Roman"/>
          <w:sz w:val="28"/>
          <w:szCs w:val="28"/>
        </w:rPr>
        <w:t xml:space="preserve">      В случае отклонения Представительным Собранием района решения об исполнении бюджета муниципального района возвращается для устранения фактов недостоверного или не полного отражения данных и повторного представления в срок, не превышающий один месяц.</w:t>
      </w:r>
    </w:p>
    <w:p w:rsidR="00E73B34" w:rsidRDefault="000621A8">
      <w:pPr>
        <w:pStyle w:val="Standard"/>
        <w:jc w:val="both"/>
      </w:pPr>
      <w:r>
        <w:rPr>
          <w:rFonts w:ascii="Times New Roman" w:hAnsi="Times New Roman" w:cs="Times New Roman"/>
          <w:sz w:val="28"/>
          <w:szCs w:val="28"/>
        </w:rPr>
        <w:t xml:space="preserve">       Решением об исполнении бюджета муниципального района  утверждается отчет об исполнении бюджета за отчетный финансовый год с указанием общего объема доходов, расходов и дефицита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профицита) бюджета.</w:t>
      </w:r>
    </w:p>
    <w:p w:rsidR="00E73B34" w:rsidRDefault="000621A8">
      <w:pPr>
        <w:pStyle w:val="Standard"/>
        <w:jc w:val="both"/>
      </w:pPr>
      <w:r>
        <w:rPr>
          <w:rFonts w:ascii="Times New Roman" w:hAnsi="Times New Roman" w:cs="Times New Roman"/>
          <w:sz w:val="28"/>
          <w:szCs w:val="28"/>
        </w:rPr>
        <w:t xml:space="preserve">      Решением об исполнении бюджета также утверждаются:</w:t>
      </w:r>
    </w:p>
    <w:p w:rsidR="00E73B34" w:rsidRDefault="000621A8">
      <w:pPr>
        <w:pStyle w:val="Standard"/>
        <w:jc w:val="both"/>
      </w:pPr>
      <w:r>
        <w:rPr>
          <w:rFonts w:ascii="Times New Roman" w:hAnsi="Times New Roman" w:cs="Times New Roman"/>
          <w:sz w:val="28"/>
          <w:szCs w:val="28"/>
        </w:rPr>
        <w:t>- отчет об исполнении бюджетных ассигнований резервного фонда Администрации Мантуровского района за отчетный финансовый год;</w:t>
      </w:r>
    </w:p>
    <w:p w:rsidR="00E73B34" w:rsidRDefault="000621A8">
      <w:pPr>
        <w:pStyle w:val="Standard"/>
        <w:jc w:val="both"/>
      </w:pPr>
      <w:r>
        <w:rPr>
          <w:rFonts w:ascii="Times New Roman" w:hAnsi="Times New Roman" w:cs="Times New Roman"/>
          <w:sz w:val="28"/>
          <w:szCs w:val="28"/>
        </w:rPr>
        <w:t>-отчет о состоянии муниципального долга на начало и конец отчетного финансового года;</w:t>
      </w:r>
    </w:p>
    <w:p w:rsidR="00E73B34" w:rsidRDefault="000621A8">
      <w:pPr>
        <w:pStyle w:val="Standard"/>
        <w:jc w:val="both"/>
        <w:rPr>
          <w:rFonts w:ascii="Times New Roman" w:hAnsi="Times New Roman" w:cs="Times New Roman"/>
          <w:sz w:val="28"/>
          <w:szCs w:val="28"/>
        </w:rPr>
      </w:pPr>
      <w:r>
        <w:rPr>
          <w:rFonts w:ascii="Times New Roman" w:hAnsi="Times New Roman" w:cs="Times New Roman"/>
          <w:sz w:val="28"/>
          <w:szCs w:val="28"/>
        </w:rPr>
        <w:t>- отчет о состоянии кредиторской задолженности бюджета муниципального района по состоянию на 1 января очередного финансового года.</w:t>
      </w:r>
    </w:p>
    <w:p w:rsidR="00E73B34" w:rsidRDefault="00E73B34">
      <w:pPr>
        <w:pStyle w:val="Standard"/>
        <w:jc w:val="both"/>
        <w:rPr>
          <w:rFonts w:ascii="Times New Roman" w:hAnsi="Times New Roman" w:cs="Times New Roman"/>
          <w:sz w:val="28"/>
          <w:szCs w:val="28"/>
        </w:rPr>
      </w:pPr>
    </w:p>
    <w:p w:rsidR="00E73B34" w:rsidRDefault="000621A8">
      <w:pPr>
        <w:pStyle w:val="Standard"/>
        <w:spacing w:line="100" w:lineRule="atLeast"/>
        <w:jc w:val="both"/>
      </w:pPr>
      <w:r>
        <w:rPr>
          <w:rFonts w:ascii="Times New Roman" w:hAnsi="Times New Roman" w:cs="Times New Roman"/>
          <w:sz w:val="28"/>
          <w:szCs w:val="28"/>
        </w:rPr>
        <w:t>Председатель</w:t>
      </w:r>
    </w:p>
    <w:p w:rsidR="00E73B34" w:rsidRDefault="000621A8">
      <w:pPr>
        <w:pStyle w:val="Standard"/>
        <w:spacing w:line="100" w:lineRule="atLeast"/>
        <w:jc w:val="both"/>
      </w:pPr>
      <w:r>
        <w:rPr>
          <w:rFonts w:ascii="Times New Roman" w:hAnsi="Times New Roman" w:cs="Times New Roman"/>
          <w:sz w:val="28"/>
          <w:szCs w:val="28"/>
        </w:rPr>
        <w:t>Представительного Собрания                                                 Н.В. Токарева</w:t>
      </w:r>
    </w:p>
    <w:p w:rsidR="00E73B34" w:rsidRDefault="00E73B34">
      <w:pPr>
        <w:pStyle w:val="aa"/>
        <w:jc w:val="both"/>
      </w:pPr>
    </w:p>
    <w:p w:rsidR="00E73B34" w:rsidRDefault="000621A8">
      <w:pPr>
        <w:pStyle w:val="ConsPlusNormal"/>
        <w:ind w:firstLine="0"/>
        <w:jc w:val="both"/>
      </w:pPr>
      <w:r>
        <w:rPr>
          <w:rFonts w:ascii="Times New Roman" w:hAnsi="Times New Roman" w:cs="Times New Roman"/>
          <w:sz w:val="28"/>
          <w:szCs w:val="28"/>
        </w:rPr>
        <w:t>Глава Мантуровского района                                                  С.Н. Бочаров</w:t>
      </w:r>
      <w:r>
        <w:rPr>
          <w:rFonts w:ascii="Times New Roman" w:hAnsi="Times New Roman" w:cs="Times New Roman"/>
          <w:szCs w:val="28"/>
        </w:rPr>
        <w:t xml:space="preserve">  </w:t>
      </w:r>
    </w:p>
    <w:p w:rsidR="00E73B34" w:rsidRDefault="00E73B34">
      <w:pPr>
        <w:pStyle w:val="ConsPlusNormal"/>
        <w:jc w:val="both"/>
        <w:rPr>
          <w:rFonts w:ascii="Times New Roman" w:hAnsi="Times New Roman" w:cs="Times New Roman"/>
          <w:szCs w:val="28"/>
        </w:rPr>
      </w:pPr>
    </w:p>
    <w:p w:rsidR="00E73B34" w:rsidRDefault="00E73B34">
      <w:pPr>
        <w:pStyle w:val="Standard"/>
        <w:jc w:val="both"/>
      </w:pPr>
    </w:p>
    <w:sectPr w:rsidR="00E73B34">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7A" w:rsidRDefault="002D6E7A">
      <w:pPr>
        <w:spacing w:after="0" w:line="240" w:lineRule="auto"/>
      </w:pPr>
      <w:r>
        <w:separator/>
      </w:r>
    </w:p>
  </w:endnote>
  <w:endnote w:type="continuationSeparator" w:id="0">
    <w:p w:rsidR="002D6E7A" w:rsidRDefault="002D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charset w:val="00"/>
    <w:family w:val="auto"/>
    <w:pitch w:val="variable"/>
  </w:font>
  <w:font w:name="Liberation Sans">
    <w:charset w:val="00"/>
    <w:family w:val="swiss"/>
    <w:pitch w:val="variable"/>
  </w:font>
  <w:font w:name="FreeSans">
    <w:charset w:val="00"/>
    <w:family w:val="swiss"/>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7A" w:rsidRDefault="002D6E7A">
      <w:pPr>
        <w:spacing w:after="0" w:line="240" w:lineRule="auto"/>
      </w:pPr>
      <w:r>
        <w:rPr>
          <w:color w:val="000000"/>
        </w:rPr>
        <w:separator/>
      </w:r>
    </w:p>
  </w:footnote>
  <w:footnote w:type="continuationSeparator" w:id="0">
    <w:p w:rsidR="002D6E7A" w:rsidRDefault="002D6E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82D62"/>
    <w:multiLevelType w:val="multilevel"/>
    <w:tmpl w:val="821843FE"/>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5EAE7DAD"/>
    <w:multiLevelType w:val="multilevel"/>
    <w:tmpl w:val="56C401A8"/>
    <w:styleLink w:val="WWNum1"/>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73B34"/>
    <w:rsid w:val="000621A8"/>
    <w:rsid w:val="002D6E7A"/>
    <w:rsid w:val="003C290C"/>
    <w:rsid w:val="004C7DE0"/>
    <w:rsid w:val="00CE3348"/>
    <w:rsid w:val="00E73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0">
    <w:name w:val="heading 1"/>
    <w:basedOn w:val="Standard"/>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hAnsi="Liberation Sans" w:cs="FreeSans"/>
      <w:sz w:val="28"/>
      <w:szCs w:val="28"/>
    </w:rPr>
  </w:style>
  <w:style w:type="paragraph" w:customStyle="1" w:styleId="Textbody">
    <w:name w:val="Text body"/>
    <w:basedOn w:val="Standard"/>
    <w:pPr>
      <w:spacing w:after="0" w:line="240" w:lineRule="auto"/>
    </w:pPr>
    <w:rPr>
      <w:rFonts w:ascii="Times New Roman" w:eastAsia="Times New Roman" w:hAnsi="Times New Roman" w:cs="Times New Roman"/>
      <w:sz w:val="28"/>
      <w:szCs w:val="20"/>
      <w:lang w:eastAsia="ru-RU"/>
    </w:rPr>
  </w:style>
  <w:style w:type="paragraph" w:styleId="a3">
    <w:name w:val="List"/>
    <w:basedOn w:val="Textbody"/>
    <w:rPr>
      <w:rFonts w:cs="FreeSans"/>
      <w:sz w:val="24"/>
    </w:rPr>
  </w:style>
  <w:style w:type="paragraph" w:styleId="a4">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a5">
    <w:name w:val="Normal (Web)"/>
    <w:basedOn w:val="Standard"/>
    <w:pPr>
      <w:spacing w:after="280"/>
    </w:pPr>
    <w:rPr>
      <w:rFonts w:ascii="Times New Roman" w:eastAsia="Times New Roman" w:hAnsi="Times New Roman" w:cs="Times New Roman"/>
      <w:sz w:val="24"/>
      <w:szCs w:val="24"/>
      <w:lang w:eastAsia="ru-RU"/>
    </w:rPr>
  </w:style>
  <w:style w:type="paragraph" w:customStyle="1" w:styleId="ConsPlusNormal">
    <w:name w:val="ConsPlusNormal"/>
    <w:pPr>
      <w:suppressAutoHyphens/>
      <w:spacing w:after="0" w:line="240" w:lineRule="auto"/>
      <w:ind w:firstLine="720"/>
    </w:pPr>
    <w:rPr>
      <w:rFonts w:ascii="Arial" w:eastAsia="Times New Roman" w:hAnsi="Arial" w:cs="Arial"/>
      <w:sz w:val="20"/>
      <w:szCs w:val="20"/>
      <w:lang w:eastAsia="ru-RU"/>
    </w:rPr>
  </w:style>
  <w:style w:type="paragraph" w:styleId="a6">
    <w:name w:val="Balloon Text"/>
    <w:basedOn w:val="Standard"/>
    <w:pPr>
      <w:spacing w:after="0" w:line="240" w:lineRule="auto"/>
    </w:pPr>
    <w:rPr>
      <w:rFonts w:ascii="Tahoma" w:hAnsi="Tahoma" w:cs="Tahoma"/>
      <w:sz w:val="16"/>
      <w:szCs w:val="16"/>
    </w:rPr>
  </w:style>
  <w:style w:type="paragraph" w:styleId="a7">
    <w:name w:val="List Paragraph"/>
    <w:basedOn w:val="Standard"/>
    <w:pPr>
      <w:ind w:left="720"/>
    </w:pPr>
  </w:style>
  <w:style w:type="character" w:customStyle="1" w:styleId="blk">
    <w:name w:val="blk"/>
    <w:basedOn w:val="a0"/>
  </w:style>
  <w:style w:type="character" w:customStyle="1" w:styleId="a8">
    <w:name w:val="Текст выноски Знак"/>
    <w:basedOn w:val="a0"/>
    <w:rPr>
      <w:rFonts w:ascii="Tahoma" w:hAnsi="Tahoma" w:cs="Tahoma"/>
      <w:sz w:val="16"/>
      <w:szCs w:val="16"/>
    </w:rPr>
  </w:style>
  <w:style w:type="character" w:customStyle="1" w:styleId="11">
    <w:name w:val="Заголовок 1 Знак"/>
    <w:basedOn w:val="a0"/>
    <w:rPr>
      <w:rFonts w:ascii="Times New Roman" w:eastAsia="Times New Roman" w:hAnsi="Times New Roman" w:cs="Times New Roman"/>
      <w:sz w:val="28"/>
      <w:szCs w:val="20"/>
      <w:lang w:eastAsia="ru-RU"/>
    </w:rPr>
  </w:style>
  <w:style w:type="character" w:customStyle="1" w:styleId="a9">
    <w:name w:val="Основной текст Знак"/>
    <w:basedOn w:val="a0"/>
    <w:rPr>
      <w:rFonts w:ascii="Times New Roman" w:eastAsia="Times New Roman" w:hAnsi="Times New Roman" w:cs="Times New Roman"/>
      <w:sz w:val="28"/>
      <w:szCs w:val="20"/>
      <w:lang w:eastAsia="ru-RU"/>
    </w:rPr>
  </w:style>
  <w:style w:type="character" w:customStyle="1" w:styleId="ListLabel1">
    <w:name w:val="ListLabel 1"/>
    <w:rPr>
      <w:sz w:val="20"/>
    </w:rPr>
  </w:style>
  <w:style w:type="paragraph" w:styleId="aa">
    <w:name w:val="No Spacing"/>
    <w:pPr>
      <w:widowControl/>
      <w:suppressAutoHyphens/>
      <w:spacing w:after="0" w:line="240" w:lineRule="auto"/>
    </w:pPr>
    <w:rPr>
      <w:rFonts w:eastAsia="Times New Roman"/>
      <w:color w:val="00000A"/>
      <w:lang w:eastAsia="ru-RU"/>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0">
    <w:name w:val="heading 1"/>
    <w:basedOn w:val="Standard"/>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hAnsi="Liberation Sans" w:cs="FreeSans"/>
      <w:sz w:val="28"/>
      <w:szCs w:val="28"/>
    </w:rPr>
  </w:style>
  <w:style w:type="paragraph" w:customStyle="1" w:styleId="Textbody">
    <w:name w:val="Text body"/>
    <w:basedOn w:val="Standard"/>
    <w:pPr>
      <w:spacing w:after="0" w:line="240" w:lineRule="auto"/>
    </w:pPr>
    <w:rPr>
      <w:rFonts w:ascii="Times New Roman" w:eastAsia="Times New Roman" w:hAnsi="Times New Roman" w:cs="Times New Roman"/>
      <w:sz w:val="28"/>
      <w:szCs w:val="20"/>
      <w:lang w:eastAsia="ru-RU"/>
    </w:rPr>
  </w:style>
  <w:style w:type="paragraph" w:styleId="a3">
    <w:name w:val="List"/>
    <w:basedOn w:val="Textbody"/>
    <w:rPr>
      <w:rFonts w:cs="FreeSans"/>
      <w:sz w:val="24"/>
    </w:rPr>
  </w:style>
  <w:style w:type="paragraph" w:styleId="a4">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a5">
    <w:name w:val="Normal (Web)"/>
    <w:basedOn w:val="Standard"/>
    <w:pPr>
      <w:spacing w:after="280"/>
    </w:pPr>
    <w:rPr>
      <w:rFonts w:ascii="Times New Roman" w:eastAsia="Times New Roman" w:hAnsi="Times New Roman" w:cs="Times New Roman"/>
      <w:sz w:val="24"/>
      <w:szCs w:val="24"/>
      <w:lang w:eastAsia="ru-RU"/>
    </w:rPr>
  </w:style>
  <w:style w:type="paragraph" w:customStyle="1" w:styleId="ConsPlusNormal">
    <w:name w:val="ConsPlusNormal"/>
    <w:pPr>
      <w:suppressAutoHyphens/>
      <w:spacing w:after="0" w:line="240" w:lineRule="auto"/>
      <w:ind w:firstLine="720"/>
    </w:pPr>
    <w:rPr>
      <w:rFonts w:ascii="Arial" w:eastAsia="Times New Roman" w:hAnsi="Arial" w:cs="Arial"/>
      <w:sz w:val="20"/>
      <w:szCs w:val="20"/>
      <w:lang w:eastAsia="ru-RU"/>
    </w:rPr>
  </w:style>
  <w:style w:type="paragraph" w:styleId="a6">
    <w:name w:val="Balloon Text"/>
    <w:basedOn w:val="Standard"/>
    <w:pPr>
      <w:spacing w:after="0" w:line="240" w:lineRule="auto"/>
    </w:pPr>
    <w:rPr>
      <w:rFonts w:ascii="Tahoma" w:hAnsi="Tahoma" w:cs="Tahoma"/>
      <w:sz w:val="16"/>
      <w:szCs w:val="16"/>
    </w:rPr>
  </w:style>
  <w:style w:type="paragraph" w:styleId="a7">
    <w:name w:val="List Paragraph"/>
    <w:basedOn w:val="Standard"/>
    <w:pPr>
      <w:ind w:left="720"/>
    </w:pPr>
  </w:style>
  <w:style w:type="character" w:customStyle="1" w:styleId="blk">
    <w:name w:val="blk"/>
    <w:basedOn w:val="a0"/>
  </w:style>
  <w:style w:type="character" w:customStyle="1" w:styleId="a8">
    <w:name w:val="Текст выноски Знак"/>
    <w:basedOn w:val="a0"/>
    <w:rPr>
      <w:rFonts w:ascii="Tahoma" w:hAnsi="Tahoma" w:cs="Tahoma"/>
      <w:sz w:val="16"/>
      <w:szCs w:val="16"/>
    </w:rPr>
  </w:style>
  <w:style w:type="character" w:customStyle="1" w:styleId="11">
    <w:name w:val="Заголовок 1 Знак"/>
    <w:basedOn w:val="a0"/>
    <w:rPr>
      <w:rFonts w:ascii="Times New Roman" w:eastAsia="Times New Roman" w:hAnsi="Times New Roman" w:cs="Times New Roman"/>
      <w:sz w:val="28"/>
      <w:szCs w:val="20"/>
      <w:lang w:eastAsia="ru-RU"/>
    </w:rPr>
  </w:style>
  <w:style w:type="character" w:customStyle="1" w:styleId="a9">
    <w:name w:val="Основной текст Знак"/>
    <w:basedOn w:val="a0"/>
    <w:rPr>
      <w:rFonts w:ascii="Times New Roman" w:eastAsia="Times New Roman" w:hAnsi="Times New Roman" w:cs="Times New Roman"/>
      <w:sz w:val="28"/>
      <w:szCs w:val="20"/>
      <w:lang w:eastAsia="ru-RU"/>
    </w:rPr>
  </w:style>
  <w:style w:type="character" w:customStyle="1" w:styleId="ListLabel1">
    <w:name w:val="ListLabel 1"/>
    <w:rPr>
      <w:sz w:val="20"/>
    </w:rPr>
  </w:style>
  <w:style w:type="paragraph" w:styleId="aa">
    <w:name w:val="No Spacing"/>
    <w:pPr>
      <w:widowControl/>
      <w:suppressAutoHyphens/>
      <w:spacing w:after="0" w:line="240" w:lineRule="auto"/>
    </w:pPr>
    <w:rPr>
      <w:rFonts w:eastAsia="Times New Roman"/>
      <w:color w:val="00000A"/>
      <w:lang w:eastAsia="ru-RU"/>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1846</Words>
  <Characters>10526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2016-05-30T09:40:00Z</cp:lastPrinted>
  <dcterms:created xsi:type="dcterms:W3CDTF">2016-05-24T14:07:00Z</dcterms:created>
  <dcterms:modified xsi:type="dcterms:W3CDTF">2016-05-30T13:18:00Z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