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AA" w:rsidRPr="00BB1DAE" w:rsidRDefault="00FB5BAA" w:rsidP="00BB1D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1DAE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FB5BAA" w:rsidRPr="00BB1DAE" w:rsidRDefault="00FB5BAA" w:rsidP="00BB1D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1DAE">
        <w:rPr>
          <w:rFonts w:ascii="Arial" w:hAnsi="Arial" w:cs="Arial"/>
          <w:b/>
          <w:sz w:val="32"/>
          <w:szCs w:val="32"/>
          <w:lang w:val="ru-RU"/>
        </w:rPr>
        <w:t>МАНТУРОВСКОГО РАЙОНА КУРСКОЙ ОБЛАСТИ</w:t>
      </w:r>
    </w:p>
    <w:p w:rsidR="00FB5BAA" w:rsidRPr="00BB1DAE" w:rsidRDefault="00FB5BAA" w:rsidP="00BB1D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B5BAA" w:rsidRPr="00BB1DAE" w:rsidRDefault="00FB5BAA" w:rsidP="00BB1D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1DAE">
        <w:rPr>
          <w:rFonts w:ascii="Arial" w:hAnsi="Arial" w:cs="Arial"/>
          <w:b/>
          <w:sz w:val="32"/>
          <w:szCs w:val="32"/>
          <w:lang w:val="ru-RU"/>
        </w:rPr>
        <w:t>П О С Т А Н О В Л Е Н И Е</w:t>
      </w:r>
    </w:p>
    <w:p w:rsidR="00FB5BAA" w:rsidRPr="00BB1DAE" w:rsidRDefault="00FB5BAA" w:rsidP="00BB1D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B5BAA" w:rsidRPr="005A7D5E" w:rsidRDefault="00FB5BAA" w:rsidP="00BB1D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1DA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  <w:lang w:val="ru-RU"/>
        </w:rPr>
        <w:t>21</w:t>
      </w:r>
      <w:r w:rsidRPr="00BB1DAE">
        <w:rPr>
          <w:rFonts w:ascii="Arial" w:hAnsi="Arial" w:cs="Arial"/>
          <w:b/>
          <w:sz w:val="32"/>
          <w:szCs w:val="32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BB1DAE">
          <w:rPr>
            <w:rFonts w:ascii="Arial" w:hAnsi="Arial" w:cs="Arial"/>
            <w:b/>
            <w:sz w:val="32"/>
            <w:szCs w:val="32"/>
          </w:rPr>
          <w:t>2015 г</w:t>
        </w:r>
      </w:smartTag>
      <w:r w:rsidRPr="00BB1DAE">
        <w:rPr>
          <w:rFonts w:ascii="Arial" w:hAnsi="Arial" w:cs="Arial"/>
          <w:b/>
          <w:sz w:val="32"/>
          <w:szCs w:val="32"/>
        </w:rPr>
        <w:t>. №3</w:t>
      </w:r>
      <w:r>
        <w:rPr>
          <w:rFonts w:ascii="Arial" w:hAnsi="Arial" w:cs="Arial"/>
          <w:b/>
          <w:sz w:val="32"/>
          <w:szCs w:val="32"/>
          <w:lang w:val="ru-RU"/>
        </w:rPr>
        <w:t>11</w:t>
      </w:r>
    </w:p>
    <w:p w:rsidR="00FB5BAA" w:rsidRPr="00BB1DAE" w:rsidRDefault="00FB5BAA" w:rsidP="00BB1DAE">
      <w:pPr>
        <w:rPr>
          <w:rFonts w:ascii="Arial" w:hAnsi="Arial" w:cs="Arial"/>
          <w:b/>
          <w:sz w:val="32"/>
          <w:szCs w:val="32"/>
          <w:lang w:val="ru-RU"/>
        </w:rPr>
      </w:pPr>
    </w:p>
    <w:p w:rsidR="00FB5BAA" w:rsidRPr="00BB1DAE" w:rsidRDefault="00FB5BAA" w:rsidP="00BB1D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1DAE">
        <w:rPr>
          <w:rFonts w:ascii="Arial" w:hAnsi="Arial" w:cs="Arial"/>
          <w:b/>
          <w:sz w:val="32"/>
          <w:szCs w:val="32"/>
          <w:lang w:val="ru-RU"/>
        </w:rPr>
        <w:t>О внесении изменений в постановление</w:t>
      </w:r>
    </w:p>
    <w:p w:rsidR="00FB5BAA" w:rsidRPr="00BB1DAE" w:rsidRDefault="00FB5BAA" w:rsidP="00BB1D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1DAE">
        <w:rPr>
          <w:rFonts w:ascii="Arial" w:hAnsi="Arial" w:cs="Arial"/>
          <w:b/>
          <w:sz w:val="32"/>
          <w:szCs w:val="32"/>
          <w:lang w:val="ru-RU"/>
        </w:rPr>
        <w:t>Администрации Мантуровского района Курской</w:t>
      </w:r>
    </w:p>
    <w:p w:rsidR="00FB5BAA" w:rsidRPr="00BB1DAE" w:rsidRDefault="00FB5BAA" w:rsidP="00BB1D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1DAE">
        <w:rPr>
          <w:rFonts w:ascii="Arial" w:hAnsi="Arial" w:cs="Arial"/>
          <w:b/>
          <w:sz w:val="32"/>
          <w:szCs w:val="32"/>
          <w:lang w:val="ru-RU"/>
        </w:rPr>
        <w:t>области № 519 от 12.11.2014 г. “Об утверждении</w:t>
      </w:r>
    </w:p>
    <w:p w:rsidR="00FB5BAA" w:rsidRPr="00BB1DAE" w:rsidRDefault="00FB5BAA" w:rsidP="00BB1D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1DAE">
        <w:rPr>
          <w:rFonts w:ascii="Arial" w:hAnsi="Arial" w:cs="Arial"/>
          <w:b/>
          <w:sz w:val="32"/>
          <w:szCs w:val="32"/>
          <w:lang w:val="ru-RU"/>
        </w:rPr>
        <w:t>муниципальной программы муниципального района</w:t>
      </w:r>
    </w:p>
    <w:p w:rsidR="00FB5BAA" w:rsidRPr="00BB1DAE" w:rsidRDefault="00FB5BAA" w:rsidP="00BB1D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1DAE">
        <w:rPr>
          <w:rFonts w:ascii="Arial" w:hAnsi="Arial" w:cs="Arial"/>
          <w:b/>
          <w:sz w:val="32"/>
          <w:szCs w:val="32"/>
          <w:lang w:val="ru-RU"/>
        </w:rPr>
        <w:t>“Мантуровский район” Курской области “Управление</w:t>
      </w:r>
    </w:p>
    <w:p w:rsidR="00FB5BAA" w:rsidRPr="00BB1DAE" w:rsidRDefault="00FB5BAA" w:rsidP="00BB1D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1DAE">
        <w:rPr>
          <w:rFonts w:ascii="Arial" w:hAnsi="Arial" w:cs="Arial"/>
          <w:b/>
          <w:sz w:val="32"/>
          <w:szCs w:val="32"/>
          <w:lang w:val="ru-RU"/>
        </w:rPr>
        <w:t>муниципальным имуществом и земельными ресурсами</w:t>
      </w:r>
    </w:p>
    <w:p w:rsidR="00FB5BAA" w:rsidRDefault="00FB5BAA" w:rsidP="00BB1D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1DAE">
        <w:rPr>
          <w:rFonts w:ascii="Arial" w:hAnsi="Arial" w:cs="Arial"/>
          <w:b/>
          <w:sz w:val="32"/>
          <w:szCs w:val="32"/>
          <w:lang w:val="ru-RU"/>
        </w:rPr>
        <w:t>в Мантуровском районе Курской области на 2015-2018 годы”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B1DAE">
        <w:rPr>
          <w:rFonts w:ascii="Arial" w:hAnsi="Arial" w:cs="Arial"/>
          <w:b/>
          <w:sz w:val="32"/>
          <w:szCs w:val="32"/>
          <w:lang w:val="ru-RU"/>
        </w:rPr>
        <w:t>(в ред. постановления Администрации Мантуровского района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B1DAE">
        <w:rPr>
          <w:rFonts w:ascii="Arial" w:hAnsi="Arial" w:cs="Arial"/>
          <w:b/>
          <w:sz w:val="32"/>
          <w:szCs w:val="32"/>
          <w:lang w:val="ru-RU"/>
        </w:rPr>
        <w:t xml:space="preserve">Курской области </w:t>
      </w:r>
    </w:p>
    <w:p w:rsidR="00FB5BAA" w:rsidRPr="00BB1DAE" w:rsidRDefault="00FB5BAA" w:rsidP="00BB1D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1DAE">
        <w:rPr>
          <w:rFonts w:ascii="Arial" w:hAnsi="Arial" w:cs="Arial"/>
          <w:b/>
          <w:sz w:val="32"/>
          <w:szCs w:val="32"/>
          <w:lang w:val="ru-RU"/>
        </w:rPr>
        <w:t>№ 134 от 31.03.2015 г.)</w:t>
      </w:r>
    </w:p>
    <w:p w:rsidR="00FB5BAA" w:rsidRPr="00BB1DAE" w:rsidRDefault="00FB5BAA">
      <w:pPr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>В соответствии со ст. 7 Федерального закона от 06.10.2003 г. № 131-ФЗ “Об общих принципах организации  местного самоуправления в Российской Федерации” Администрация Мантуровского района Курской области ПОСТАНОВЛЯЕТ:</w:t>
      </w:r>
    </w:p>
    <w:p w:rsidR="00FB5BAA" w:rsidRPr="00BB1DAE" w:rsidRDefault="00FB5BAA">
      <w:pPr>
        <w:numPr>
          <w:ilvl w:val="0"/>
          <w:numId w:val="1"/>
        </w:num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>Внести изменения в муниципальную программу муниципального района “Мантуровский район” Курской области “Управление муниципальным имуществом и земельными ресурсами в Мантуровском районе Курской области на 2015-2018 годы”, утвержденную постановлением Администрации Мантуровского района Курской области № 519 от 12.11.2014 г. “Об утверждении муниципальной программы муниципального района “Мантуровский район” Курской области “Управление муниципальным имуществом и земельными ресурсами в Мантуровском районе Курской области на 2015-2018 годы”(далее - муниципальная программа):</w:t>
      </w: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>1.1. Графу «Объемы бюджетных ассигнований муниципальной программы” Паспорта муниципальной программы изложить в новой редакции:</w:t>
      </w:r>
      <w:r w:rsidRPr="00BB1DAE">
        <w:rPr>
          <w:rFonts w:ascii="Arial" w:hAnsi="Arial" w:cs="Arial"/>
          <w:sz w:val="24"/>
          <w:szCs w:val="24"/>
          <w:lang w:val="ru-RU"/>
        </w:rPr>
        <w:br/>
        <w:t>«Объемы бюджетных ассигнований  муниципальной программы:</w:t>
      </w:r>
    </w:p>
    <w:p w:rsidR="00FB5BAA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>Подпрограмма «Повышение эффективности управления муниципальным имуществом и земельными ресурсами»</w:t>
      </w:r>
      <w:r w:rsidRPr="00BB1DAE">
        <w:rPr>
          <w:rFonts w:ascii="Arial" w:hAnsi="Arial" w:cs="Arial"/>
          <w:sz w:val="24"/>
          <w:szCs w:val="24"/>
          <w:lang w:val="ru-RU"/>
        </w:rPr>
        <w:br/>
      </w:r>
      <w:r w:rsidRPr="00BB1DAE">
        <w:rPr>
          <w:rFonts w:ascii="Arial" w:hAnsi="Arial" w:cs="Arial"/>
          <w:sz w:val="24"/>
          <w:szCs w:val="24"/>
        </w:rPr>
        <w:t> </w:t>
      </w:r>
      <w:r w:rsidRPr="00BB1DAE">
        <w:rPr>
          <w:rFonts w:ascii="Arial" w:hAnsi="Arial" w:cs="Arial"/>
          <w:sz w:val="24"/>
          <w:szCs w:val="24"/>
          <w:lang w:val="ru-RU"/>
        </w:rPr>
        <w:t>473 тыс. рублей за счет средств местного бюджета, в том числе по годам:</w:t>
      </w:r>
      <w:r w:rsidRPr="00BB1DAE">
        <w:rPr>
          <w:rFonts w:ascii="Arial" w:hAnsi="Arial" w:cs="Arial"/>
          <w:sz w:val="24"/>
          <w:szCs w:val="24"/>
          <w:lang w:val="ru-RU"/>
        </w:rPr>
        <w:br/>
        <w:t>2015 год – 53 тыс.руб.;</w:t>
      </w:r>
      <w:r w:rsidRPr="00BB1DAE">
        <w:rPr>
          <w:rFonts w:ascii="Arial" w:hAnsi="Arial" w:cs="Arial"/>
          <w:sz w:val="24"/>
          <w:szCs w:val="24"/>
          <w:lang w:val="ru-RU"/>
        </w:rPr>
        <w:br/>
        <w:t>2016 год – 140 тыс.руб.;</w:t>
      </w:r>
      <w:r w:rsidRPr="00BB1DAE">
        <w:rPr>
          <w:rFonts w:ascii="Arial" w:hAnsi="Arial" w:cs="Arial"/>
          <w:sz w:val="24"/>
          <w:szCs w:val="24"/>
          <w:lang w:val="ru-RU"/>
        </w:rPr>
        <w:br/>
        <w:t>2017 год – 140 тыс.руб.;</w:t>
      </w:r>
      <w:r w:rsidRPr="00BB1DAE">
        <w:rPr>
          <w:rFonts w:ascii="Arial" w:hAnsi="Arial" w:cs="Arial"/>
          <w:sz w:val="24"/>
          <w:szCs w:val="24"/>
          <w:lang w:val="ru-RU"/>
        </w:rPr>
        <w:br/>
        <w:t>2018 год – 140 тыс.руб.;».</w:t>
      </w:r>
      <w:r w:rsidRPr="00BB1DAE">
        <w:rPr>
          <w:rFonts w:ascii="Arial" w:hAnsi="Arial" w:cs="Arial"/>
          <w:sz w:val="24"/>
          <w:szCs w:val="24"/>
          <w:lang w:val="ru-RU"/>
        </w:rPr>
        <w:br/>
      </w:r>
      <w:r w:rsidRPr="00BB1DAE">
        <w:rPr>
          <w:rFonts w:ascii="Arial" w:hAnsi="Arial" w:cs="Arial"/>
          <w:sz w:val="24"/>
          <w:szCs w:val="24"/>
          <w:lang w:val="ru-RU"/>
        </w:rPr>
        <w:tab/>
        <w:t>1.2. Раздел 4 “Перечень основных мероприятий муниципальной программы с указанием сроков их реализации и ожидаемых результатов”  муниципальной программы изложить в следующей редакции:</w:t>
      </w:r>
    </w:p>
    <w:p w:rsidR="00FB5BAA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numPr>
          <w:ilvl w:val="0"/>
          <w:numId w:val="2"/>
        </w:numPr>
        <w:ind w:firstLine="4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B1DAE">
        <w:rPr>
          <w:rFonts w:ascii="Arial" w:hAnsi="Arial" w:cs="Arial"/>
          <w:b/>
          <w:bCs/>
          <w:sz w:val="24"/>
          <w:szCs w:val="24"/>
          <w:lang w:val="ru-RU"/>
        </w:rPr>
        <w:t>Перечень мероприятий муниципальной программы с указанием сроков их реализации и ожидаемых результатов</w:t>
      </w: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800"/>
        <w:gridCol w:w="1980"/>
        <w:gridCol w:w="1080"/>
        <w:gridCol w:w="1080"/>
        <w:gridCol w:w="3267"/>
      </w:tblGrid>
      <w:tr w:rsidR="00FB5BAA" w:rsidRPr="00BB1DAE" w:rsidTr="00BB1DAE">
        <w:trPr>
          <w:trHeight w:val="755"/>
        </w:trPr>
        <w:tc>
          <w:tcPr>
            <w:tcW w:w="900" w:type="dxa"/>
            <w:vMerge w:val="restart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vMerge w:val="restart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vMerge w:val="restart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Ответственный</w:t>
            </w:r>
          </w:p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исполнитель</w:t>
            </w:r>
          </w:p>
        </w:tc>
        <w:tc>
          <w:tcPr>
            <w:tcW w:w="2160" w:type="dxa"/>
            <w:gridSpan w:val="2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267" w:type="dxa"/>
            <w:vMerge w:val="restart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Ожидаемый результат</w:t>
            </w:r>
          </w:p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(краткое описание)</w:t>
            </w:r>
          </w:p>
        </w:tc>
      </w:tr>
      <w:tr w:rsidR="00FB5BAA" w:rsidRPr="00BB1DAE" w:rsidTr="00BB1DAE">
        <w:trPr>
          <w:trHeight w:val="871"/>
        </w:trPr>
        <w:tc>
          <w:tcPr>
            <w:tcW w:w="900" w:type="dxa"/>
            <w:vMerge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Начала реализации</w:t>
            </w:r>
          </w:p>
        </w:tc>
        <w:tc>
          <w:tcPr>
            <w:tcW w:w="108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окончания реализации</w:t>
            </w:r>
          </w:p>
        </w:tc>
        <w:tc>
          <w:tcPr>
            <w:tcW w:w="3267" w:type="dxa"/>
            <w:vMerge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B5BAA" w:rsidRPr="00326D8F" w:rsidTr="00BB1DAE">
        <w:trPr>
          <w:trHeight w:val="1624"/>
        </w:trPr>
        <w:tc>
          <w:tcPr>
            <w:tcW w:w="90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Основное мероприятие “Осуществление мероприятий в области имущественных и земельных отношений”</w:t>
            </w:r>
          </w:p>
        </w:tc>
        <w:tc>
          <w:tcPr>
            <w:tcW w:w="198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отдел по управлению имуществом, правовым и земельным правоотношениям Администрации Мантуровского района Курской области</w:t>
            </w:r>
          </w:p>
        </w:tc>
        <w:tc>
          <w:tcPr>
            <w:tcW w:w="108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2018</w:t>
            </w:r>
          </w:p>
        </w:tc>
        <w:tc>
          <w:tcPr>
            <w:tcW w:w="3267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Обеспечение соблюдения требований действующего законодательства о порядке определения независимой рыночной оценки недвижимости, в т.ч. размера арендной платы; вовлечение имущества района в хозяйственный оборот, обеспечение проведения государственного кадастрового учета и</w:t>
            </w:r>
          </w:p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Государственной регистрации прав на имущество муниципального района «Мантуровский район» Курской области в целях его приватизации, разграничения, обеспечение надлежащего оформления прав на имущество муниципального района «Мантуровский район» Курской области в соответствии с положениями законодательства Российской Федерации; и повышение доходов бюджета муниципального района «Мантуровский район» Курской области, обеспечение сохранности муниципального имущества казны района, для его дальнейшего использования, определение стоимости размера арендной платы за земельные участки и рыночной стоимости земельных участков, формирование земельных участков для последующего предоставления на торгах для жилищного строительства, коммерческих целей и предоставления многодетным гражданам</w:t>
            </w:r>
          </w:p>
        </w:tc>
      </w:tr>
      <w:tr w:rsidR="00FB5BAA" w:rsidRPr="00326D8F" w:rsidTr="00BB1DAE">
        <w:trPr>
          <w:trHeight w:val="467"/>
        </w:trPr>
        <w:tc>
          <w:tcPr>
            <w:tcW w:w="90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1.1.</w:t>
            </w:r>
          </w:p>
        </w:tc>
        <w:tc>
          <w:tcPr>
            <w:tcW w:w="180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“Мероприятия в области имущественных отношений”</w:t>
            </w:r>
          </w:p>
        </w:tc>
        <w:tc>
          <w:tcPr>
            <w:tcW w:w="198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отдел по управлению имуществом, правовым и земельным правоотношениям Администрации Мантуровского района Курской области</w:t>
            </w:r>
          </w:p>
        </w:tc>
        <w:tc>
          <w:tcPr>
            <w:tcW w:w="108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2018</w:t>
            </w:r>
          </w:p>
        </w:tc>
        <w:tc>
          <w:tcPr>
            <w:tcW w:w="3267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Обеспечение проведения государственного кадастрового учета и</w:t>
            </w:r>
          </w:p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Государственной регистрации прав на имущество муниципального района «Мантуровский район» Курской области в целях его приватизации, разграничения, обеспечение надлежащего оформления прав на имущество муниципального района «Мантуровский район» Курской области в соответствии с положениями законодательства Российской Федерации; и повышение доходов бюджета муниципального района «Мантуровский район» Курской области, обеспечение сохранности муниципального имущества казны района, для его дальнейшего использования</w:t>
            </w:r>
          </w:p>
        </w:tc>
      </w:tr>
      <w:tr w:rsidR="00FB5BAA" w:rsidRPr="00326D8F" w:rsidTr="00BB1DAE">
        <w:trPr>
          <w:trHeight w:val="2143"/>
        </w:trPr>
        <w:tc>
          <w:tcPr>
            <w:tcW w:w="90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1.2</w:t>
            </w:r>
          </w:p>
        </w:tc>
        <w:tc>
          <w:tcPr>
            <w:tcW w:w="180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“Мероприятия в области земельных отношений”</w:t>
            </w:r>
          </w:p>
        </w:tc>
        <w:tc>
          <w:tcPr>
            <w:tcW w:w="198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отдел по управлению имуществом, правовым и земельным правоотношениям Администрации Мантуровского района Курской области</w:t>
            </w:r>
          </w:p>
        </w:tc>
        <w:tc>
          <w:tcPr>
            <w:tcW w:w="108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2018</w:t>
            </w:r>
          </w:p>
        </w:tc>
        <w:tc>
          <w:tcPr>
            <w:tcW w:w="3267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Определение стоимости размера арендной платы за земельные участки</w:t>
            </w:r>
          </w:p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и рыночной стоимости земельных участков, формирование земельных участков для последующего предоставления на торгах для жилищного строительства, коммерческих целей и предоставления многодетным гражданам</w:t>
            </w:r>
          </w:p>
        </w:tc>
      </w:tr>
    </w:tbl>
    <w:p w:rsidR="00FB5BAA" w:rsidRPr="00BB1DAE" w:rsidRDefault="00FB5BAA">
      <w:pPr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>1.3. Графу «Объемы бюджетных ассигнований подпрограммы» подпрограммы  “Повышение эффективности управления муниципальным имуществом и земельными ресурсами” муниципальной программы изложить в новой редакции:</w:t>
      </w:r>
      <w:r w:rsidRPr="00BB1DAE">
        <w:rPr>
          <w:rFonts w:ascii="Arial" w:hAnsi="Arial" w:cs="Arial"/>
          <w:sz w:val="24"/>
          <w:szCs w:val="24"/>
          <w:lang w:val="ru-RU"/>
        </w:rPr>
        <w:br/>
        <w:t>«Объем бюджетных ассигнований подпрограммы:</w:t>
      </w:r>
      <w:r w:rsidRPr="00BB1DAE">
        <w:rPr>
          <w:rFonts w:ascii="Arial" w:hAnsi="Arial" w:cs="Arial"/>
          <w:sz w:val="24"/>
          <w:szCs w:val="24"/>
          <w:lang w:val="ru-RU"/>
        </w:rPr>
        <w:br/>
      </w:r>
      <w:r w:rsidRPr="00BB1DAE">
        <w:rPr>
          <w:rFonts w:ascii="Arial" w:hAnsi="Arial" w:cs="Arial"/>
          <w:sz w:val="24"/>
          <w:szCs w:val="24"/>
        </w:rPr>
        <w:t> </w:t>
      </w:r>
      <w:r w:rsidRPr="00BB1DAE">
        <w:rPr>
          <w:rFonts w:ascii="Arial" w:hAnsi="Arial" w:cs="Arial"/>
          <w:sz w:val="24"/>
          <w:szCs w:val="24"/>
          <w:lang w:val="ru-RU"/>
        </w:rPr>
        <w:t>473 тыс.рублей за счет средств местного бюджета, в том числе по годам:</w:t>
      </w:r>
      <w:r w:rsidRPr="00BB1DAE">
        <w:rPr>
          <w:rFonts w:ascii="Arial" w:hAnsi="Arial" w:cs="Arial"/>
          <w:sz w:val="24"/>
          <w:szCs w:val="24"/>
          <w:lang w:val="ru-RU"/>
        </w:rPr>
        <w:br/>
        <w:t>2015 год – 53 тыс.руб.;</w:t>
      </w:r>
      <w:r w:rsidRPr="00BB1DAE">
        <w:rPr>
          <w:rFonts w:ascii="Arial" w:hAnsi="Arial" w:cs="Arial"/>
          <w:sz w:val="24"/>
          <w:szCs w:val="24"/>
          <w:lang w:val="ru-RU"/>
        </w:rPr>
        <w:br/>
        <w:t>2016 год – 140 тыс.руб.;</w:t>
      </w:r>
      <w:r w:rsidRPr="00BB1DAE">
        <w:rPr>
          <w:rFonts w:ascii="Arial" w:hAnsi="Arial" w:cs="Arial"/>
          <w:sz w:val="24"/>
          <w:szCs w:val="24"/>
          <w:lang w:val="ru-RU"/>
        </w:rPr>
        <w:br/>
        <w:t>2017 год – 140 тыс.руб.;</w:t>
      </w:r>
      <w:r w:rsidRPr="00BB1DAE">
        <w:rPr>
          <w:rFonts w:ascii="Arial" w:hAnsi="Arial" w:cs="Arial"/>
          <w:sz w:val="24"/>
          <w:szCs w:val="24"/>
          <w:lang w:val="ru-RU"/>
        </w:rPr>
        <w:br/>
        <w:t>2018 год – 140 тыс.руб.;».</w:t>
      </w: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>1.4. Раздел 6.4 “Перечень мероприятий подпрограммы”  муниципальной программы изложить в следующей редакции:</w:t>
      </w:r>
    </w:p>
    <w:p w:rsidR="00FB5BAA" w:rsidRPr="00BB1DAE" w:rsidRDefault="00FB5BAA">
      <w:pPr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1DAE">
        <w:rPr>
          <w:rFonts w:ascii="Arial" w:hAnsi="Arial" w:cs="Arial"/>
          <w:b/>
          <w:bCs/>
          <w:sz w:val="24"/>
          <w:szCs w:val="24"/>
        </w:rPr>
        <w:t>6.4. Перечень мероприятий подпрограммы</w:t>
      </w:r>
    </w:p>
    <w:p w:rsidR="00FB5BAA" w:rsidRPr="00BB1DAE" w:rsidRDefault="00FB5BA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76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4"/>
        <w:gridCol w:w="2257"/>
        <w:gridCol w:w="2137"/>
        <w:gridCol w:w="900"/>
        <w:gridCol w:w="915"/>
        <w:gridCol w:w="3553"/>
      </w:tblGrid>
      <w:tr w:rsidR="00FB5BAA" w:rsidRPr="00BB1DAE">
        <w:trPr>
          <w:trHeight w:val="755"/>
        </w:trPr>
        <w:tc>
          <w:tcPr>
            <w:tcW w:w="614" w:type="dxa"/>
            <w:vMerge w:val="restart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257" w:type="dxa"/>
            <w:vMerge w:val="restart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2137" w:type="dxa"/>
            <w:vMerge w:val="restart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Ответственный</w:t>
            </w:r>
          </w:p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исполнитель</w:t>
            </w:r>
          </w:p>
        </w:tc>
        <w:tc>
          <w:tcPr>
            <w:tcW w:w="1815" w:type="dxa"/>
            <w:gridSpan w:val="2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53" w:type="dxa"/>
            <w:vMerge w:val="restart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Ожидаемый результат</w:t>
            </w:r>
          </w:p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(краткое описание)</w:t>
            </w:r>
          </w:p>
        </w:tc>
      </w:tr>
      <w:tr w:rsidR="00FB5BAA" w:rsidRPr="00BB1DAE">
        <w:trPr>
          <w:trHeight w:val="871"/>
        </w:trPr>
        <w:tc>
          <w:tcPr>
            <w:tcW w:w="614" w:type="dxa"/>
            <w:vMerge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0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начала реализации</w:t>
            </w:r>
          </w:p>
        </w:tc>
        <w:tc>
          <w:tcPr>
            <w:tcW w:w="915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окончания реализации</w:t>
            </w:r>
          </w:p>
        </w:tc>
        <w:tc>
          <w:tcPr>
            <w:tcW w:w="3553" w:type="dxa"/>
            <w:vMerge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B5BAA" w:rsidRPr="00326D8F">
        <w:trPr>
          <w:trHeight w:val="1624"/>
        </w:trPr>
        <w:tc>
          <w:tcPr>
            <w:tcW w:w="614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Основное мероприятие “Осуществление мероприятий в области имущественных и земельных отношений”</w:t>
            </w:r>
          </w:p>
        </w:tc>
        <w:tc>
          <w:tcPr>
            <w:tcW w:w="2137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отдел по управлению имуществом, правовым и земельным правоотношениям Администрации Мантуровского района Курской области</w:t>
            </w:r>
          </w:p>
        </w:tc>
        <w:tc>
          <w:tcPr>
            <w:tcW w:w="90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2015</w:t>
            </w:r>
          </w:p>
        </w:tc>
        <w:tc>
          <w:tcPr>
            <w:tcW w:w="915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2018</w:t>
            </w:r>
          </w:p>
        </w:tc>
        <w:tc>
          <w:tcPr>
            <w:tcW w:w="3553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Обеспечение соблюдения требований действующего законодательства о порядке определения независимой рыночной оценки недвижимости, в т.ч. размера арендной платы; вовлечение имущества района в хозяйственный оборот, обеспечение проведения государственного кадастрового учета и</w:t>
            </w:r>
          </w:p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Государственной регистрации прав на имущество муниципального района «Мантуровский район» Курской области в целях его приватизации, разграничения, обеспечение надлежащего оформления прав на имущество муниципального района «Мантуровский район» Курской области в соответствии с положениями законодательства Российской Федерации; и повышение доходов бюджета муниципального района «Мантуровский район» Курской области, обеспечение сохранности муниципального имущества казны района, для его дальнейшего использования, определение стоимости размера арендной платы за земельные участки и рыночной стоимости земельных участков, формирование земельных участковдля последующего предоставления на торгах для жилищного строительства, коммерческих целей и предоставления многодетным гражданам</w:t>
            </w:r>
          </w:p>
        </w:tc>
      </w:tr>
      <w:tr w:rsidR="00FB5BAA" w:rsidRPr="00326D8F">
        <w:trPr>
          <w:trHeight w:val="467"/>
        </w:trPr>
        <w:tc>
          <w:tcPr>
            <w:tcW w:w="614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1.1.</w:t>
            </w:r>
          </w:p>
        </w:tc>
        <w:tc>
          <w:tcPr>
            <w:tcW w:w="2257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“Мероприятия в области имущественных отношений”</w:t>
            </w:r>
          </w:p>
        </w:tc>
        <w:tc>
          <w:tcPr>
            <w:tcW w:w="2137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отдел по управлению имуществом, правовым и земельным правоотношениям Администрации Мантуровского района Курской области</w:t>
            </w:r>
          </w:p>
        </w:tc>
        <w:tc>
          <w:tcPr>
            <w:tcW w:w="90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2015</w:t>
            </w:r>
          </w:p>
        </w:tc>
        <w:tc>
          <w:tcPr>
            <w:tcW w:w="915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2018</w:t>
            </w:r>
          </w:p>
        </w:tc>
        <w:tc>
          <w:tcPr>
            <w:tcW w:w="3553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Обеспечение проведения государственного кадастрового учета и</w:t>
            </w:r>
          </w:p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Государственной регистрации прав на имущество муниципального района «Мантуровский район» Курской области в целях его приватизации, разграничения, обеспечение надлежащего оформления прав на имущество муниципального района «Мантуровский район» Курской области в соответствии с положениями законодательства Российской Федерации; и повышение доходов бюджета муниципального района «Мантуровский район» Курской области, обеспечение сохранности муниципального имущества казны района, для его дальнейшего использования</w:t>
            </w:r>
          </w:p>
        </w:tc>
      </w:tr>
      <w:tr w:rsidR="00FB5BAA" w:rsidRPr="00326D8F">
        <w:trPr>
          <w:trHeight w:val="2143"/>
        </w:trPr>
        <w:tc>
          <w:tcPr>
            <w:tcW w:w="614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1.2</w:t>
            </w:r>
          </w:p>
        </w:tc>
        <w:tc>
          <w:tcPr>
            <w:tcW w:w="2257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“Мероприятия в области земельных отношений”</w:t>
            </w:r>
          </w:p>
        </w:tc>
        <w:tc>
          <w:tcPr>
            <w:tcW w:w="2137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отдел по управлению имуществом, правовым и земельным правоотношениям Администрации Мантуровского района Курской области</w:t>
            </w:r>
          </w:p>
        </w:tc>
        <w:tc>
          <w:tcPr>
            <w:tcW w:w="900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2015</w:t>
            </w:r>
          </w:p>
        </w:tc>
        <w:tc>
          <w:tcPr>
            <w:tcW w:w="915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2018</w:t>
            </w:r>
          </w:p>
        </w:tc>
        <w:tc>
          <w:tcPr>
            <w:tcW w:w="3553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Определение стоимости размера арендной платы за земельные участки</w:t>
            </w:r>
          </w:p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и рыночной стоимости земельных участков, формирование земельных участковдля последующего предоставления на торгах для жилищного строительства, коммерческих целей и предоставления многодетным гражданам</w:t>
            </w:r>
          </w:p>
        </w:tc>
      </w:tr>
    </w:tbl>
    <w:p w:rsidR="00FB5BAA" w:rsidRPr="00BB1DAE" w:rsidRDefault="00FB5BAA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FB5BAA" w:rsidRPr="00BB1DAE" w:rsidRDefault="00FB5BAA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>1.5. Раздел 6.7  «Ресурсное обеспечение реализации подпрограммы  паспорта за счет средств бюджетов всех уровней» муниципальной программы изложить в новой редакции согласно приложению № 1 к настоящему постановлению.</w:t>
      </w: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>1.6. Раздел 8 “Ресурсное обеспечение муниципальной программы”  муниципальной программы изложить в новой редакции согласно приложению № 2 к настоящему постановлению.</w:t>
      </w: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>2. Контроль за исполнением настоящего постановления возложить на начальника управления экономики, по земельным и имущественных правоотношениям Клепикову Н. В.</w:t>
      </w: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>3. Постановление вступает в силу со дня его подписания.</w:t>
      </w: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 xml:space="preserve">Глава Мантуровского района </w:t>
      </w:r>
      <w:r w:rsidRPr="00BB1DAE">
        <w:rPr>
          <w:rFonts w:ascii="Arial" w:hAnsi="Arial" w:cs="Arial"/>
          <w:sz w:val="24"/>
          <w:szCs w:val="24"/>
          <w:lang w:val="ru-RU"/>
        </w:rPr>
        <w:tab/>
      </w:r>
      <w:r w:rsidRPr="00BB1DAE">
        <w:rPr>
          <w:rFonts w:ascii="Arial" w:hAnsi="Arial" w:cs="Arial"/>
          <w:sz w:val="24"/>
          <w:szCs w:val="24"/>
          <w:lang w:val="ru-RU"/>
        </w:rPr>
        <w:tab/>
      </w:r>
      <w:r w:rsidRPr="00BB1DAE">
        <w:rPr>
          <w:rFonts w:ascii="Arial" w:hAnsi="Arial" w:cs="Arial"/>
          <w:sz w:val="24"/>
          <w:szCs w:val="24"/>
          <w:lang w:val="ru-RU"/>
        </w:rPr>
        <w:tab/>
      </w:r>
      <w:r w:rsidRPr="00BB1DAE">
        <w:rPr>
          <w:rFonts w:ascii="Arial" w:hAnsi="Arial" w:cs="Arial"/>
          <w:sz w:val="24"/>
          <w:szCs w:val="24"/>
          <w:lang w:val="ru-RU"/>
        </w:rPr>
        <w:tab/>
      </w:r>
      <w:r w:rsidRPr="00BB1DAE">
        <w:rPr>
          <w:rFonts w:ascii="Arial" w:hAnsi="Arial" w:cs="Arial"/>
          <w:sz w:val="24"/>
          <w:szCs w:val="24"/>
          <w:lang w:val="ru-RU"/>
        </w:rPr>
        <w:tab/>
      </w:r>
      <w:r w:rsidRPr="00BB1DAE">
        <w:rPr>
          <w:rFonts w:ascii="Arial" w:hAnsi="Arial" w:cs="Arial"/>
          <w:sz w:val="24"/>
          <w:szCs w:val="24"/>
          <w:lang w:val="ru-RU"/>
        </w:rPr>
        <w:tab/>
      </w:r>
      <w:r w:rsidRPr="00BB1DAE">
        <w:rPr>
          <w:rFonts w:ascii="Arial" w:hAnsi="Arial" w:cs="Arial"/>
          <w:sz w:val="24"/>
          <w:szCs w:val="24"/>
          <w:lang w:val="ru-RU"/>
        </w:rPr>
        <w:tab/>
        <w:t>С. Н. Бочаров</w:t>
      </w: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ind w:firstLine="420"/>
        <w:jc w:val="both"/>
        <w:rPr>
          <w:rFonts w:ascii="Arial" w:hAnsi="Arial" w:cs="Arial"/>
          <w:sz w:val="24"/>
          <w:szCs w:val="24"/>
          <w:lang w:val="ru-RU"/>
        </w:rPr>
        <w:sectPr w:rsidR="00FB5BAA" w:rsidRPr="00BB1DAE" w:rsidSect="00BB1DAE">
          <w:pgSz w:w="12247" w:h="15819"/>
          <w:pgMar w:top="1134" w:right="1247" w:bottom="1134" w:left="1531" w:header="709" w:footer="709" w:gutter="0"/>
          <w:cols w:space="720"/>
          <w:docGrid w:linePitch="287"/>
        </w:sectPr>
      </w:pPr>
    </w:p>
    <w:p w:rsidR="00FB5BAA" w:rsidRPr="00BB1DAE" w:rsidRDefault="00FB5BAA">
      <w:pPr>
        <w:wordWrap w:val="0"/>
        <w:jc w:val="both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 xml:space="preserve">                             </w:t>
      </w:r>
      <w:r w:rsidRPr="00BB1DAE">
        <w:rPr>
          <w:rFonts w:ascii="Arial" w:hAnsi="Arial" w:cs="Arial"/>
          <w:sz w:val="24"/>
          <w:szCs w:val="24"/>
          <w:lang w:val="ru-RU"/>
        </w:rPr>
        <w:tab/>
      </w:r>
      <w:r w:rsidRPr="00BB1DAE">
        <w:rPr>
          <w:rFonts w:ascii="Arial" w:hAnsi="Arial" w:cs="Arial"/>
          <w:sz w:val="24"/>
          <w:szCs w:val="24"/>
          <w:lang w:val="ru-RU"/>
        </w:rPr>
        <w:tab/>
      </w:r>
      <w:r w:rsidRPr="00BB1DAE">
        <w:rPr>
          <w:rFonts w:ascii="Arial" w:hAnsi="Arial" w:cs="Arial"/>
          <w:sz w:val="24"/>
          <w:szCs w:val="24"/>
          <w:lang w:val="ru-RU"/>
        </w:rPr>
        <w:tab/>
      </w:r>
      <w:r w:rsidRPr="00BB1DAE">
        <w:rPr>
          <w:rFonts w:ascii="Arial" w:hAnsi="Arial" w:cs="Arial"/>
          <w:sz w:val="24"/>
          <w:szCs w:val="24"/>
          <w:lang w:val="ru-RU"/>
        </w:rPr>
        <w:tab/>
        <w:t xml:space="preserve">       </w:t>
      </w:r>
      <w:r>
        <w:rPr>
          <w:rFonts w:ascii="Arial" w:hAnsi="Arial" w:cs="Arial"/>
          <w:sz w:val="24"/>
          <w:szCs w:val="24"/>
          <w:lang w:val="ru-RU"/>
        </w:rPr>
        <w:t xml:space="preserve">           </w:t>
      </w:r>
      <w:r w:rsidRPr="00BB1DAE">
        <w:rPr>
          <w:rFonts w:ascii="Arial" w:hAnsi="Arial" w:cs="Arial"/>
          <w:sz w:val="24"/>
          <w:szCs w:val="24"/>
          <w:lang w:val="ru-RU"/>
        </w:rPr>
        <w:t xml:space="preserve"> Приложение № 1 к постановлению Администрации Мантуровского</w:t>
      </w:r>
    </w:p>
    <w:p w:rsidR="00FB5BAA" w:rsidRPr="00BB1DAE" w:rsidRDefault="00FB5BAA">
      <w:pPr>
        <w:wordWrap w:val="0"/>
        <w:ind w:firstLine="420"/>
        <w:jc w:val="right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 xml:space="preserve">района Курской области № </w:t>
      </w:r>
      <w:r>
        <w:rPr>
          <w:rFonts w:ascii="Arial" w:hAnsi="Arial" w:cs="Arial"/>
          <w:sz w:val="24"/>
          <w:szCs w:val="24"/>
          <w:lang w:val="ru-RU"/>
        </w:rPr>
        <w:t xml:space="preserve">311 </w:t>
      </w:r>
      <w:r w:rsidRPr="00BB1DAE">
        <w:rPr>
          <w:rFonts w:ascii="Arial" w:hAnsi="Arial" w:cs="Arial"/>
          <w:sz w:val="24"/>
          <w:szCs w:val="24"/>
          <w:lang w:val="ru-RU"/>
        </w:rPr>
        <w:t>от</w:t>
      </w:r>
      <w:r>
        <w:rPr>
          <w:rFonts w:ascii="Arial" w:hAnsi="Arial" w:cs="Arial"/>
          <w:sz w:val="24"/>
          <w:szCs w:val="24"/>
          <w:lang w:val="ru-RU"/>
        </w:rPr>
        <w:t xml:space="preserve"> 21 декабря </w:t>
      </w:r>
      <w:r w:rsidRPr="00BB1DAE">
        <w:rPr>
          <w:rFonts w:ascii="Arial" w:hAnsi="Arial" w:cs="Arial"/>
          <w:sz w:val="24"/>
          <w:szCs w:val="24"/>
          <w:lang w:val="ru-RU"/>
        </w:rPr>
        <w:t>201</w:t>
      </w:r>
      <w:r>
        <w:rPr>
          <w:rFonts w:ascii="Arial" w:hAnsi="Arial" w:cs="Arial"/>
          <w:sz w:val="24"/>
          <w:szCs w:val="24"/>
          <w:lang w:val="ru-RU"/>
        </w:rPr>
        <w:t>5</w:t>
      </w:r>
      <w:r w:rsidRPr="00BB1DAE">
        <w:rPr>
          <w:rFonts w:ascii="Arial" w:hAnsi="Arial" w:cs="Arial"/>
          <w:sz w:val="24"/>
          <w:szCs w:val="24"/>
          <w:lang w:val="ru-RU"/>
        </w:rPr>
        <w:t xml:space="preserve"> г.</w:t>
      </w:r>
    </w:p>
    <w:p w:rsidR="00FB5BAA" w:rsidRPr="00BB1DAE" w:rsidRDefault="00FB5BAA">
      <w:pPr>
        <w:wordWrap w:val="0"/>
        <w:ind w:firstLine="420"/>
        <w:jc w:val="right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ind w:left="709"/>
        <w:rPr>
          <w:rFonts w:ascii="Arial" w:hAnsi="Arial" w:cs="Arial"/>
          <w:b/>
          <w:sz w:val="24"/>
          <w:szCs w:val="24"/>
          <w:lang w:val="ru-RU"/>
        </w:rPr>
      </w:pPr>
      <w:r w:rsidRPr="00BB1DAE">
        <w:rPr>
          <w:rFonts w:ascii="Arial" w:hAnsi="Arial" w:cs="Arial"/>
          <w:b/>
          <w:sz w:val="24"/>
          <w:szCs w:val="24"/>
          <w:lang w:val="ru-RU"/>
        </w:rPr>
        <w:t xml:space="preserve">6.7 Ресурсное обеспечение реализации подпрограммы за счет средств бюджетов всех уровней </w:t>
      </w:r>
      <w:bookmarkStart w:id="0" w:name="_GoBack"/>
      <w:bookmarkEnd w:id="0"/>
    </w:p>
    <w:p w:rsidR="00FB5BAA" w:rsidRPr="00BB1DAE" w:rsidRDefault="00FB5BAA">
      <w:pPr>
        <w:ind w:left="709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3652" w:type="dxa"/>
        <w:tblInd w:w="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6"/>
        <w:gridCol w:w="1384"/>
        <w:gridCol w:w="1290"/>
        <w:gridCol w:w="1870"/>
        <w:gridCol w:w="1683"/>
        <w:gridCol w:w="1889"/>
        <w:gridCol w:w="2020"/>
      </w:tblGrid>
      <w:tr w:rsidR="00FB5BAA" w:rsidRPr="00BB1DAE">
        <w:trPr>
          <w:trHeight w:val="243"/>
        </w:trPr>
        <w:tc>
          <w:tcPr>
            <w:tcW w:w="3516" w:type="dxa"/>
            <w:vMerge w:val="restart"/>
          </w:tcPr>
          <w:p w:rsidR="00FB5BAA" w:rsidRPr="00BB1DAE" w:rsidRDefault="00FB5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84" w:type="dxa"/>
            <w:vMerge w:val="restart"/>
          </w:tcPr>
          <w:p w:rsidR="00FB5BAA" w:rsidRPr="00BB1DAE" w:rsidRDefault="00FB5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52" w:type="dxa"/>
            <w:gridSpan w:val="5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Потребность</w:t>
            </w:r>
          </w:p>
        </w:tc>
      </w:tr>
      <w:tr w:rsidR="00FB5BAA" w:rsidRPr="00326D8F">
        <w:trPr>
          <w:trHeight w:val="262"/>
        </w:trPr>
        <w:tc>
          <w:tcPr>
            <w:tcW w:w="3516" w:type="dxa"/>
            <w:vMerge/>
          </w:tcPr>
          <w:p w:rsidR="00FB5BAA" w:rsidRPr="00BB1DAE" w:rsidRDefault="00FB5B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5BAA" w:rsidRPr="00BB1DAE" w:rsidRDefault="00FB5B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7462" w:type="dxa"/>
            <w:gridSpan w:val="4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  <w:lang w:val="ru-RU"/>
              </w:rPr>
              <w:t>в том числе по годам:</w:t>
            </w:r>
          </w:p>
        </w:tc>
      </w:tr>
      <w:tr w:rsidR="00FB5BAA" w:rsidRPr="00BB1DAE">
        <w:trPr>
          <w:trHeight w:val="205"/>
        </w:trPr>
        <w:tc>
          <w:tcPr>
            <w:tcW w:w="3516" w:type="dxa"/>
            <w:vMerge/>
          </w:tcPr>
          <w:p w:rsidR="00FB5BAA" w:rsidRPr="00BB1DAE" w:rsidRDefault="00FB5BA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vMerge/>
          </w:tcPr>
          <w:p w:rsidR="00FB5BAA" w:rsidRPr="00BB1DAE" w:rsidRDefault="00FB5BA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  <w:vMerge/>
          </w:tcPr>
          <w:p w:rsidR="00FB5BAA" w:rsidRPr="00BB1DAE" w:rsidRDefault="00FB5BA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1683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889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2020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</w:tr>
      <w:tr w:rsidR="00FB5BAA" w:rsidRPr="00BB1DAE">
        <w:trPr>
          <w:trHeight w:val="317"/>
        </w:trPr>
        <w:tc>
          <w:tcPr>
            <w:tcW w:w="3516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Финансовые ресурсы,</w:t>
            </w:r>
          </w:p>
        </w:tc>
        <w:tc>
          <w:tcPr>
            <w:tcW w:w="1384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90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870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683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889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020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B5BAA" w:rsidRPr="00BB1DAE">
        <w:trPr>
          <w:trHeight w:val="262"/>
        </w:trPr>
        <w:tc>
          <w:tcPr>
            <w:tcW w:w="3516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84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AA" w:rsidRPr="00BB1DAE">
        <w:trPr>
          <w:trHeight w:val="355"/>
        </w:trPr>
        <w:tc>
          <w:tcPr>
            <w:tcW w:w="3516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84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9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AA" w:rsidRPr="00BB1DAE">
        <w:trPr>
          <w:trHeight w:val="336"/>
        </w:trPr>
        <w:tc>
          <w:tcPr>
            <w:tcW w:w="3516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84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9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AA" w:rsidRPr="00BB1DAE">
        <w:trPr>
          <w:trHeight w:val="318"/>
        </w:trPr>
        <w:tc>
          <w:tcPr>
            <w:tcW w:w="3516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sz w:val="24"/>
                <w:szCs w:val="24"/>
                <w:lang w:val="ru-RU"/>
              </w:rPr>
              <w:t>бюджет муниципального района «Мантуровский район» Курской области</w:t>
            </w:r>
          </w:p>
        </w:tc>
        <w:tc>
          <w:tcPr>
            <w:tcW w:w="1384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90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870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683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889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020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B5BAA" w:rsidRPr="00BB1DAE">
        <w:trPr>
          <w:trHeight w:val="299"/>
        </w:trPr>
        <w:tc>
          <w:tcPr>
            <w:tcW w:w="3516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84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9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AA" w:rsidRPr="00BB1DAE">
        <w:trPr>
          <w:trHeight w:val="374"/>
        </w:trPr>
        <w:tc>
          <w:tcPr>
            <w:tcW w:w="3516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384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AA" w:rsidRPr="00BB1DAE">
        <w:trPr>
          <w:trHeight w:val="374"/>
        </w:trPr>
        <w:tc>
          <w:tcPr>
            <w:tcW w:w="3516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Трудовые ресурсы</w:t>
            </w:r>
          </w:p>
        </w:tc>
        <w:tc>
          <w:tcPr>
            <w:tcW w:w="1384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AA" w:rsidRPr="00326D8F">
        <w:trPr>
          <w:trHeight w:val="392"/>
        </w:trPr>
        <w:tc>
          <w:tcPr>
            <w:tcW w:w="3516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sz w:val="24"/>
                <w:szCs w:val="24"/>
                <w:lang w:val="ru-RU"/>
              </w:rPr>
              <w:t>Прочие виды ресурсов (информационные, природные и др.)</w:t>
            </w:r>
          </w:p>
        </w:tc>
        <w:tc>
          <w:tcPr>
            <w:tcW w:w="1384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FB5BAA" w:rsidRPr="00BB1DAE" w:rsidRDefault="00FB5BAA">
      <w:pPr>
        <w:ind w:left="5400"/>
        <w:rPr>
          <w:rFonts w:ascii="Arial" w:hAnsi="Arial" w:cs="Arial"/>
          <w:b/>
          <w:sz w:val="24"/>
          <w:szCs w:val="24"/>
          <w:lang w:val="ru-RU"/>
        </w:rPr>
      </w:pPr>
    </w:p>
    <w:p w:rsidR="00FB5BAA" w:rsidRPr="00BB1DAE" w:rsidRDefault="00FB5BAA">
      <w:pPr>
        <w:wordWrap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wordWrap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wordWrap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wordWrap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wordWrap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wordWrap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wordWrap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wordWrap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Default="00FB5BAA">
      <w:pPr>
        <w:wordWrap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wordWrap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wordWrap w:val="0"/>
        <w:jc w:val="both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 xml:space="preserve">                               </w:t>
      </w:r>
      <w:r w:rsidRPr="00BB1DAE">
        <w:rPr>
          <w:rFonts w:ascii="Arial" w:hAnsi="Arial" w:cs="Arial"/>
          <w:sz w:val="24"/>
          <w:szCs w:val="24"/>
          <w:lang w:val="ru-RU"/>
        </w:rPr>
        <w:tab/>
      </w:r>
      <w:r w:rsidRPr="00BB1DAE">
        <w:rPr>
          <w:rFonts w:ascii="Arial" w:hAnsi="Arial" w:cs="Arial"/>
          <w:sz w:val="24"/>
          <w:szCs w:val="24"/>
          <w:lang w:val="ru-RU"/>
        </w:rPr>
        <w:tab/>
      </w:r>
      <w:r w:rsidRPr="00BB1DAE">
        <w:rPr>
          <w:rFonts w:ascii="Arial" w:hAnsi="Arial" w:cs="Arial"/>
          <w:sz w:val="24"/>
          <w:szCs w:val="24"/>
          <w:lang w:val="ru-RU"/>
        </w:rPr>
        <w:tab/>
      </w:r>
      <w:r w:rsidRPr="00BB1DAE">
        <w:rPr>
          <w:rFonts w:ascii="Arial" w:hAnsi="Arial" w:cs="Arial"/>
          <w:sz w:val="24"/>
          <w:szCs w:val="24"/>
          <w:lang w:val="ru-RU"/>
        </w:rPr>
        <w:tab/>
      </w:r>
      <w:r w:rsidRPr="00BB1DAE">
        <w:rPr>
          <w:rFonts w:ascii="Arial" w:hAnsi="Arial" w:cs="Arial"/>
          <w:sz w:val="24"/>
          <w:szCs w:val="24"/>
          <w:lang w:val="ru-RU"/>
        </w:rPr>
        <w:tab/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Pr="00BB1DAE">
        <w:rPr>
          <w:rFonts w:ascii="Arial" w:hAnsi="Arial" w:cs="Arial"/>
          <w:sz w:val="24"/>
          <w:szCs w:val="24"/>
          <w:lang w:val="ru-RU"/>
        </w:rPr>
        <w:t>Приложение № 2 к постановлению Администрации Мантуровского</w:t>
      </w:r>
    </w:p>
    <w:p w:rsidR="00FB5BAA" w:rsidRPr="00BB1DAE" w:rsidRDefault="00FB5BAA" w:rsidP="00BB1DAE">
      <w:pPr>
        <w:wordWrap w:val="0"/>
        <w:ind w:firstLine="420"/>
        <w:jc w:val="right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 xml:space="preserve">района Курской области № </w:t>
      </w:r>
      <w:r>
        <w:rPr>
          <w:rFonts w:ascii="Arial" w:hAnsi="Arial" w:cs="Arial"/>
          <w:sz w:val="24"/>
          <w:szCs w:val="24"/>
          <w:lang w:val="ru-RU"/>
        </w:rPr>
        <w:t xml:space="preserve">311 </w:t>
      </w:r>
      <w:r w:rsidRPr="00BB1DAE">
        <w:rPr>
          <w:rFonts w:ascii="Arial" w:hAnsi="Arial" w:cs="Arial"/>
          <w:sz w:val="24"/>
          <w:szCs w:val="24"/>
          <w:lang w:val="ru-RU"/>
        </w:rPr>
        <w:t>от</w:t>
      </w:r>
      <w:r>
        <w:rPr>
          <w:rFonts w:ascii="Arial" w:hAnsi="Arial" w:cs="Arial"/>
          <w:sz w:val="24"/>
          <w:szCs w:val="24"/>
          <w:lang w:val="ru-RU"/>
        </w:rPr>
        <w:t xml:space="preserve"> 21 декабря </w:t>
      </w:r>
      <w:r w:rsidRPr="00BB1DAE">
        <w:rPr>
          <w:rFonts w:ascii="Arial" w:hAnsi="Arial" w:cs="Arial"/>
          <w:sz w:val="24"/>
          <w:szCs w:val="24"/>
          <w:lang w:val="ru-RU"/>
        </w:rPr>
        <w:t>201</w:t>
      </w:r>
      <w:r>
        <w:rPr>
          <w:rFonts w:ascii="Arial" w:hAnsi="Arial" w:cs="Arial"/>
          <w:sz w:val="24"/>
          <w:szCs w:val="24"/>
          <w:lang w:val="ru-RU"/>
        </w:rPr>
        <w:t>5</w:t>
      </w:r>
      <w:r w:rsidRPr="00BB1DAE">
        <w:rPr>
          <w:rFonts w:ascii="Arial" w:hAnsi="Arial" w:cs="Arial"/>
          <w:sz w:val="24"/>
          <w:szCs w:val="24"/>
          <w:lang w:val="ru-RU"/>
        </w:rPr>
        <w:t xml:space="preserve"> г.</w:t>
      </w:r>
    </w:p>
    <w:p w:rsidR="00FB5BAA" w:rsidRPr="00BB1DAE" w:rsidRDefault="00FB5BAA">
      <w:pPr>
        <w:ind w:firstLine="420"/>
        <w:jc w:val="right"/>
        <w:rPr>
          <w:rFonts w:ascii="Arial" w:hAnsi="Arial" w:cs="Arial"/>
          <w:sz w:val="24"/>
          <w:szCs w:val="24"/>
          <w:lang w:val="ru-RU"/>
        </w:rPr>
      </w:pPr>
    </w:p>
    <w:p w:rsidR="00FB5BAA" w:rsidRPr="00BB1DAE" w:rsidRDefault="00FB5BAA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B1DAE">
        <w:rPr>
          <w:rFonts w:ascii="Arial" w:hAnsi="Arial" w:cs="Arial"/>
          <w:b/>
          <w:sz w:val="24"/>
          <w:szCs w:val="24"/>
          <w:lang w:val="ru-RU"/>
        </w:rPr>
        <w:t>8. Ресурсное обеспечение муниципальной программы</w:t>
      </w:r>
    </w:p>
    <w:p w:rsidR="00FB5BAA" w:rsidRPr="00BB1DAE" w:rsidRDefault="00FB5BA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>Ресурсное обеспечение реализации муниципальной программы за счет средств бюджета муниципального</w:t>
      </w:r>
    </w:p>
    <w:p w:rsidR="00FB5BAA" w:rsidRPr="00BB1DAE" w:rsidRDefault="00FB5BA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B1DAE">
        <w:rPr>
          <w:rFonts w:ascii="Arial" w:hAnsi="Arial" w:cs="Arial"/>
          <w:sz w:val="24"/>
          <w:szCs w:val="24"/>
          <w:lang w:val="ru-RU"/>
        </w:rPr>
        <w:t>района «Мантуровский район» Курской области (тыс. руб.)</w:t>
      </w:r>
    </w:p>
    <w:tbl>
      <w:tblPr>
        <w:tblpPr w:leftFromText="181" w:rightFromText="181" w:vertAnchor="page" w:horzAnchor="page" w:tblpX="996" w:tblpY="4886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3402"/>
        <w:gridCol w:w="3119"/>
        <w:gridCol w:w="1701"/>
        <w:gridCol w:w="1559"/>
        <w:gridCol w:w="1418"/>
        <w:gridCol w:w="1559"/>
      </w:tblGrid>
      <w:tr w:rsidR="00FB5BAA" w:rsidRPr="00BB1DAE">
        <w:trPr>
          <w:trHeight w:val="467"/>
        </w:trPr>
        <w:tc>
          <w:tcPr>
            <w:tcW w:w="1559" w:type="dxa"/>
            <w:vMerge w:val="restart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3119" w:type="dxa"/>
            <w:vMerge w:val="restart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237" w:type="dxa"/>
            <w:gridSpan w:val="4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Расходы (тыс. руб.), годы</w:t>
            </w:r>
          </w:p>
        </w:tc>
      </w:tr>
      <w:tr w:rsidR="00FB5BAA" w:rsidRPr="00BB1DAE">
        <w:trPr>
          <w:trHeight w:val="398"/>
        </w:trPr>
        <w:tc>
          <w:tcPr>
            <w:tcW w:w="1559" w:type="dxa"/>
            <w:vMerge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AE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</w:tr>
      <w:tr w:rsidR="00FB5BAA" w:rsidRPr="00BB1DAE">
        <w:trPr>
          <w:trHeight w:val="1078"/>
        </w:trPr>
        <w:tc>
          <w:tcPr>
            <w:tcW w:w="155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sz w:val="24"/>
                <w:szCs w:val="24"/>
                <w:lang w:val="ru-RU"/>
              </w:rPr>
              <w:t>“Управление муниципальным имуществом и земельными ресурсами в Мантуровском районе Курской области на 2015-2018 годы”</w:t>
            </w:r>
          </w:p>
        </w:tc>
        <w:tc>
          <w:tcPr>
            <w:tcW w:w="311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по управлению имуществом, правовым и земельным правоотношениям </w:t>
            </w:r>
          </w:p>
        </w:tc>
        <w:tc>
          <w:tcPr>
            <w:tcW w:w="1701" w:type="dxa"/>
          </w:tcPr>
          <w:p w:rsidR="00FB5BAA" w:rsidRPr="00BB1DAE" w:rsidRDefault="00FB5BAA">
            <w:pP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    </w:t>
            </w: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53</w:t>
            </w:r>
          </w:p>
          <w:p w:rsidR="00FB5BAA" w:rsidRPr="00BB1DAE" w:rsidRDefault="00FB5BAA">
            <w:pPr>
              <w:shd w:val="clear" w:color="auto" w:fill="FFFFFF"/>
              <w:tabs>
                <w:tab w:val="left" w:pos="947"/>
              </w:tabs>
              <w:autoSpaceDE w:val="0"/>
              <w:autoSpaceDN w:val="0"/>
              <w:adjustRightInd w:val="0"/>
              <w:ind w:right="58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BAA" w:rsidRPr="00BB1DAE" w:rsidRDefault="00FB5BAA">
            <w:pP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140</w:t>
            </w:r>
          </w:p>
          <w:p w:rsidR="00FB5BAA" w:rsidRPr="00BB1DAE" w:rsidRDefault="00FB5BAA">
            <w:pP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BAA" w:rsidRPr="00BB1DAE" w:rsidRDefault="00FB5BAA">
            <w:pP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140</w:t>
            </w:r>
          </w:p>
          <w:p w:rsidR="00FB5BAA" w:rsidRPr="00BB1DAE" w:rsidRDefault="00FB5BAA">
            <w:pP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BAA" w:rsidRPr="00BB1DAE" w:rsidRDefault="00FB5BAA">
            <w:pP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140</w:t>
            </w:r>
          </w:p>
          <w:p w:rsidR="00FB5BAA" w:rsidRPr="00BB1DAE" w:rsidRDefault="00FB5BAA">
            <w:pP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FB5BAA" w:rsidRPr="00BB1DAE">
        <w:trPr>
          <w:trHeight w:val="853"/>
        </w:trPr>
        <w:tc>
          <w:tcPr>
            <w:tcW w:w="155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  <w:r w:rsidRPr="00BB1DAE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1. Основное мероприятие “Осуществление мероприятий в области имущественных и земельных отношений”</w:t>
            </w:r>
          </w:p>
        </w:tc>
        <w:tc>
          <w:tcPr>
            <w:tcW w:w="311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sz w:val="24"/>
                <w:szCs w:val="24"/>
                <w:lang w:val="ru-RU"/>
              </w:rPr>
              <w:t>Отдел по управлению имуществом, правовым и земельным правоотношениям</w:t>
            </w:r>
          </w:p>
        </w:tc>
        <w:tc>
          <w:tcPr>
            <w:tcW w:w="1701" w:type="dxa"/>
          </w:tcPr>
          <w:p w:rsidR="00FB5BAA" w:rsidRPr="00BB1DAE" w:rsidRDefault="00FB5BAA">
            <w:pPr>
              <w:shd w:val="clear" w:color="auto" w:fill="FFFFFF"/>
              <w:tabs>
                <w:tab w:val="left" w:pos="947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  <w:highlight w:val="yellow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FB5BAA" w:rsidRPr="00BB1DAE" w:rsidRDefault="00FB5BAA">
            <w:pP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   140</w:t>
            </w:r>
          </w:p>
          <w:p w:rsidR="00FB5BAA" w:rsidRPr="00BB1DAE" w:rsidRDefault="00FB5BAA">
            <w:pP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BAA" w:rsidRPr="00BB1DAE" w:rsidRDefault="00FB5BAA">
            <w:pP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140</w:t>
            </w:r>
          </w:p>
          <w:p w:rsidR="00FB5BAA" w:rsidRPr="00BB1DAE" w:rsidRDefault="00FB5BAA">
            <w:pP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BAA" w:rsidRPr="00BB1DAE" w:rsidRDefault="00FB5BAA">
            <w:pP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140</w:t>
            </w:r>
          </w:p>
          <w:p w:rsidR="00FB5BAA" w:rsidRPr="00BB1DAE" w:rsidRDefault="00FB5BAA">
            <w:pP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FB5BAA" w:rsidRPr="00BB1DAE">
        <w:trPr>
          <w:trHeight w:val="448"/>
        </w:trPr>
        <w:tc>
          <w:tcPr>
            <w:tcW w:w="155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1.1. “Мероприятия в области имущественных отношений”</w:t>
            </w:r>
          </w:p>
        </w:tc>
        <w:tc>
          <w:tcPr>
            <w:tcW w:w="311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sz w:val="24"/>
                <w:szCs w:val="24"/>
                <w:lang w:val="ru-RU"/>
              </w:rPr>
              <w:t>Отдел по управлению имуществом, правовым и земельным правоотношениям</w:t>
            </w:r>
          </w:p>
        </w:tc>
        <w:tc>
          <w:tcPr>
            <w:tcW w:w="1701" w:type="dxa"/>
          </w:tcPr>
          <w:p w:rsidR="00FB5BAA" w:rsidRPr="00BB1DAE" w:rsidRDefault="00FB5BAA">
            <w:pPr>
              <w:shd w:val="clear" w:color="auto" w:fill="FFFFFF"/>
              <w:tabs>
                <w:tab w:val="left" w:pos="947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  <w:highlight w:val="yellow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40</w:t>
            </w:r>
          </w:p>
        </w:tc>
      </w:tr>
      <w:tr w:rsidR="00FB5BAA" w:rsidRPr="00BB1DAE">
        <w:trPr>
          <w:trHeight w:val="605"/>
        </w:trPr>
        <w:tc>
          <w:tcPr>
            <w:tcW w:w="155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BAA" w:rsidRPr="00BB1DAE" w:rsidRDefault="00FB5BAA">
            <w:pPr>
              <w:tabs>
                <w:tab w:val="left" w:pos="724"/>
                <w:tab w:val="left" w:pos="3031"/>
                <w:tab w:val="center" w:pos="5130"/>
              </w:tabs>
              <w:ind w:right="22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1.2. “Мероприятия в области земельных отношений”</w:t>
            </w:r>
          </w:p>
        </w:tc>
        <w:tc>
          <w:tcPr>
            <w:tcW w:w="3119" w:type="dxa"/>
          </w:tcPr>
          <w:p w:rsidR="00FB5BAA" w:rsidRPr="00BB1DAE" w:rsidRDefault="00FB5B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1DAE">
              <w:rPr>
                <w:rFonts w:ascii="Arial" w:hAnsi="Arial" w:cs="Arial"/>
                <w:sz w:val="24"/>
                <w:szCs w:val="24"/>
                <w:lang w:val="ru-RU"/>
              </w:rPr>
              <w:t>Отдел по управлению имуществом, правовым и земельным правоотношениям</w:t>
            </w:r>
          </w:p>
        </w:tc>
        <w:tc>
          <w:tcPr>
            <w:tcW w:w="1701" w:type="dxa"/>
          </w:tcPr>
          <w:p w:rsidR="00FB5BAA" w:rsidRPr="00BB1DAE" w:rsidRDefault="00FB5BAA">
            <w:pPr>
              <w:shd w:val="clear" w:color="auto" w:fill="FFFFFF"/>
              <w:tabs>
                <w:tab w:val="left" w:pos="947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  <w:highlight w:val="yellow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5BAA" w:rsidRPr="00BB1DAE" w:rsidRDefault="00FB5BAA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B1DAE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100</w:t>
            </w:r>
          </w:p>
        </w:tc>
      </w:tr>
    </w:tbl>
    <w:p w:rsidR="00FB5BAA" w:rsidRPr="00BB1DAE" w:rsidRDefault="00FB5BAA" w:rsidP="00BB1DAE">
      <w:pPr>
        <w:jc w:val="both"/>
        <w:rPr>
          <w:lang w:val="ru-RU"/>
        </w:rPr>
      </w:pPr>
    </w:p>
    <w:sectPr w:rsidR="00FB5BAA" w:rsidRPr="00BB1DAE" w:rsidSect="001B59BF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7A2E"/>
    <w:multiLevelType w:val="singleLevel"/>
    <w:tmpl w:val="56937A2E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5693A8C1"/>
    <w:multiLevelType w:val="singleLevel"/>
    <w:tmpl w:val="5693A8C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43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DFEBED73"/>
    <w:rsid w:val="8DFDBA41"/>
    <w:rsid w:val="BFF779A2"/>
    <w:rsid w:val="DFEBED73"/>
    <w:rsid w:val="F70F6C27"/>
    <w:rsid w:val="00022B30"/>
    <w:rsid w:val="000F21FD"/>
    <w:rsid w:val="001A291A"/>
    <w:rsid w:val="001B59BF"/>
    <w:rsid w:val="001E6E14"/>
    <w:rsid w:val="0031083A"/>
    <w:rsid w:val="00326D8F"/>
    <w:rsid w:val="00385459"/>
    <w:rsid w:val="00500E3A"/>
    <w:rsid w:val="005533D0"/>
    <w:rsid w:val="005A7D5E"/>
    <w:rsid w:val="0073634E"/>
    <w:rsid w:val="00746B4B"/>
    <w:rsid w:val="00852463"/>
    <w:rsid w:val="00BB1DAE"/>
    <w:rsid w:val="00C67591"/>
    <w:rsid w:val="00CD075F"/>
    <w:rsid w:val="00D5143F"/>
    <w:rsid w:val="00DF5688"/>
    <w:rsid w:val="00FB5BAA"/>
    <w:rsid w:val="1BB21DA0"/>
    <w:rsid w:val="3EFF4472"/>
    <w:rsid w:val="66F6B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59BF"/>
    <w:pPr>
      <w:widowControl w:val="0"/>
    </w:pPr>
    <w:rPr>
      <w:kern w:val="2"/>
      <w:sz w:val="21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9BF"/>
    <w:pPr>
      <w:keepNext/>
      <w:keepLines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9BF"/>
    <w:pPr>
      <w:keepNext/>
      <w:keepLines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59BF"/>
    <w:pPr>
      <w:keepNext/>
      <w:keepLines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59BF"/>
    <w:pPr>
      <w:keepNext/>
      <w:keepLines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59BF"/>
    <w:pPr>
      <w:keepNext/>
      <w:keepLines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59BF"/>
    <w:pPr>
      <w:keepNext/>
      <w:keepLines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59BF"/>
    <w:pPr>
      <w:keepNext/>
      <w:keepLines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59BF"/>
    <w:pPr>
      <w:keepNext/>
      <w:keepLines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59BF"/>
    <w:pPr>
      <w:keepNext/>
      <w:keepLines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9BF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59BF"/>
    <w:rPr>
      <w:rFonts w:ascii="Cambria" w:hAnsi="Cambria" w:cs="Times New Roman"/>
      <w:b/>
      <w:bCs/>
      <w:i/>
      <w:iCs/>
      <w:kern w:val="2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59BF"/>
    <w:rPr>
      <w:rFonts w:ascii="Cambria" w:hAnsi="Cambria" w:cs="Times New Roman"/>
      <w:b/>
      <w:bCs/>
      <w:kern w:val="2"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59BF"/>
    <w:rPr>
      <w:rFonts w:ascii="Calibri" w:hAnsi="Calibri" w:cs="Times New Roman"/>
      <w:b/>
      <w:bCs/>
      <w:kern w:val="2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59BF"/>
    <w:rPr>
      <w:rFonts w:ascii="Calibri" w:hAnsi="Calibri" w:cs="Times New Roman"/>
      <w:b/>
      <w:bCs/>
      <w:i/>
      <w:iCs/>
      <w:kern w:val="2"/>
      <w:sz w:val="26"/>
      <w:szCs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59BF"/>
    <w:rPr>
      <w:rFonts w:ascii="Calibri" w:hAnsi="Calibri" w:cs="Times New Roman"/>
      <w:b/>
      <w:bCs/>
      <w:kern w:val="2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59BF"/>
    <w:rPr>
      <w:rFonts w:ascii="Calibri" w:hAnsi="Calibri" w:cs="Times New Roman"/>
      <w:kern w:val="2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B59BF"/>
    <w:rPr>
      <w:rFonts w:ascii="Calibri" w:hAnsi="Calibri" w:cs="Times New Roman"/>
      <w:i/>
      <w:iCs/>
      <w:kern w:val="2"/>
      <w:sz w:val="24"/>
      <w:szCs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B59BF"/>
    <w:rPr>
      <w:rFonts w:ascii="Cambria" w:hAnsi="Cambria" w:cs="Times New Roman"/>
      <w:kern w:val="2"/>
      <w:lang w:val="en-US" w:eastAsia="zh-CN"/>
    </w:rPr>
  </w:style>
  <w:style w:type="paragraph" w:styleId="Footer">
    <w:name w:val="footer"/>
    <w:basedOn w:val="Normal"/>
    <w:link w:val="FooterChar"/>
    <w:uiPriority w:val="99"/>
    <w:rsid w:val="001B59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9BF"/>
    <w:rPr>
      <w:rFonts w:cs="Times New Roman"/>
      <w:kern w:val="2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rsid w:val="001B59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59BF"/>
    <w:rPr>
      <w:rFonts w:cs="Times New Roman"/>
      <w:kern w:val="2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rsid w:val="001B59BF"/>
    <w:rPr>
      <w:sz w:val="24"/>
      <w:szCs w:val="24"/>
    </w:rPr>
  </w:style>
  <w:style w:type="table" w:styleId="TableGrid">
    <w:name w:val="Table Grid"/>
    <w:basedOn w:val="TableNormal"/>
    <w:uiPriority w:val="99"/>
    <w:rsid w:val="001B59BF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uiPriority w:val="99"/>
    <w:rsid w:val="001B59BF"/>
    <w:rPr>
      <w:rFonts w:ascii="Arial Black" w:hAnsi="Arial Black" w:cs="Arial Black"/>
      <w:b/>
      <w:sz w:val="40"/>
      <w:szCs w:val="4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1566</Words>
  <Characters>8929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</dc:title>
  <dc:subject/>
  <dc:creator>evgen</dc:creator>
  <cp:keywords/>
  <dc:description/>
  <cp:lastModifiedBy>uzer</cp:lastModifiedBy>
  <cp:revision>5</cp:revision>
  <dcterms:created xsi:type="dcterms:W3CDTF">2232-03-11T21:22:00Z</dcterms:created>
  <dcterms:modified xsi:type="dcterms:W3CDTF">2016-01-13T06:53:00Z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1049-9.1.0.4975</vt:lpwstr>
  </property>
</Properties>
</file>